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Лабораторная работа №10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"Сохранение данных в файле с использованием потоков"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3540" w:firstLine="708"/>
        <w:widowControl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pStyle w:val="para4"/>
        <w:ind w:left="3540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1. Создать пользовательский класс с минимальной функциональностью.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3. Написать функцию для чтения и просмотра объектов из потока.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sz w:val="28"/>
          <w:szCs w:val="28"/>
        </w:rPr>
        <w:t>7. Для вызова функций в основной программе предусмотреть меню.</w:t>
      </w:r>
    </w:p>
    <w:p>
      <w:pPr>
        <w:pStyle w:val="para4"/>
        <w:spacing w:before="280" w:after="280"/>
        <w:widowControl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17119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IgK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1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2211070</wp:posOffset>
            </wp:positionH>
            <wp:positionV relativeFrom="page">
              <wp:posOffset>7560310</wp:posOffset>
            </wp:positionV>
            <wp:extent cx="3055620" cy="2621280"/>
            <wp:effectExtent l="0" t="0" r="0" b="0"/>
            <wp:wrapSquare wrapText="bothSides"/>
            <wp:docPr id="1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AAAAAAAAACaDQAAAAAAAAAAAACCLgAAzBIAACAQAAABAAAAmg0AAIIu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621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пользовательского класса</w:t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198620" cy="375666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1BkAABwX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756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Перегруженные операции пользовательского класса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rubles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kop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::~Money() {}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"rubles?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"kop?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fin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fin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fout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(rubles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 &amp;&amp; kop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(rubles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 || kop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rubles +=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rubles += (kop +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.kop) / 100;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kop = (kop +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.kop) % 100;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operator--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kop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(rubles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(kop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(rubles &gt;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.rubles)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(kop &gt;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rubles -=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(kop / 50 == 0)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rubles--;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kop = kop + 50;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kop = kop - 50;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функций для работы с файлом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make_file(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// создать файл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stream(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::trunc);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открыть для записи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stream)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ошибка открытия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"N?"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n;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ввод атрибутов объекта из стандартного потока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stream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запись объекта в файловый поток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stream.close();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закрыть поток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вернуть количество записанных объектов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print_file(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 // вывод файла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stream(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stream)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(stream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m)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++i;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stream.close();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del_file(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// удаление записей, равных введенному значению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::out);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stream(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stream)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long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.get_rubles();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.get_kop();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(stream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m)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пока нет конца файла выполняем чтение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// если прочитан признак конца файла, то выход из цикла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(stream.eof())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// если номер объекта не равен к, то записываем его в вспомогательный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long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= m.get_rubles();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 = m.get_kop();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((a != c) || (b != d))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temp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stream.close();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temp.close();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удалить старый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rename(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количество прочитанных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change_file(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// уменьшение всех записей, равных t, на 1 руб 50 коп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::out);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stream(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stream)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0, l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(stream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(stream.eof())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temp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++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stream.close(); temp.close();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rename(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add_file(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// добавление к элементов после t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::out);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stream(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stream)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long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.get_rubles();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.get_kop();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(stream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long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= m.get_rubles();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 = m.get_kop();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((a != c) || (b != d))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temp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temp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j++)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money: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ab/>
        <w:tab/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temp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i++;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stream.close(); temp.close();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rename(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f_name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spacing w:before="280" w:after="280"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Функция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m,temp;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k, c, num, cnt;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file_name[30];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  <w:tab/>
        <w:tab/>
        <w:tab/>
        <w:tab/>
        <w:tab/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меню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"\n5. Добавить к записей после элемента с заданным значением"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"\n4. Уменьшить все записи с заданным значением на 1 руб 50 коп"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"\n3. Удалить все записи, равные заданному значению"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"\n2. Вывести файл"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печать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"\n1. Создать файл"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создание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"\n0. Выход\n"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switch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"file 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file_name;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задаем имя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k = make_file(file_name);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вызов функции для записи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 &lt; 0)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"can't make file\n"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 вывод сообщения об ошибке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2: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"file 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file_name;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k = print_file(file_name);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 == 0)cout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"Empty file\n"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 &lt; 0)cout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"can't read file\n"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3: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"file 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file_name;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"введите money"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k = del_file(file_name, temp);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 &lt; 0)cout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"can't read file\n"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4: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"file 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file_name;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"введите money"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k = change_file(file_name,temp 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(k &lt; 0)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"can't read file"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5: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"file 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file_name;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"k?"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"введите money: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= add_file(file_name, k,temp);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&lt; 0)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"can't read file"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 != 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867400" cy="667512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GCQAABAp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75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673417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G0p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34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1859280" cy="249174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cAsAAFQP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491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1. Что такое поток?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Поток - это абстрактный объект, который представляет собой последовательность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соединения, память и т.д.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2. Какие типы потоков существуют?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204460" cy="601980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BCAAALQD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01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3. Какую библиотеку надо подключить при использовании стандартных потоков? </w:t>
      </w:r>
      <w:r>
        <w:rPr>
          <w:rFonts w:eastAsia="Times New Roman"/>
          <w:color w:val="000000"/>
          <w:sz w:val="28"/>
          <w:szCs w:val="28"/>
        </w:rPr>
        <w:t>iostream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4. Какую библиотеку надо подключить при использовании файловых потоков? </w:t>
      </w:r>
      <w:r>
        <w:rPr>
          <w:rFonts w:eastAsia="Times New Roman"/>
          <w:color w:val="000000"/>
          <w:sz w:val="28"/>
          <w:szCs w:val="28"/>
        </w:rPr>
        <w:t>fstream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5. Какую библиотеку надо подключить при использовании строковых потоков? </w:t>
      </w:r>
      <w:r>
        <w:rPr>
          <w:rFonts w:eastAsia="Times New Roman"/>
          <w:color w:val="000000"/>
          <w:sz w:val="28"/>
          <w:szCs w:val="28"/>
        </w:rPr>
        <w:t>sstream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6. Какая операция используется при выводе в форматированный поток?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&lt;&lt; (бинарный оператор вставки) </w:t>
      </w:r>
      <w:r>
        <w:rPr>
          <w:noProof/>
        </w:rPr>
        <w:drawing>
          <wp:inline distT="89535" distB="89535" distL="89535" distR="89535">
            <wp:extent cx="1638300" cy="18288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FAoAACAB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2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7. Какая операция используется при вводе из форматированных потоков?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операция извлечения из потока &gt;&gt; </w:t>
      </w:r>
      <w:r>
        <w:rPr>
          <w:noProof/>
        </w:rPr>
        <w:drawing>
          <wp:inline distT="89535" distB="89535" distL="89535" distR="89535">
            <wp:extent cx="655320" cy="20574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CAQAAEQB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8. Какие методы используются при выводе в форматированный поток?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1600835"/>
            <wp:effectExtent l="0" t="0" r="0" b="0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NkJ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00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  <w:r>
        <w:rPr>
          <w:sz w:val="28"/>
          <w:szCs w:val="28"/>
        </w:rPr>
        <w:t>operator&lt;&lt; - 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9. Какие методы используется при вводе из форматированного потока?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876935"/>
            <wp:effectExtent l="0" t="0" r="0" b="0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GUF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7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operator&gt;&gt;: основной метод, используемый для чтения из потока. Он позволяет считывать данные из потока и сохранять их в переменной или объекте.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getline: метод, используемый для чтения строки из потока. Он позволяет считать всю строку, включая пробелы и символы новой строки.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10. Какие режимы для открытия файловых потоков существуют?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441575"/>
            <wp:effectExtent l="0" t="0" r="0" b="0"/>
            <wp:docPr id="1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AUP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11. Какой режим используется для добавления записей в файл?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out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"temp"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::out);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12. Какой режим (комбинация режимов) используется в конструкторе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ifstream file("f.txt")?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::in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13. Какой режим (комбинация режимов) используется в конструкторе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fstream file("f.txt")?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ios::in | ios::out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14. Какой режим (комбинация режимов) используется в конструкторе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ofstream file("f.txt")?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::out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15. Каким образом открывается поток в режиме ios::out|ios::app?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ios::out указывает на то, что файл будет открыт для записи, а ios::app гарантирует, что при каждой записи данные будут добавляться в конец файла. Если файл не существует, он будет создан. Если файл уже существует, то данные будут добавляться в конец файла, не перезаписывая его содержимое.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16. Каким образом открывается поток в режиме ios::out |ios::trunc?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ios::out - файл будет открыт в режиме вывода и при этом, если файл уже существует, его содержимое будет удалено (ios::trunc). Если же файл не существует, он будет создан.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17. Каким образом открывается поток в режиме ios::out |ios::in|ios::trunc?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ios::out указывает на то, что файл будет использоваться для записи, ios::in указывает на то, что файл будет использоваться для чтения, а ios::trunc указывает на то, что содержимое файла будет очищено перед записью в него.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18. Каким образом можно открыть файл для чтения?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263140" cy="373380"/>
            <wp:effectExtent l="0" t="0" r="0" b="0"/>
            <wp:docPr id="1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7A0AAEwC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73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19. Каким образом можно открыть файл для записи?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noProof/>
        </w:rPr>
        <w:drawing>
          <wp:inline distT="89535" distB="89535" distL="89535" distR="89535">
            <wp:extent cx="2415540" cy="41148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3A4AAIgCAAAAAAAAnAAAAJw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11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20. Привести примеры открытия файловых потоков в различных режимах.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добавляет новое содержимое в конец файла, не удаляя предыдущее содержимое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3116580" cy="373380"/>
            <wp:effectExtent l="0" t="0" r="0" b="0"/>
            <wp:docPr id="14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LBMAAEwCAAAAAAAAnAAAAJw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73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 - </w:t>
      </w:r>
      <w:r>
        <w:rPr>
          <w:rFonts w:eastAsia="Times New Roman"/>
          <w:color w:val="000000"/>
          <w:sz w:val="28"/>
          <w:szCs w:val="28"/>
        </w:rPr>
        <w:t>открыт для чтения и записи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910840" cy="365760"/>
            <wp:effectExtent l="0" t="0" r="0" b="0"/>
            <wp:docPr id="15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6BEAAEACAAAAAAAAnAAAAJw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21. Привести примеры чтения объектов из потока.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1447800"/>
            <wp:effectExtent l="0" t="0" r="0" b="0"/>
            <wp:docPr id="16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OgIAAAAAAAAnAAAAJwA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7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22. Привести примеры записи объектов в поток.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3390900" cy="1493520"/>
            <wp:effectExtent l="0" t="0" r="0" b="0"/>
            <wp:docPr id="17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/>
                    <pic:cNvPicPr>
                      <a:picLocks noChangeAspect="1"/>
                      <a:extLst>
                        <a:ext uri="smNativeData">
                          <sm:smNativeData xmlns:sm="smNativeData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3BQAADAJAAAAAAAAnAAAAJwA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23. Сформулировать алгоритм удаления записей из файла.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24. Сформулировать алгоритм добавления записей в файл.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25. Сформулировать алгоритм изменения записей в файле.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Segoe UI">
    <w:panose1 w:val="020B0502040204020203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2"/>
    <w:tmLastPosSelect w:val="0"/>
    <w:tmLastPosFrameIdx w:val="0"/>
    <w:tmLastPosCaret>
      <w:tmLastPosPgfIdx w:val="394"/>
      <w:tmLastPosIdx w:val="107"/>
    </w:tmLastPosCaret>
    <w:tmLastPosAnchor>
      <w:tmLastPosPgfIdx w:val="0"/>
      <w:tmLastPosIdx w:val="0"/>
    </w:tmLastPosAnchor>
    <w:tmLastPosTblRect w:left="0" w:top="0" w:right="0" w:bottom="0"/>
  </w:tmLastPos>
  <w:tmAppRevision w:date="1683826488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2023-05-11T16:20:19Z</dcterms:created>
  <dcterms:modified xsi:type="dcterms:W3CDTF">2023-05-11T17:34:48Z</dcterms:modified>
</cp:coreProperties>
</file>