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F1" w:rsidRPr="007B77E3" w:rsidRDefault="00621816" w:rsidP="00EC35A9">
      <w:pPr>
        <w:ind w:left="-113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7FBC369" wp14:editId="440DE7A5">
            <wp:extent cx="6791325" cy="650240"/>
            <wp:effectExtent l="0" t="0" r="9525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65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81C71" w:rsidRPr="000766E5" w:rsidRDefault="00681C71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D64" w:rsidRPr="000766E5" w:rsidRDefault="00876D64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66E5">
        <w:rPr>
          <w:rFonts w:ascii="Times New Roman" w:hAnsi="Times New Roman" w:cs="Times New Roman"/>
          <w:b/>
          <w:sz w:val="24"/>
          <w:szCs w:val="24"/>
        </w:rPr>
        <w:t>Паспорт продукта Срочн</w:t>
      </w:r>
      <w:r w:rsidR="001A7DA2" w:rsidRPr="000766E5">
        <w:rPr>
          <w:rFonts w:ascii="Times New Roman" w:hAnsi="Times New Roman" w:cs="Times New Roman"/>
          <w:b/>
          <w:sz w:val="24"/>
          <w:szCs w:val="24"/>
        </w:rPr>
        <w:t>ый</w:t>
      </w:r>
      <w:r w:rsidRPr="000766E5">
        <w:rPr>
          <w:rFonts w:ascii="Times New Roman" w:hAnsi="Times New Roman" w:cs="Times New Roman"/>
          <w:b/>
          <w:sz w:val="24"/>
          <w:szCs w:val="24"/>
        </w:rPr>
        <w:t xml:space="preserve"> вклад «</w:t>
      </w:r>
      <w:r w:rsidR="00A26E15">
        <w:rPr>
          <w:rFonts w:ascii="Times New Roman" w:hAnsi="Times New Roman" w:cs="Times New Roman"/>
          <w:b/>
          <w:sz w:val="24"/>
          <w:szCs w:val="24"/>
        </w:rPr>
        <w:t>Эффективный</w:t>
      </w:r>
      <w:r w:rsidRPr="000766E5">
        <w:rPr>
          <w:rFonts w:ascii="Times New Roman" w:hAnsi="Times New Roman" w:cs="Times New Roman"/>
          <w:b/>
          <w:sz w:val="24"/>
          <w:szCs w:val="24"/>
        </w:rPr>
        <w:t xml:space="preserve">»  </w:t>
      </w:r>
    </w:p>
    <w:p w:rsidR="003D283A" w:rsidRPr="000766E5" w:rsidRDefault="003D283A" w:rsidP="00876D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6D64" w:rsidRPr="00EF7957" w:rsidRDefault="00876D64" w:rsidP="00876D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57">
        <w:rPr>
          <w:rFonts w:ascii="Times New Roman" w:hAnsi="Times New Roman" w:cs="Times New Roman"/>
          <w:sz w:val="24"/>
          <w:szCs w:val="24"/>
        </w:rPr>
        <w:t>В документе представлено краткое изложение ключевой информации, которая относится к стандартным условиям данного продукта.</w:t>
      </w:r>
    </w:p>
    <w:p w:rsidR="00876D64" w:rsidRPr="00EF7957" w:rsidRDefault="00876D64" w:rsidP="00876D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6D64" w:rsidRPr="00EF7957" w:rsidRDefault="00876D64" w:rsidP="00876D6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57">
        <w:rPr>
          <w:rFonts w:ascii="Times New Roman" w:hAnsi="Times New Roman" w:cs="Times New Roman"/>
          <w:sz w:val="24"/>
          <w:szCs w:val="24"/>
        </w:rPr>
        <w:t>Информация, указанная в документе, не является рекламой и носит исключительно справочный характер.</w:t>
      </w:r>
    </w:p>
    <w:p w:rsidR="00876D64" w:rsidRPr="00EF7957" w:rsidRDefault="00876D64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283A" w:rsidRDefault="000F7473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957">
        <w:rPr>
          <w:rFonts w:ascii="Times New Roman" w:hAnsi="Times New Roman" w:cs="Times New Roman"/>
          <w:sz w:val="24"/>
          <w:szCs w:val="24"/>
        </w:rPr>
        <w:t>Не является договором, частью договора, офертой и не порождает взаимные права и обязанности у сторон. Перед заключением договора необходимо внимательно ознакомиться с условиями договора, которые отражены в следующих документах: (</w:t>
      </w:r>
      <w:r w:rsidR="00C92A04">
        <w:rPr>
          <w:rFonts w:ascii="Times New Roman" w:hAnsi="Times New Roman" w:cs="Times New Roman"/>
          <w:sz w:val="24"/>
          <w:szCs w:val="24"/>
        </w:rPr>
        <w:t xml:space="preserve">Условия размещения вкладов физическими лицами в ООО КБ «ГТ банк» </w:t>
      </w:r>
      <w:hyperlink r:id="rId9" w:history="1">
        <w:r w:rsidR="004F029E" w:rsidRPr="006D20C2">
          <w:rPr>
            <w:rStyle w:val="af3"/>
            <w:rFonts w:ascii="Times New Roman" w:hAnsi="Times New Roman" w:cs="Times New Roman"/>
            <w:sz w:val="24"/>
            <w:szCs w:val="24"/>
          </w:rPr>
          <w:t>https://gaztransbank.ru/upload/iblock/017/5b3gjpr828pq4z8kz1gdvj8t4gxfxaq4.pdf</w:t>
        </w:r>
      </w:hyperlink>
      <w:r w:rsidR="004F029E">
        <w:rPr>
          <w:rFonts w:ascii="Times New Roman" w:hAnsi="Times New Roman" w:cs="Times New Roman"/>
          <w:sz w:val="24"/>
          <w:szCs w:val="24"/>
        </w:rPr>
        <w:t>,</w:t>
      </w:r>
      <w:r w:rsidR="004F029E" w:rsidRPr="004F029E">
        <w:rPr>
          <w:rFonts w:ascii="Times New Roman" w:hAnsi="Times New Roman" w:cs="Times New Roman"/>
          <w:sz w:val="24"/>
          <w:szCs w:val="24"/>
        </w:rPr>
        <w:t xml:space="preserve"> </w:t>
      </w:r>
      <w:r w:rsidR="00C92A04">
        <w:rPr>
          <w:rFonts w:ascii="Times New Roman" w:hAnsi="Times New Roman" w:cs="Times New Roman"/>
          <w:sz w:val="24"/>
          <w:szCs w:val="24"/>
        </w:rPr>
        <w:t>типовая форма договора вклада</w:t>
      </w:r>
      <w:r w:rsidR="004F029E" w:rsidRPr="004F029E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4F029E" w:rsidRPr="006D20C2">
          <w:rPr>
            <w:rStyle w:val="af3"/>
            <w:rFonts w:ascii="Times New Roman" w:hAnsi="Times New Roman" w:cs="Times New Roman"/>
            <w:sz w:val="24"/>
            <w:szCs w:val="24"/>
          </w:rPr>
          <w:t>https://gaztransbank.ru/upload/iblock/7ff/sdrejls8gmz644lwdxc5sbovmyu8hv3e.pdf</w:t>
        </w:r>
      </w:hyperlink>
      <w:r w:rsidR="004F029E">
        <w:rPr>
          <w:rFonts w:ascii="Times New Roman" w:hAnsi="Times New Roman" w:cs="Times New Roman"/>
          <w:sz w:val="24"/>
          <w:szCs w:val="24"/>
        </w:rPr>
        <w:t>,</w:t>
      </w:r>
      <w:r w:rsidR="00C92A04">
        <w:rPr>
          <w:rFonts w:ascii="Times New Roman" w:hAnsi="Times New Roman" w:cs="Times New Roman"/>
          <w:sz w:val="24"/>
          <w:szCs w:val="24"/>
        </w:rPr>
        <w:t>, условия привлечения с</w:t>
      </w:r>
      <w:r w:rsidR="001E042D" w:rsidRPr="00EF7957">
        <w:rPr>
          <w:rFonts w:ascii="Times New Roman" w:hAnsi="Times New Roman" w:cs="Times New Roman"/>
          <w:sz w:val="24"/>
          <w:szCs w:val="24"/>
        </w:rPr>
        <w:t>рочного вклада «</w:t>
      </w:r>
      <w:r w:rsidR="00F66022">
        <w:rPr>
          <w:rFonts w:ascii="Times New Roman" w:hAnsi="Times New Roman" w:cs="Times New Roman"/>
          <w:sz w:val="24"/>
          <w:szCs w:val="24"/>
        </w:rPr>
        <w:t>Эффективный</w:t>
      </w:r>
      <w:r w:rsidRPr="00EF7957">
        <w:rPr>
          <w:rFonts w:ascii="Times New Roman" w:hAnsi="Times New Roman" w:cs="Times New Roman"/>
          <w:sz w:val="24"/>
          <w:szCs w:val="24"/>
        </w:rPr>
        <w:t xml:space="preserve">» </w:t>
      </w:r>
      <w:hyperlink r:id="rId11" w:history="1">
        <w:r w:rsidR="004F029E" w:rsidRPr="006D20C2">
          <w:rPr>
            <w:rStyle w:val="af3"/>
            <w:rFonts w:ascii="Times New Roman" w:hAnsi="Times New Roman" w:cs="Times New Roman"/>
            <w:sz w:val="24"/>
            <w:szCs w:val="24"/>
          </w:rPr>
          <w:t>https://gaztransbank.ru/chastnym-litsam/vklady/effektivnyy/</w:t>
        </w:r>
      </w:hyperlink>
    </w:p>
    <w:p w:rsidR="004F029E" w:rsidRPr="00EF7957" w:rsidRDefault="004F029E" w:rsidP="000F74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9"/>
        <w:tblW w:w="10065" w:type="dxa"/>
        <w:tblInd w:w="-431" w:type="dxa"/>
        <w:tblLook w:val="04A0" w:firstRow="1" w:lastRow="0" w:firstColumn="1" w:lastColumn="0" w:noHBand="0" w:noVBand="1"/>
      </w:tblPr>
      <w:tblGrid>
        <w:gridCol w:w="4230"/>
        <w:gridCol w:w="24"/>
        <w:gridCol w:w="5811"/>
      </w:tblGrid>
      <w:tr w:rsidR="000C0944" w:rsidRPr="000766E5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0C0944" w:rsidRPr="000766E5" w:rsidRDefault="00834113" w:rsidP="000C09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C0944" w:rsidRPr="000766E5">
              <w:rPr>
                <w:rFonts w:ascii="Times New Roman" w:hAnsi="Times New Roman" w:cs="Times New Roman"/>
                <w:sz w:val="24"/>
                <w:szCs w:val="24"/>
              </w:rPr>
              <w:t>ОСНОВНЫЕ УСЛОВИЯ</w:t>
            </w:r>
          </w:p>
        </w:tc>
      </w:tr>
      <w:tr w:rsidR="00887366" w:rsidRPr="000766E5" w:rsidTr="00EF7957">
        <w:trPr>
          <w:trHeight w:val="458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887366" w:rsidRPr="00E71083" w:rsidRDefault="00AE5731" w:rsidP="00AE5731">
            <w:pPr>
              <w:spacing w:before="240"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Минимальная </w:t>
            </w:r>
            <w:r w:rsidRPr="00513E7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254E28" w:rsidRPr="00E71083">
              <w:rPr>
                <w:rFonts w:ascii="Times New Roman" w:hAnsi="Times New Roman" w:cs="Times New Roman"/>
                <w:sz w:val="24"/>
                <w:szCs w:val="24"/>
              </w:rPr>
              <w:t>умма вклада</w:t>
            </w:r>
          </w:p>
        </w:tc>
        <w:tc>
          <w:tcPr>
            <w:tcW w:w="5811" w:type="dxa"/>
            <w:vAlign w:val="center"/>
          </w:tcPr>
          <w:p w:rsidR="003E6E7F" w:rsidRPr="00E71083" w:rsidRDefault="00876D64" w:rsidP="00EF7957">
            <w:pPr>
              <w:pStyle w:val="ab"/>
              <w:tabs>
                <w:tab w:val="left" w:pos="0"/>
                <w:tab w:val="left" w:pos="928"/>
                <w:tab w:val="left" w:pos="993"/>
              </w:tabs>
              <w:jc w:val="center"/>
              <w:rPr>
                <w:sz w:val="24"/>
                <w:szCs w:val="24"/>
              </w:rPr>
            </w:pPr>
            <w:r w:rsidRPr="00E71083">
              <w:rPr>
                <w:sz w:val="24"/>
                <w:szCs w:val="24"/>
              </w:rPr>
              <w:t>10</w:t>
            </w:r>
            <w:r w:rsidR="0091498D" w:rsidRPr="00E71083">
              <w:rPr>
                <w:sz w:val="24"/>
                <w:szCs w:val="24"/>
              </w:rPr>
              <w:t>0</w:t>
            </w:r>
            <w:r w:rsidRPr="00E71083">
              <w:rPr>
                <w:sz w:val="24"/>
                <w:szCs w:val="24"/>
              </w:rPr>
              <w:t xml:space="preserve"> 000.00</w:t>
            </w:r>
          </w:p>
        </w:tc>
      </w:tr>
      <w:tr w:rsidR="00254E28" w:rsidRPr="007B77E3" w:rsidTr="00487EC3">
        <w:trPr>
          <w:trHeight w:val="466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254E28" w:rsidRPr="007B77E3" w:rsidRDefault="00254E28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28">
              <w:rPr>
                <w:rFonts w:ascii="Times New Roman" w:hAnsi="Times New Roman" w:cs="Times New Roman"/>
                <w:sz w:val="24"/>
                <w:szCs w:val="24"/>
              </w:rPr>
              <w:t>Валюта вклада</w:t>
            </w:r>
          </w:p>
        </w:tc>
        <w:tc>
          <w:tcPr>
            <w:tcW w:w="5811" w:type="dxa"/>
            <w:vAlign w:val="center"/>
          </w:tcPr>
          <w:p w:rsidR="00254E28" w:rsidRPr="00BC6D90" w:rsidRDefault="00CC2A68" w:rsidP="000766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BC6D90">
              <w:rPr>
                <w:rFonts w:ascii="Times New Roman" w:hAnsi="Times New Roman" w:cs="Times New Roman"/>
                <w:sz w:val="24"/>
                <w:szCs w:val="24"/>
              </w:rPr>
              <w:t>убль Р</w:t>
            </w:r>
            <w:r w:rsidR="000766E5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="00BC6D90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0766E5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</w:p>
        </w:tc>
      </w:tr>
      <w:tr w:rsidR="00254E28" w:rsidRPr="007B77E3" w:rsidTr="00487EC3">
        <w:trPr>
          <w:trHeight w:val="42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254E28" w:rsidRPr="007B77E3" w:rsidRDefault="00254E28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28">
              <w:rPr>
                <w:rFonts w:ascii="Times New Roman" w:hAnsi="Times New Roman" w:cs="Times New Roman"/>
                <w:sz w:val="24"/>
                <w:szCs w:val="24"/>
              </w:rPr>
              <w:t>Срок вклада</w:t>
            </w:r>
          </w:p>
        </w:tc>
        <w:tc>
          <w:tcPr>
            <w:tcW w:w="5811" w:type="dxa"/>
            <w:vAlign w:val="center"/>
          </w:tcPr>
          <w:p w:rsidR="00254E28" w:rsidRPr="007B77E3" w:rsidRDefault="00A26E15" w:rsidP="000766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="00876D64">
              <w:rPr>
                <w:rFonts w:ascii="Times New Roman" w:hAnsi="Times New Roman" w:cs="Times New Roman"/>
                <w:sz w:val="24"/>
                <w:szCs w:val="24"/>
              </w:rPr>
              <w:t xml:space="preserve"> дн</w:t>
            </w:r>
            <w:r w:rsidR="0018135D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</w:p>
        </w:tc>
      </w:tr>
      <w:tr w:rsidR="00254E28" w:rsidRPr="007B77E3" w:rsidTr="00487EC3">
        <w:trPr>
          <w:trHeight w:val="21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254E28" w:rsidRPr="007B77E3" w:rsidRDefault="00254E28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E28">
              <w:rPr>
                <w:rFonts w:ascii="Times New Roman" w:hAnsi="Times New Roman" w:cs="Times New Roman"/>
                <w:sz w:val="24"/>
                <w:szCs w:val="24"/>
              </w:rPr>
              <w:t>Возможность дистанционного обслуживания</w:t>
            </w:r>
          </w:p>
        </w:tc>
        <w:tc>
          <w:tcPr>
            <w:tcW w:w="5811" w:type="dxa"/>
            <w:vAlign w:val="center"/>
          </w:tcPr>
          <w:p w:rsidR="00254E28" w:rsidRPr="007B77E3" w:rsidRDefault="00BC6D90" w:rsidP="000766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</w:t>
            </w:r>
          </w:p>
        </w:tc>
      </w:tr>
      <w:tr w:rsidR="00876D64" w:rsidRPr="007B77E3" w:rsidTr="00C00D96">
        <w:trPr>
          <w:trHeight w:val="21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876D64" w:rsidRPr="00254E28" w:rsidRDefault="00876D64" w:rsidP="00876D6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Необходимость заключения иных договоров.</w:t>
            </w:r>
          </w:p>
        </w:tc>
        <w:tc>
          <w:tcPr>
            <w:tcW w:w="5811" w:type="dxa"/>
          </w:tcPr>
          <w:p w:rsidR="00876D64" w:rsidRDefault="0091498D" w:rsidP="00BB00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Подтверждение о присоединении к Договору банковского счета для расчетов по операциям с использованием банковской карты, заключаемому в рамках Договора комплексного обслуживания физических лиц – держателей расчетных (дебетовых) карт.</w:t>
            </w:r>
          </w:p>
        </w:tc>
      </w:tr>
      <w:tr w:rsidR="00BC6D90" w:rsidRPr="007B77E3" w:rsidTr="00C00D96">
        <w:trPr>
          <w:trHeight w:val="296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BC6D90" w:rsidRPr="00BC6D90" w:rsidRDefault="00BC6D90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ПРОЦЕНТЫ ПО ВКЛАДУ</w:t>
            </w:r>
          </w:p>
        </w:tc>
      </w:tr>
      <w:tr w:rsidR="00BC6D90" w:rsidRPr="007B77E3" w:rsidTr="00C00D96">
        <w:trPr>
          <w:trHeight w:val="1692"/>
        </w:trPr>
        <w:tc>
          <w:tcPr>
            <w:tcW w:w="4254" w:type="dxa"/>
            <w:gridSpan w:val="2"/>
            <w:shd w:val="clear" w:color="auto" w:fill="D0CECE" w:themeFill="background2" w:themeFillShade="E6"/>
            <w:vAlign w:val="center"/>
          </w:tcPr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Минимальная гарантированная процентная ставка (рассчитывается исходя из минимальной суммы процентов, которые будут выплачены вкладчику за год на минимально возможную сумму для размещения по продукту без учета дополнительных условий)</w:t>
            </w:r>
          </w:p>
        </w:tc>
        <w:tc>
          <w:tcPr>
            <w:tcW w:w="5811" w:type="dxa"/>
            <w:vMerge w:val="restart"/>
            <w:shd w:val="clear" w:color="auto" w:fill="FFFFFF" w:themeFill="background1"/>
            <w:vAlign w:val="center"/>
          </w:tcPr>
          <w:p w:rsidR="00BC6D90" w:rsidRPr="00883916" w:rsidRDefault="00883916" w:rsidP="00883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F79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C6D90" w:rsidRPr="007B77E3" w:rsidTr="00C00D96">
        <w:trPr>
          <w:trHeight w:val="735"/>
        </w:trPr>
        <w:tc>
          <w:tcPr>
            <w:tcW w:w="4254" w:type="dxa"/>
            <w:gridSpan w:val="2"/>
            <w:shd w:val="clear" w:color="auto" w:fill="D0CECE" w:themeFill="background2" w:themeFillShade="E6"/>
            <w:vAlign w:val="center"/>
          </w:tcPr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Максимально возможная процентная ставка</w:t>
            </w:r>
          </w:p>
        </w:tc>
        <w:tc>
          <w:tcPr>
            <w:tcW w:w="5811" w:type="dxa"/>
            <w:vMerge/>
            <w:shd w:val="clear" w:color="auto" w:fill="FFFFFF" w:themeFill="background1"/>
            <w:vAlign w:val="center"/>
          </w:tcPr>
          <w:p w:rsidR="00BC6D90" w:rsidRDefault="00BC6D90" w:rsidP="004E7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6D90" w:rsidRPr="007B77E3" w:rsidTr="00C00D96">
        <w:trPr>
          <w:trHeight w:val="405"/>
        </w:trPr>
        <w:tc>
          <w:tcPr>
            <w:tcW w:w="4254" w:type="dxa"/>
            <w:gridSpan w:val="2"/>
            <w:shd w:val="clear" w:color="auto" w:fill="D0CECE" w:themeFill="background2" w:themeFillShade="E6"/>
            <w:vAlign w:val="center"/>
          </w:tcPr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t>Дополнительные условия, влияющие на процентную ставку (если применимо)</w:t>
            </w:r>
          </w:p>
        </w:tc>
        <w:tc>
          <w:tcPr>
            <w:tcW w:w="5811" w:type="dxa"/>
            <w:shd w:val="clear" w:color="auto" w:fill="FFFFFF" w:themeFill="background1"/>
            <w:vAlign w:val="center"/>
          </w:tcPr>
          <w:p w:rsidR="00BC6D90" w:rsidRDefault="00681C71" w:rsidP="00441856">
            <w:pPr>
              <w:pStyle w:val="af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2FCA" w:rsidRPr="00EF795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3D283A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ри досрочном расторжении вклада в период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1-36</w:t>
            </w:r>
            <w:r w:rsidR="00A26E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  <w:r w:rsidR="003D283A" w:rsidRPr="00EF7957">
              <w:rPr>
                <w:rFonts w:ascii="Times New Roman" w:hAnsi="Times New Roman" w:cs="Times New Roman"/>
                <w:sz w:val="24"/>
                <w:szCs w:val="24"/>
              </w:rPr>
              <w:t>, проценты выплачиваются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283A" w:rsidRPr="00EF7957">
              <w:rPr>
                <w:rFonts w:ascii="Times New Roman" w:hAnsi="Times New Roman" w:cs="Times New Roman"/>
                <w:sz w:val="24"/>
                <w:szCs w:val="24"/>
              </w:rPr>
              <w:t>по ставке д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о востребования</w:t>
            </w:r>
            <w:r w:rsidR="00513E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D283A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13E7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3D283A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ри досрочном расторжении вклада в период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A26E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26E15">
              <w:rPr>
                <w:rFonts w:ascii="Times New Roman" w:hAnsi="Times New Roman" w:cs="Times New Roman"/>
                <w:sz w:val="24"/>
                <w:szCs w:val="24"/>
              </w:rPr>
              <w:t>1099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  <w:r w:rsidR="003D283A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, проценты выплачиваются по ставке </w:t>
            </w:r>
            <w:r w:rsidR="00883916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C6D90" w:rsidRPr="007B77E3" w:rsidTr="00C00D96">
        <w:trPr>
          <w:trHeight w:val="150"/>
        </w:trPr>
        <w:tc>
          <w:tcPr>
            <w:tcW w:w="4254" w:type="dxa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:rsid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6D9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Порядок начисления и получения процентов</w:t>
            </w:r>
          </w:p>
          <w:p w:rsid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6D90" w:rsidRPr="00BC6D90" w:rsidRDefault="00BC6D90" w:rsidP="00BC6D9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BC6D90" w:rsidRPr="00FC55E1" w:rsidRDefault="00B62FCA" w:rsidP="00DB0F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10175" w:rsidRPr="00FC55E1">
              <w:rPr>
                <w:rFonts w:ascii="Times New Roman" w:hAnsi="Times New Roman" w:cs="Times New Roman"/>
                <w:sz w:val="24"/>
                <w:szCs w:val="24"/>
              </w:rPr>
              <w:t xml:space="preserve">жемесячно на </w:t>
            </w:r>
            <w:r w:rsidR="00CC2A68" w:rsidRPr="00FC55E1">
              <w:rPr>
                <w:rFonts w:ascii="Times New Roman" w:hAnsi="Times New Roman" w:cs="Times New Roman"/>
                <w:sz w:val="24"/>
                <w:szCs w:val="24"/>
              </w:rPr>
              <w:t>счет</w:t>
            </w:r>
            <w:r w:rsidR="00DB0FB9" w:rsidRPr="00DB0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0FB9"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MasterCard </w:t>
            </w:r>
            <w:r w:rsidR="00DB0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</w:t>
            </w:r>
            <w:r w:rsidR="00DB0FB9" w:rsidRPr="00DB0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0FB9"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Вкладчик / Visa </w:t>
            </w:r>
            <w:r w:rsidR="00DB0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Classic</w:t>
            </w:r>
            <w:r w:rsidR="00DB0FB9"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</w:t>
            </w:r>
            <w:r w:rsidR="00FC55E1" w:rsidRPr="00FC55E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C2A68" w:rsidRPr="00FC55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55E1" w:rsidRPr="00EF79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 случае наличия любой действующей карты ООО КБ </w:t>
            </w:r>
            <w:r w:rsidR="005E6A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«</w:t>
            </w:r>
            <w:r w:rsidR="00FC55E1" w:rsidRPr="00EF79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ГТ банк</w:t>
            </w:r>
            <w:r w:rsidR="005E6A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»</w:t>
            </w:r>
            <w:r w:rsidR="00FC55E1" w:rsidRPr="00EF79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на счет этой карты. Д</w:t>
            </w:r>
            <w:r w:rsidR="005E6A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нем</w:t>
            </w:r>
            <w:r w:rsidR="00FC55E1" w:rsidRPr="00EF79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перечисления процентов является порядковый день месяца, в котором отрыт </w:t>
            </w:r>
            <w:r w:rsidR="005E6A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</w:t>
            </w:r>
            <w:r w:rsidR="00FC55E1" w:rsidRPr="00EF795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клад.</w:t>
            </w:r>
          </w:p>
        </w:tc>
      </w:tr>
      <w:tr w:rsidR="007A0F21" w:rsidRPr="007B77E3" w:rsidTr="00C00D96">
        <w:trPr>
          <w:trHeight w:val="341"/>
        </w:trPr>
        <w:tc>
          <w:tcPr>
            <w:tcW w:w="10065" w:type="dxa"/>
            <w:gridSpan w:val="3"/>
            <w:tcBorders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7A0F21" w:rsidRPr="007B77E3" w:rsidRDefault="007A0F21" w:rsidP="007A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ОПЕРАЦИИ ПО ВКЛАДУ</w:t>
            </w:r>
          </w:p>
        </w:tc>
      </w:tr>
      <w:tr w:rsidR="000C0944" w:rsidRPr="007B77E3" w:rsidTr="00C00D96">
        <w:trPr>
          <w:trHeight w:val="270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0C0944" w:rsidRPr="007B77E3" w:rsidRDefault="007A0F21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Возможность пополнения</w:t>
            </w:r>
          </w:p>
        </w:tc>
        <w:tc>
          <w:tcPr>
            <w:tcW w:w="5811" w:type="dxa"/>
          </w:tcPr>
          <w:p w:rsidR="000C0944" w:rsidRPr="007B77E3" w:rsidRDefault="00BB00AF" w:rsidP="00EF7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656DBE">
              <w:rPr>
                <w:rFonts w:ascii="Times New Roman" w:hAnsi="Times New Roman" w:cs="Times New Roman"/>
                <w:sz w:val="24"/>
                <w:szCs w:val="24"/>
              </w:rPr>
              <w:t>ев</w:t>
            </w:r>
            <w:r w:rsidR="007A0F21">
              <w:rPr>
                <w:rFonts w:ascii="Times New Roman" w:hAnsi="Times New Roman" w:cs="Times New Roman"/>
                <w:sz w:val="24"/>
                <w:szCs w:val="24"/>
              </w:rPr>
              <w:t>озможно</w:t>
            </w:r>
          </w:p>
        </w:tc>
      </w:tr>
      <w:tr w:rsidR="007A0F21" w:rsidRPr="007B77E3" w:rsidTr="00C00D96">
        <w:trPr>
          <w:trHeight w:val="345"/>
        </w:trPr>
        <w:tc>
          <w:tcPr>
            <w:tcW w:w="4254" w:type="dxa"/>
            <w:gridSpan w:val="2"/>
            <w:shd w:val="clear" w:color="auto" w:fill="DBDBDB" w:themeFill="accent3" w:themeFillTint="66"/>
            <w:vAlign w:val="center"/>
          </w:tcPr>
          <w:p w:rsidR="007A0F21" w:rsidRPr="007B77E3" w:rsidRDefault="007A0F21" w:rsidP="007B77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Расходные операции</w:t>
            </w:r>
          </w:p>
        </w:tc>
        <w:tc>
          <w:tcPr>
            <w:tcW w:w="5811" w:type="dxa"/>
          </w:tcPr>
          <w:p w:rsidR="007A0F21" w:rsidRPr="007B77E3" w:rsidRDefault="00A26E15" w:rsidP="00EF7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невозможно</w:t>
            </w:r>
          </w:p>
        </w:tc>
      </w:tr>
      <w:tr w:rsidR="000C0944" w:rsidRPr="007B77E3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0C0944" w:rsidRPr="007B77E3" w:rsidRDefault="007A0F21" w:rsidP="000766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ПРЕКРАЩЕНИЕ ДОГОВОРА ВКЛАДА</w:t>
            </w:r>
          </w:p>
        </w:tc>
      </w:tr>
      <w:tr w:rsidR="00EF3981" w:rsidRPr="007B77E3" w:rsidTr="00EF3981">
        <w:trPr>
          <w:trHeight w:val="366"/>
        </w:trPr>
        <w:tc>
          <w:tcPr>
            <w:tcW w:w="4230" w:type="dxa"/>
            <w:shd w:val="clear" w:color="auto" w:fill="auto"/>
            <w:vAlign w:val="center"/>
          </w:tcPr>
          <w:p w:rsidR="00EF3981" w:rsidRPr="007B77E3" w:rsidRDefault="00EF3981" w:rsidP="0028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По инициативе кредитной организации</w:t>
            </w:r>
          </w:p>
        </w:tc>
        <w:tc>
          <w:tcPr>
            <w:tcW w:w="5835" w:type="dxa"/>
            <w:gridSpan w:val="2"/>
            <w:shd w:val="clear" w:color="auto" w:fill="auto"/>
            <w:vAlign w:val="center"/>
          </w:tcPr>
          <w:p w:rsidR="005C4672" w:rsidRDefault="00EF3981" w:rsidP="00EF79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>В соответствии с законодательством Р</w:t>
            </w:r>
            <w:r w:rsidR="00B62FCA"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оссийской </w:t>
            </w:r>
            <w:r w:rsidRPr="00070FC1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B62FCA" w:rsidRPr="00070FC1">
              <w:rPr>
                <w:rFonts w:ascii="Times New Roman" w:hAnsi="Times New Roman" w:cs="Times New Roman"/>
                <w:sz w:val="24"/>
                <w:szCs w:val="24"/>
              </w:rPr>
              <w:t>едерации</w:t>
            </w:r>
            <w:r w:rsidR="005E6ABD" w:rsidRPr="00070FC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070FC1" w:rsidRPr="000766E5" w:rsidRDefault="005E6ABD" w:rsidP="00EF79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>Банк имеет право</w:t>
            </w:r>
            <w:r w:rsidR="00070FC1" w:rsidRPr="00EF795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F3981" w:rsidRPr="000766E5" w:rsidRDefault="00070FC1" w:rsidP="00EF795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E6ABD"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742F" w:rsidRPr="00AA375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5E6ABD"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одностороннем порядке расторгнуть Договор в случае принятия в течение календарного года двух и более решений об отказе в выполнении распоряжения Вкладчика о совершении операции по Вкладу на основании подозрений, возникших у Банка, что операция совершается в целях легализации (отмывания) доходов, полученных преступным путем, финансирования терроризма </w:t>
            </w:r>
            <w:r w:rsidR="005E6ABD" w:rsidRPr="00EF7957">
              <w:rPr>
                <w:rFonts w:ascii="Times New Roman" w:hAnsi="Times New Roman" w:cs="Times New Roman"/>
                <w:sz w:val="24"/>
                <w:szCs w:val="24"/>
              </w:rPr>
              <w:t>и финансирования распространения оружия массового уничтожения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  <w:p w:rsidR="00070FC1" w:rsidRPr="000766E5" w:rsidRDefault="00070FC1" w:rsidP="00EF79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66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р</w:t>
            </w:r>
            <w:r w:rsidRPr="00EF79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асторгнуть в одностороннем порядке Договор в случае непредставления Вкладчиком - иностранным налогоплательщиком в течение пятнадцати рабочих дней после дня принятия Банком решения об отказе в совершении операций информации, необходимой для его идентификации в качестве иностранного налогоплательщика, и (или) в случае непредставления Вкладчиком - иностранным налогоплательщиком согласия (отказа от предоставления согласия) на передачу информации в иностранный налоговый орган.</w:t>
            </w:r>
          </w:p>
        </w:tc>
      </w:tr>
      <w:tr w:rsidR="00EF3981" w:rsidRPr="007B77E3" w:rsidTr="00EF3981">
        <w:trPr>
          <w:trHeight w:val="366"/>
        </w:trPr>
        <w:tc>
          <w:tcPr>
            <w:tcW w:w="4230" w:type="dxa"/>
            <w:shd w:val="clear" w:color="auto" w:fill="auto"/>
            <w:vAlign w:val="center"/>
          </w:tcPr>
          <w:p w:rsidR="00EF3981" w:rsidRPr="007B77E3" w:rsidRDefault="00EF3981" w:rsidP="0028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По инициативе клиента</w:t>
            </w:r>
          </w:p>
        </w:tc>
        <w:tc>
          <w:tcPr>
            <w:tcW w:w="5835" w:type="dxa"/>
            <w:gridSpan w:val="2"/>
            <w:shd w:val="clear" w:color="auto" w:fill="auto"/>
            <w:vAlign w:val="center"/>
          </w:tcPr>
          <w:p w:rsidR="00EF3981" w:rsidRPr="000766E5" w:rsidRDefault="00B62FCA" w:rsidP="00EF7957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Действие Договора прекращается с выплатой</w:t>
            </w:r>
            <w:r w:rsidRPr="00EF7957">
              <w:rPr>
                <w:rStyle w:val="BodytextBold"/>
                <w:rFonts w:ascii="Times New Roman" w:hAnsi="Times New Roman" w:cs="Times New Roman"/>
                <w:b w:val="0"/>
                <w:sz w:val="24"/>
                <w:szCs w:val="24"/>
              </w:rPr>
              <w:t xml:space="preserve"> Вкладчику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 всей суммы Вклада вместе с процентами, причитающимися в соответствии с </w:t>
            </w:r>
            <w:r w:rsidR="0000752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оговором.</w:t>
            </w:r>
            <w:r w:rsidRPr="000766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752B" w:rsidRPr="000766E5">
              <w:rPr>
                <w:rFonts w:ascii="Times New Roman" w:hAnsi="Times New Roman" w:cs="Times New Roman"/>
                <w:sz w:val="24"/>
                <w:szCs w:val="24"/>
              </w:rPr>
              <w:t>Вкладчик имеет право н</w:t>
            </w:r>
            <w:r w:rsidR="0000752B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езависимо от времени, прошедшего со дня открытия </w:t>
            </w:r>
            <w:r w:rsidR="0000752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00752B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клада, по первому требованию получить Вклад вместе с процентами, начисленными в соответствии с условиями </w:t>
            </w:r>
            <w:r w:rsidR="0000752B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00752B"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оговора.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Вкладчик уведомляет Банк о намерении забрать сумму Вклада наличными денежными средствами </w:t>
            </w:r>
            <w:r w:rsidRPr="00EF795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по телефону в п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одразделении Банка, где планируется получение денежных средств</w:t>
            </w:r>
            <w:r w:rsidRPr="00EF795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 xml:space="preserve">не менее чем за 1 (Один) рабочий день при намерении снять </w:t>
            </w:r>
            <w:r w:rsidRPr="00EF795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сумму больше 100 000,00 (ста тысяч) рублей, и не менее чем за 2 (Два) рабочих дня при намерении снять суммы больше 1 000 000,00 (одного миллиона) рублей либо эквивалента этих сумм в иностранной валюте по курсу Банка России на день уведомления</w:t>
            </w:r>
            <w:r w:rsidRPr="00EF79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F3981" w:rsidRPr="007B77E3" w:rsidTr="00EF3981">
        <w:trPr>
          <w:trHeight w:val="366"/>
        </w:trPr>
        <w:tc>
          <w:tcPr>
            <w:tcW w:w="4230" w:type="dxa"/>
            <w:shd w:val="clear" w:color="auto" w:fill="auto"/>
            <w:vAlign w:val="center"/>
          </w:tcPr>
          <w:p w:rsidR="00EF3981" w:rsidRPr="007B77E3" w:rsidRDefault="00EF3981" w:rsidP="00283D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Если срок вклада закончился</w:t>
            </w:r>
          </w:p>
        </w:tc>
        <w:tc>
          <w:tcPr>
            <w:tcW w:w="5835" w:type="dxa"/>
            <w:gridSpan w:val="2"/>
            <w:shd w:val="clear" w:color="auto" w:fill="auto"/>
            <w:vAlign w:val="center"/>
          </w:tcPr>
          <w:p w:rsidR="00EF3981" w:rsidRDefault="00EF3981" w:rsidP="00076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</w:t>
            </w:r>
            <w:r w:rsidR="00DB565D">
              <w:rPr>
                <w:rFonts w:ascii="Times New Roman" w:hAnsi="Times New Roman" w:cs="Times New Roman"/>
                <w:sz w:val="24"/>
                <w:szCs w:val="24"/>
              </w:rPr>
              <w:t xml:space="preserve">а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B565D">
              <w:rPr>
                <w:rFonts w:ascii="Times New Roman" w:hAnsi="Times New Roman" w:cs="Times New Roman"/>
                <w:sz w:val="24"/>
                <w:szCs w:val="24"/>
              </w:rPr>
              <w:t>клада с процентами выплачивае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тся клиенту. Если в день окончания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клада клиент не востребовал свои денежные средства, </w:t>
            </w: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>клада вместе с причитающимися процентами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3981">
              <w:rPr>
                <w:rFonts w:ascii="Times New Roman" w:hAnsi="Times New Roman" w:cs="Times New Roman"/>
                <w:sz w:val="24"/>
                <w:szCs w:val="24"/>
              </w:rPr>
              <w:t xml:space="preserve">перечисляется на </w:t>
            </w:r>
            <w:r w:rsidR="00410175"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счет </w:t>
            </w:r>
            <w:r w:rsidR="00410175" w:rsidRPr="00CC2A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Карты MasterCard </w:t>
            </w:r>
            <w:r w:rsidR="00DB0FB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Standard</w:t>
            </w:r>
            <w:r w:rsidR="00DB0FB9" w:rsidRPr="00DB0F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10175"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Вкладчик / Visa </w:t>
            </w:r>
            <w:r w:rsidR="002B3D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Classic</w:t>
            </w:r>
            <w:r w:rsidR="00410175" w:rsidRPr="00CC2A68">
              <w:rPr>
                <w:rFonts w:ascii="Times New Roman" w:hAnsi="Times New Roman" w:cs="Times New Roman"/>
                <w:sz w:val="24"/>
                <w:szCs w:val="24"/>
              </w:rPr>
              <w:t xml:space="preserve"> Вкладчик</w:t>
            </w:r>
            <w:r w:rsidR="004101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38225B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анке.</w:t>
            </w:r>
          </w:p>
          <w:p w:rsidR="002D5B98" w:rsidRPr="007B77E3" w:rsidRDefault="002D5B98" w:rsidP="000766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0F21" w:rsidRPr="007B77E3" w:rsidTr="00C00D96">
        <w:trPr>
          <w:trHeight w:val="278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7A0F21" w:rsidRPr="007B77E3" w:rsidRDefault="007A0F21" w:rsidP="007A0F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ОБРАЩАЕМ ВНИМАНИЕ</w:t>
            </w:r>
          </w:p>
        </w:tc>
      </w:tr>
      <w:tr w:rsidR="007A0F21" w:rsidRPr="007B77E3" w:rsidTr="00C00D96">
        <w:trPr>
          <w:trHeight w:val="626"/>
        </w:trPr>
        <w:tc>
          <w:tcPr>
            <w:tcW w:w="10065" w:type="dxa"/>
            <w:gridSpan w:val="3"/>
            <w:shd w:val="clear" w:color="auto" w:fill="FFFFFF" w:themeFill="background1"/>
            <w:vAlign w:val="center"/>
          </w:tcPr>
          <w:p w:rsidR="001E042D" w:rsidRDefault="001E042D" w:rsidP="001E042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Банк не вправе в одностороннем порядке (в пределах срока вклада):</w:t>
            </w:r>
          </w:p>
          <w:p w:rsidR="001E042D" w:rsidRDefault="001E042D" w:rsidP="00EF79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изменять процентную ставку по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кладу в период действия договора в сторону ее уменьшения;</w:t>
            </w:r>
          </w:p>
          <w:p w:rsidR="001E042D" w:rsidRDefault="001E042D" w:rsidP="0038225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Примечание: при досрочном возврате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клада по требованию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Вкладчика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65AA" w:rsidRPr="00A90E25">
              <w:rPr>
                <w:rFonts w:ascii="Times New Roman" w:hAnsi="Times New Roman" w:cs="Times New Roman"/>
                <w:sz w:val="24"/>
                <w:szCs w:val="24"/>
              </w:rPr>
              <w:t>в период 1-36</w:t>
            </w:r>
            <w:r w:rsidR="00A26E1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8265AA" w:rsidRPr="00A90E25">
              <w:rPr>
                <w:rFonts w:ascii="Times New Roman" w:hAnsi="Times New Roman" w:cs="Times New Roman"/>
                <w:sz w:val="24"/>
                <w:szCs w:val="24"/>
              </w:rPr>
              <w:t xml:space="preserve"> дней, проценты выплачиваются по ставке до востребования,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 xml:space="preserve">при досрочном возврате Вклада по требованию Вкладчика </w:t>
            </w:r>
            <w:r w:rsidR="008265AA" w:rsidRPr="00A90E25">
              <w:rPr>
                <w:rFonts w:ascii="Times New Roman" w:hAnsi="Times New Roman" w:cs="Times New Roman"/>
                <w:sz w:val="24"/>
                <w:szCs w:val="24"/>
              </w:rPr>
              <w:t>в период 36</w:t>
            </w:r>
            <w:r w:rsidR="00A26E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8265AA" w:rsidRPr="00A90E2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26E15">
              <w:rPr>
                <w:rFonts w:ascii="Times New Roman" w:hAnsi="Times New Roman" w:cs="Times New Roman"/>
                <w:sz w:val="24"/>
                <w:szCs w:val="24"/>
              </w:rPr>
              <w:t>1099</w:t>
            </w:r>
            <w:r w:rsidR="008265AA" w:rsidRPr="00A90E25">
              <w:rPr>
                <w:rFonts w:ascii="Times New Roman" w:hAnsi="Times New Roman" w:cs="Times New Roman"/>
                <w:sz w:val="24"/>
                <w:szCs w:val="24"/>
              </w:rPr>
              <w:t xml:space="preserve"> дней, проценты выплачиваются по ставке </w:t>
            </w:r>
            <w:r w:rsidR="00883916">
              <w:rPr>
                <w:rFonts w:ascii="Times New Roman" w:hAnsi="Times New Roman" w:cs="Times New Roman"/>
                <w:sz w:val="24"/>
                <w:szCs w:val="24"/>
              </w:rPr>
              <w:t>4,5</w:t>
            </w:r>
            <w:bookmarkStart w:id="0" w:name="_GoBack"/>
            <w:bookmarkEnd w:id="0"/>
            <w:r w:rsidR="008265AA" w:rsidRPr="00A90E25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042D" w:rsidRDefault="001E042D" w:rsidP="00EF79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изменять срок действия договора;</w:t>
            </w:r>
          </w:p>
          <w:p w:rsidR="007A0F21" w:rsidRPr="007B77E3" w:rsidRDefault="001E042D" w:rsidP="00EF79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увеличивать или устанавливать комиссионное вознаграждение по операциям по </w:t>
            </w:r>
            <w:r w:rsidR="008265AA">
              <w:rPr>
                <w:rFonts w:ascii="Times New Roman" w:hAnsi="Times New Roman" w:cs="Times New Roman"/>
                <w:sz w:val="24"/>
                <w:szCs w:val="24"/>
              </w:rPr>
              <w:t>Вкладу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430B" w:rsidRPr="007B77E3" w:rsidTr="00C00D96">
        <w:trPr>
          <w:trHeight w:val="205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DC430B" w:rsidRPr="007B77E3" w:rsidRDefault="007A0F21" w:rsidP="004E7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A0F21">
              <w:rPr>
                <w:rFonts w:ascii="Times New Roman" w:hAnsi="Times New Roman" w:cs="Times New Roman"/>
                <w:sz w:val="24"/>
                <w:szCs w:val="24"/>
              </w:rPr>
              <w:t>РАСХОДЫ ПОТРЕБИТЕЛЯ</w:t>
            </w:r>
          </w:p>
        </w:tc>
      </w:tr>
      <w:tr w:rsidR="007A0F21" w:rsidRPr="007B77E3" w:rsidTr="0053726B">
        <w:trPr>
          <w:trHeight w:val="347"/>
        </w:trPr>
        <w:tc>
          <w:tcPr>
            <w:tcW w:w="10065" w:type="dxa"/>
            <w:gridSpan w:val="3"/>
            <w:shd w:val="clear" w:color="auto" w:fill="FFFFFF" w:themeFill="background1"/>
            <w:vAlign w:val="center"/>
          </w:tcPr>
          <w:p w:rsidR="007A0F21" w:rsidRPr="007B77E3" w:rsidRDefault="00DB565D" w:rsidP="004E78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C00D9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7A0F21">
              <w:rPr>
                <w:rFonts w:ascii="Times New Roman" w:hAnsi="Times New Roman" w:cs="Times New Roman"/>
                <w:sz w:val="24"/>
                <w:szCs w:val="24"/>
              </w:rPr>
              <w:t>применимо</w:t>
            </w:r>
          </w:p>
        </w:tc>
      </w:tr>
      <w:tr w:rsidR="006C0941" w:rsidRPr="007B77E3" w:rsidTr="0053726B">
        <w:trPr>
          <w:trHeight w:val="339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:rsidR="006C0941" w:rsidRPr="007B77E3" w:rsidRDefault="006C0941" w:rsidP="006C0941">
            <w:pPr>
              <w:jc w:val="center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6C0941"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  <w:t>СТРАХОВАНИЕ ДЕНЕЖНЫХ СРЕДСТВ, РАЗМЕЩЕННЫХ ВО ВКЛАД</w:t>
            </w:r>
          </w:p>
        </w:tc>
      </w:tr>
      <w:tr w:rsidR="006C0941" w:rsidRPr="007B77E3" w:rsidTr="00C00D96">
        <w:trPr>
          <w:trHeight w:val="376"/>
        </w:trPr>
        <w:tc>
          <w:tcPr>
            <w:tcW w:w="10065" w:type="dxa"/>
            <w:gridSpan w:val="3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C0941" w:rsidRPr="007B77E3" w:rsidRDefault="004B42D5" w:rsidP="004B42D5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соответствии с Федеральным законом от 23.12.2003 N 177-ФЗ «О страховании вкладов в банках Российской Федерации» д</w:t>
            </w:r>
            <w:r w:rsidR="006C0941">
              <w:rPr>
                <w:rFonts w:ascii="Times New Roman" w:hAnsi="Times New Roman" w:cs="Times New Roman"/>
                <w:sz w:val="24"/>
                <w:szCs w:val="24"/>
              </w:rPr>
              <w:t>енежные средства застрахованы в пределах 1,4 млн рублей (либо в пределах эквивалентной суммы в иностранной валюте на день наступления страхового случая) по всем счетам в банке.</w:t>
            </w:r>
          </w:p>
        </w:tc>
      </w:tr>
      <w:tr w:rsidR="00C175FB" w:rsidRPr="007B77E3" w:rsidTr="00C00D96">
        <w:trPr>
          <w:trHeight w:val="219"/>
        </w:trPr>
        <w:tc>
          <w:tcPr>
            <w:tcW w:w="10065" w:type="dxa"/>
            <w:gridSpan w:val="3"/>
            <w:shd w:val="clear" w:color="auto" w:fill="C5E0B3" w:themeFill="accent6" w:themeFillTint="66"/>
            <w:vAlign w:val="center"/>
          </w:tcPr>
          <w:p w:rsidR="00C175FB" w:rsidRPr="00C175FB" w:rsidRDefault="00C175FB" w:rsidP="00480B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75FB">
              <w:rPr>
                <w:rFonts w:ascii="Times New Roman" w:hAnsi="Times New Roman" w:cs="Times New Roman"/>
                <w:sz w:val="24"/>
                <w:szCs w:val="24"/>
              </w:rPr>
              <w:t>Способы направления обращений в Банк</w:t>
            </w:r>
          </w:p>
        </w:tc>
      </w:tr>
      <w:tr w:rsidR="00C175FB" w:rsidRPr="007B77E3" w:rsidTr="0053726B">
        <w:trPr>
          <w:trHeight w:val="355"/>
        </w:trPr>
        <w:tc>
          <w:tcPr>
            <w:tcW w:w="10065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75FB" w:rsidRPr="00C175FB" w:rsidRDefault="00C175FB" w:rsidP="00C00D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Лично в офисе банка, почтой России, электронной почтой</w:t>
            </w:r>
          </w:p>
        </w:tc>
      </w:tr>
    </w:tbl>
    <w:p w:rsidR="00DC430B" w:rsidRDefault="00DC430B" w:rsidP="00887366">
      <w:pPr>
        <w:ind w:left="-1134"/>
        <w:jc w:val="both"/>
        <w:rPr>
          <w:rFonts w:ascii="Times New Roman" w:hAnsi="Times New Roman" w:cs="Times New Roman"/>
          <w:sz w:val="24"/>
          <w:szCs w:val="24"/>
        </w:rPr>
      </w:pPr>
    </w:p>
    <w:sectPr w:rsidR="00DC430B" w:rsidSect="00EC35A9">
      <w:headerReference w:type="default" r:id="rId12"/>
      <w:pgSz w:w="11906" w:h="16838"/>
      <w:pgMar w:top="-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807" w:rsidRDefault="00B81807" w:rsidP="003B6276">
      <w:pPr>
        <w:spacing w:after="0" w:line="240" w:lineRule="auto"/>
      </w:pPr>
      <w:r>
        <w:separator/>
      </w:r>
    </w:p>
  </w:endnote>
  <w:endnote w:type="continuationSeparator" w:id="0">
    <w:p w:rsidR="00B81807" w:rsidRDefault="00B81807" w:rsidP="003B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807" w:rsidRDefault="00B81807" w:rsidP="003B6276">
      <w:pPr>
        <w:spacing w:after="0" w:line="240" w:lineRule="auto"/>
      </w:pPr>
      <w:r>
        <w:separator/>
      </w:r>
    </w:p>
  </w:footnote>
  <w:footnote w:type="continuationSeparator" w:id="0">
    <w:p w:rsidR="00B81807" w:rsidRDefault="00B81807" w:rsidP="003B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276" w:rsidRDefault="003B6276" w:rsidP="00AF6EDD">
    <w:pPr>
      <w:pStyle w:val="a3"/>
      <w:ind w:left="-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184"/>
    <w:multiLevelType w:val="hybridMultilevel"/>
    <w:tmpl w:val="512A4804"/>
    <w:lvl w:ilvl="0" w:tplc="8EB2B8AC">
      <w:start w:val="1"/>
      <w:numFmt w:val="decimal"/>
      <w:lvlText w:val="%1)"/>
      <w:lvlJc w:val="left"/>
      <w:pPr>
        <w:ind w:left="1129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49" w:hanging="360"/>
      </w:pPr>
    </w:lvl>
    <w:lvl w:ilvl="2" w:tplc="0419001B">
      <w:start w:val="1"/>
      <w:numFmt w:val="lowerRoman"/>
      <w:lvlText w:val="%3."/>
      <w:lvlJc w:val="right"/>
      <w:pPr>
        <w:ind w:left="2569" w:hanging="180"/>
      </w:pPr>
    </w:lvl>
    <w:lvl w:ilvl="3" w:tplc="0419000F">
      <w:start w:val="1"/>
      <w:numFmt w:val="decimal"/>
      <w:lvlText w:val="%4."/>
      <w:lvlJc w:val="left"/>
      <w:pPr>
        <w:ind w:left="3289" w:hanging="360"/>
      </w:pPr>
    </w:lvl>
    <w:lvl w:ilvl="4" w:tplc="04190019">
      <w:start w:val="1"/>
      <w:numFmt w:val="lowerLetter"/>
      <w:lvlText w:val="%5."/>
      <w:lvlJc w:val="left"/>
      <w:pPr>
        <w:ind w:left="4009" w:hanging="360"/>
      </w:pPr>
    </w:lvl>
    <w:lvl w:ilvl="5" w:tplc="0419001B">
      <w:start w:val="1"/>
      <w:numFmt w:val="lowerRoman"/>
      <w:lvlText w:val="%6."/>
      <w:lvlJc w:val="right"/>
      <w:pPr>
        <w:ind w:left="4729" w:hanging="180"/>
      </w:pPr>
    </w:lvl>
    <w:lvl w:ilvl="6" w:tplc="0419000F">
      <w:start w:val="1"/>
      <w:numFmt w:val="decimal"/>
      <w:lvlText w:val="%7."/>
      <w:lvlJc w:val="left"/>
      <w:pPr>
        <w:ind w:left="5449" w:hanging="360"/>
      </w:pPr>
    </w:lvl>
    <w:lvl w:ilvl="7" w:tplc="04190019">
      <w:start w:val="1"/>
      <w:numFmt w:val="lowerLetter"/>
      <w:lvlText w:val="%8."/>
      <w:lvlJc w:val="left"/>
      <w:pPr>
        <w:ind w:left="6169" w:hanging="360"/>
      </w:pPr>
    </w:lvl>
    <w:lvl w:ilvl="8" w:tplc="0419001B">
      <w:start w:val="1"/>
      <w:numFmt w:val="lowerRoman"/>
      <w:lvlText w:val="%9."/>
      <w:lvlJc w:val="right"/>
      <w:pPr>
        <w:ind w:left="6889" w:hanging="180"/>
      </w:pPr>
    </w:lvl>
  </w:abstractNum>
  <w:abstractNum w:abstractNumId="1" w15:restartNumberingAfterBreak="0">
    <w:nsid w:val="26845A59"/>
    <w:multiLevelType w:val="hybridMultilevel"/>
    <w:tmpl w:val="232008A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F74A24"/>
    <w:multiLevelType w:val="multilevel"/>
    <w:tmpl w:val="0016B766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4"/>
      <w:numFmt w:val="decimal"/>
      <w:lvlText w:val="%1.%2."/>
      <w:lvlJc w:val="left"/>
      <w:pPr>
        <w:ind w:left="540" w:hanging="540"/>
      </w:pPr>
    </w:lvl>
    <w:lvl w:ilvl="2">
      <w:start w:val="6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409D0AD9"/>
    <w:multiLevelType w:val="hybridMultilevel"/>
    <w:tmpl w:val="C10A3E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F40EE4"/>
    <w:multiLevelType w:val="hybridMultilevel"/>
    <w:tmpl w:val="6C845B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A7427"/>
    <w:multiLevelType w:val="hybridMultilevel"/>
    <w:tmpl w:val="4DAC35AE"/>
    <w:lvl w:ilvl="0" w:tplc="38DA63FC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B3C45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759E1"/>
    <w:multiLevelType w:val="hybridMultilevel"/>
    <w:tmpl w:val="96F498B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3"/>
    </w:lvlOverride>
    <w:lvlOverride w:ilvl="1">
      <w:startOverride w:val="4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276"/>
    <w:rsid w:val="0000752B"/>
    <w:rsid w:val="0002731E"/>
    <w:rsid w:val="00070FC1"/>
    <w:rsid w:val="00073C80"/>
    <w:rsid w:val="000766E5"/>
    <w:rsid w:val="00095384"/>
    <w:rsid w:val="000B0FFA"/>
    <w:rsid w:val="000C0944"/>
    <w:rsid w:val="000D2A9C"/>
    <w:rsid w:val="000E7760"/>
    <w:rsid w:val="000F7473"/>
    <w:rsid w:val="001314DE"/>
    <w:rsid w:val="0018135D"/>
    <w:rsid w:val="001A7DA2"/>
    <w:rsid w:val="001E042D"/>
    <w:rsid w:val="00254E28"/>
    <w:rsid w:val="002839C9"/>
    <w:rsid w:val="00283D0A"/>
    <w:rsid w:val="002B3D5F"/>
    <w:rsid w:val="002C4495"/>
    <w:rsid w:val="002C47A7"/>
    <w:rsid w:val="002D5B98"/>
    <w:rsid w:val="002E037C"/>
    <w:rsid w:val="00315801"/>
    <w:rsid w:val="0038225B"/>
    <w:rsid w:val="003912FF"/>
    <w:rsid w:val="003B6276"/>
    <w:rsid w:val="003C42CF"/>
    <w:rsid w:val="003D283A"/>
    <w:rsid w:val="003D2B9C"/>
    <w:rsid w:val="003E6E7F"/>
    <w:rsid w:val="00410175"/>
    <w:rsid w:val="00441856"/>
    <w:rsid w:val="00480B53"/>
    <w:rsid w:val="00487EC3"/>
    <w:rsid w:val="00494B19"/>
    <w:rsid w:val="004B124E"/>
    <w:rsid w:val="004B42D5"/>
    <w:rsid w:val="004E784F"/>
    <w:rsid w:val="004F029E"/>
    <w:rsid w:val="00513E7F"/>
    <w:rsid w:val="0053726B"/>
    <w:rsid w:val="005C4672"/>
    <w:rsid w:val="005E6ABD"/>
    <w:rsid w:val="00621816"/>
    <w:rsid w:val="0064171F"/>
    <w:rsid w:val="006454E5"/>
    <w:rsid w:val="00656DBE"/>
    <w:rsid w:val="00681C71"/>
    <w:rsid w:val="00697D12"/>
    <w:rsid w:val="006A04F1"/>
    <w:rsid w:val="006C0941"/>
    <w:rsid w:val="00736771"/>
    <w:rsid w:val="00782A94"/>
    <w:rsid w:val="007A0F21"/>
    <w:rsid w:val="007B77E3"/>
    <w:rsid w:val="007D0BCA"/>
    <w:rsid w:val="00821130"/>
    <w:rsid w:val="008265AA"/>
    <w:rsid w:val="00834113"/>
    <w:rsid w:val="00876D64"/>
    <w:rsid w:val="00883916"/>
    <w:rsid w:val="008859F1"/>
    <w:rsid w:val="00887366"/>
    <w:rsid w:val="00892604"/>
    <w:rsid w:val="0091498D"/>
    <w:rsid w:val="00960FAC"/>
    <w:rsid w:val="00997812"/>
    <w:rsid w:val="009D0F5D"/>
    <w:rsid w:val="009F550C"/>
    <w:rsid w:val="00A26E15"/>
    <w:rsid w:val="00A6013E"/>
    <w:rsid w:val="00A97978"/>
    <w:rsid w:val="00AA375C"/>
    <w:rsid w:val="00AA7A4D"/>
    <w:rsid w:val="00AE5731"/>
    <w:rsid w:val="00AE742F"/>
    <w:rsid w:val="00AF6EDD"/>
    <w:rsid w:val="00B06351"/>
    <w:rsid w:val="00B62FCA"/>
    <w:rsid w:val="00B81807"/>
    <w:rsid w:val="00B85361"/>
    <w:rsid w:val="00BB00AF"/>
    <w:rsid w:val="00BB6BC1"/>
    <w:rsid w:val="00BC6D90"/>
    <w:rsid w:val="00BD128C"/>
    <w:rsid w:val="00C00D96"/>
    <w:rsid w:val="00C10B3D"/>
    <w:rsid w:val="00C175FB"/>
    <w:rsid w:val="00C36AAA"/>
    <w:rsid w:val="00C50E15"/>
    <w:rsid w:val="00C57C28"/>
    <w:rsid w:val="00C91EAD"/>
    <w:rsid w:val="00C92A04"/>
    <w:rsid w:val="00CC2A68"/>
    <w:rsid w:val="00CF0DF7"/>
    <w:rsid w:val="00D51810"/>
    <w:rsid w:val="00D57695"/>
    <w:rsid w:val="00DB0FB9"/>
    <w:rsid w:val="00DB565D"/>
    <w:rsid w:val="00DC430B"/>
    <w:rsid w:val="00E1102D"/>
    <w:rsid w:val="00E63C33"/>
    <w:rsid w:val="00E71083"/>
    <w:rsid w:val="00E968AA"/>
    <w:rsid w:val="00EC35A9"/>
    <w:rsid w:val="00ED77B0"/>
    <w:rsid w:val="00EF3981"/>
    <w:rsid w:val="00EF7957"/>
    <w:rsid w:val="00F07FBF"/>
    <w:rsid w:val="00F3770A"/>
    <w:rsid w:val="00F66022"/>
    <w:rsid w:val="00FA6C26"/>
    <w:rsid w:val="00FC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chartTrackingRefBased/>
  <w15:docId w15:val="{359EE077-8BF1-45CC-95F6-EDD9C7C1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7DA2"/>
    <w:pPr>
      <w:keepNext/>
      <w:keepLines/>
      <w:spacing w:before="40" w:after="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276"/>
  </w:style>
  <w:style w:type="paragraph" w:styleId="a5">
    <w:name w:val="footer"/>
    <w:basedOn w:val="a"/>
    <w:link w:val="a6"/>
    <w:uiPriority w:val="99"/>
    <w:unhideWhenUsed/>
    <w:rsid w:val="003B62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276"/>
  </w:style>
  <w:style w:type="paragraph" w:styleId="a7">
    <w:name w:val="Balloon Text"/>
    <w:basedOn w:val="a"/>
    <w:link w:val="a8"/>
    <w:uiPriority w:val="99"/>
    <w:semiHidden/>
    <w:unhideWhenUsed/>
    <w:rsid w:val="003B6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B6276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887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887366"/>
    <w:rPr>
      <w:color w:val="808080"/>
    </w:rPr>
  </w:style>
  <w:style w:type="paragraph" w:styleId="ab">
    <w:name w:val="Body Text"/>
    <w:basedOn w:val="a"/>
    <w:link w:val="ac"/>
    <w:rsid w:val="003E6E7F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eastAsia="ar-SA"/>
    </w:rPr>
  </w:style>
  <w:style w:type="character" w:customStyle="1" w:styleId="ac">
    <w:name w:val="Основной текст Знак"/>
    <w:basedOn w:val="a0"/>
    <w:link w:val="ab"/>
    <w:rsid w:val="003E6E7F"/>
    <w:rPr>
      <w:rFonts w:ascii="Times New Roman" w:eastAsia="Times New Roman" w:hAnsi="Times New Roman" w:cs="Times New Roman"/>
      <w:szCs w:val="20"/>
      <w:lang w:eastAsia="ar-SA"/>
    </w:rPr>
  </w:style>
  <w:style w:type="paragraph" w:styleId="ad">
    <w:name w:val="List Paragraph"/>
    <w:basedOn w:val="a"/>
    <w:uiPriority w:val="34"/>
    <w:qFormat/>
    <w:rsid w:val="004E784F"/>
    <w:pPr>
      <w:ind w:left="720"/>
      <w:contextualSpacing/>
    </w:pPr>
  </w:style>
  <w:style w:type="character" w:styleId="ae">
    <w:name w:val="annotation reference"/>
    <w:basedOn w:val="a0"/>
    <w:uiPriority w:val="99"/>
    <w:semiHidden/>
    <w:unhideWhenUsed/>
    <w:rsid w:val="00AE5731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AE5731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rsid w:val="00AE5731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E5731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E5731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A7DA2"/>
    <w:rPr>
      <w:rFonts w:ascii="Cambria" w:eastAsia="Times New Roman" w:hAnsi="Cambria" w:cs="Times New Roman"/>
      <w:color w:val="365F91"/>
      <w:sz w:val="26"/>
      <w:szCs w:val="26"/>
    </w:rPr>
  </w:style>
  <w:style w:type="character" w:styleId="af3">
    <w:name w:val="Hyperlink"/>
    <w:basedOn w:val="a0"/>
    <w:uiPriority w:val="99"/>
    <w:unhideWhenUsed/>
    <w:rsid w:val="003D283A"/>
    <w:rPr>
      <w:color w:val="0563C1" w:themeColor="hyperlink"/>
      <w:u w:val="single"/>
    </w:rPr>
  </w:style>
  <w:style w:type="character" w:customStyle="1" w:styleId="BodytextBold">
    <w:name w:val="Body text + Bold"/>
    <w:rsid w:val="00B62FCA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spacing w:val="0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aztransbank.ru/chastnym-litsam/vklady/effektivny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aztransbank.ru/upload/iblock/7ff/sdrejls8gmz644lwdxc5sbovmyu8hv3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ztransbank.ru/upload/iblock/017/5b3gjpr828pq4z8kz1gdvj8t4gxfxaq4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53038-23D9-4923-B990-FD881DA63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Тарасова Любовь Ивановна</dc:creator>
  <cp:keywords/>
  <dc:description/>
  <cp:lastModifiedBy>Балчин Татьяна Борисовна</cp:lastModifiedBy>
  <cp:revision>2</cp:revision>
  <cp:lastPrinted>2023-01-23T09:39:00Z</cp:lastPrinted>
  <dcterms:created xsi:type="dcterms:W3CDTF">2023-06-02T08:20:00Z</dcterms:created>
  <dcterms:modified xsi:type="dcterms:W3CDTF">2023-06-02T08:20:00Z</dcterms:modified>
</cp:coreProperties>
</file>