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AFC1A" w14:textId="663F2F70" w:rsidR="00BA4FEA" w:rsidRDefault="00BA4FEA" w:rsidP="00BA4F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Тарифы на депозитарное обслуживание</w:t>
      </w:r>
    </w:p>
    <w:p w14:paraId="210BCA23" w14:textId="77777777" w:rsidR="00BA4FEA" w:rsidRDefault="00BA4FEA" w:rsidP="00BA4FEA">
      <w:pPr>
        <w:jc w:val="right"/>
        <w:rPr>
          <w:rFonts w:ascii="Times New Roman" w:hAnsi="Times New Roman" w:cs="Times New Roman"/>
        </w:rPr>
      </w:pPr>
    </w:p>
    <w:tbl>
      <w:tblPr>
        <w:tblW w:w="1026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5040"/>
        <w:gridCol w:w="1436"/>
        <w:gridCol w:w="1444"/>
        <w:gridCol w:w="1620"/>
      </w:tblGrid>
      <w:tr w:rsidR="00BA4FEA" w:rsidRPr="002C6069" w14:paraId="4E86F6AE" w14:textId="77777777" w:rsidTr="00CC3ABC">
        <w:trPr>
          <w:cantSplit/>
        </w:trPr>
        <w:tc>
          <w:tcPr>
            <w:tcW w:w="720" w:type="dxa"/>
            <w:vMerge w:val="restart"/>
            <w:tcBorders>
              <w:top w:val="double" w:sz="6" w:space="0" w:color="auto"/>
            </w:tcBorders>
            <w:shd w:val="clear" w:color="auto" w:fill="CCCCCC"/>
            <w:vAlign w:val="center"/>
          </w:tcPr>
          <w:p w14:paraId="077671F3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C6069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5040" w:type="dxa"/>
            <w:vMerge w:val="restart"/>
            <w:tcBorders>
              <w:top w:val="double" w:sz="6" w:space="0" w:color="auto"/>
            </w:tcBorders>
            <w:shd w:val="clear" w:color="auto" w:fill="CCCCCC"/>
            <w:vAlign w:val="center"/>
          </w:tcPr>
          <w:p w14:paraId="65FE3E88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C6069">
              <w:rPr>
                <w:rFonts w:ascii="Times New Roman" w:hAnsi="Times New Roman" w:cs="Times New Roman"/>
                <w:b/>
              </w:rPr>
              <w:t>Тип депозитарной операции/наименование услуги</w:t>
            </w:r>
          </w:p>
        </w:tc>
        <w:tc>
          <w:tcPr>
            <w:tcW w:w="1436" w:type="dxa"/>
            <w:vMerge w:val="restart"/>
            <w:tcBorders>
              <w:top w:val="double" w:sz="6" w:space="0" w:color="auto"/>
            </w:tcBorders>
            <w:shd w:val="clear" w:color="auto" w:fill="CCCCCC"/>
            <w:vAlign w:val="center"/>
          </w:tcPr>
          <w:p w14:paraId="65B1DDA4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C6069">
              <w:rPr>
                <w:rFonts w:ascii="Times New Roman" w:hAnsi="Times New Roman" w:cs="Times New Roman"/>
                <w:b/>
              </w:rPr>
              <w:t>Условия оплаты</w:t>
            </w:r>
          </w:p>
        </w:tc>
        <w:tc>
          <w:tcPr>
            <w:tcW w:w="3064" w:type="dxa"/>
            <w:gridSpan w:val="2"/>
            <w:tcBorders>
              <w:top w:val="double" w:sz="6" w:space="0" w:color="auto"/>
            </w:tcBorders>
            <w:shd w:val="clear" w:color="auto" w:fill="CCCCCC"/>
          </w:tcPr>
          <w:p w14:paraId="7390CE8B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C6069">
              <w:rPr>
                <w:rFonts w:ascii="Times New Roman" w:hAnsi="Times New Roman" w:cs="Times New Roman"/>
                <w:b/>
              </w:rPr>
              <w:t xml:space="preserve">Стоимость </w:t>
            </w:r>
          </w:p>
          <w:p w14:paraId="15508EE7" w14:textId="77777777" w:rsidR="00BA4FEA" w:rsidRPr="006D09D8" w:rsidRDefault="00BA4FEA" w:rsidP="00CC3A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C6069">
              <w:rPr>
                <w:rFonts w:ascii="Times New Roman" w:hAnsi="Times New Roman" w:cs="Times New Roman"/>
                <w:b/>
              </w:rPr>
              <w:t>(в рублях)</w:t>
            </w:r>
          </w:p>
        </w:tc>
      </w:tr>
      <w:tr w:rsidR="00BA4FEA" w:rsidRPr="002C6069" w14:paraId="3B03D09E" w14:textId="77777777" w:rsidTr="00CC3ABC">
        <w:trPr>
          <w:cantSplit/>
        </w:trPr>
        <w:tc>
          <w:tcPr>
            <w:tcW w:w="720" w:type="dxa"/>
            <w:vMerge/>
            <w:shd w:val="clear" w:color="auto" w:fill="CCCCCC"/>
            <w:vAlign w:val="center"/>
          </w:tcPr>
          <w:p w14:paraId="2AB244FB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40" w:type="dxa"/>
            <w:vMerge/>
            <w:shd w:val="clear" w:color="auto" w:fill="CCCCCC"/>
            <w:vAlign w:val="center"/>
          </w:tcPr>
          <w:p w14:paraId="140D2DDF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36" w:type="dxa"/>
            <w:vMerge/>
            <w:shd w:val="clear" w:color="auto" w:fill="CCCCCC"/>
          </w:tcPr>
          <w:p w14:paraId="58A591F0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4" w:type="dxa"/>
            <w:shd w:val="clear" w:color="auto" w:fill="CCCCCC"/>
          </w:tcPr>
          <w:p w14:paraId="62DC7A6E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C6069">
              <w:rPr>
                <w:rFonts w:ascii="Times New Roman" w:hAnsi="Times New Roman" w:cs="Times New Roman"/>
                <w:b/>
              </w:rPr>
              <w:t>Для юридических лиц</w:t>
            </w:r>
          </w:p>
        </w:tc>
        <w:tc>
          <w:tcPr>
            <w:tcW w:w="1620" w:type="dxa"/>
            <w:shd w:val="clear" w:color="auto" w:fill="CCCCCC"/>
          </w:tcPr>
          <w:p w14:paraId="3F51AA6C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C6069">
              <w:rPr>
                <w:rFonts w:ascii="Times New Roman" w:hAnsi="Times New Roman" w:cs="Times New Roman"/>
                <w:b/>
              </w:rPr>
              <w:t>Для физических лиц</w:t>
            </w:r>
          </w:p>
        </w:tc>
      </w:tr>
      <w:tr w:rsidR="00BA4FEA" w:rsidRPr="002C6069" w14:paraId="2C9F39FA" w14:textId="77777777" w:rsidTr="00CC3ABC">
        <w:trPr>
          <w:cantSplit/>
        </w:trPr>
        <w:tc>
          <w:tcPr>
            <w:tcW w:w="720" w:type="dxa"/>
          </w:tcPr>
          <w:p w14:paraId="1C672002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C6069"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9540" w:type="dxa"/>
            <w:gridSpan w:val="4"/>
            <w:vAlign w:val="center"/>
          </w:tcPr>
          <w:p w14:paraId="3B43A1B4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Обслуживание счета депо Клиента</w:t>
            </w:r>
          </w:p>
        </w:tc>
      </w:tr>
      <w:tr w:rsidR="00BA4FEA" w:rsidRPr="002C6069" w14:paraId="6025E022" w14:textId="77777777" w:rsidTr="00CC3ABC">
        <w:trPr>
          <w:cantSplit/>
          <w:trHeight w:val="108"/>
        </w:trPr>
        <w:tc>
          <w:tcPr>
            <w:tcW w:w="720" w:type="dxa"/>
            <w:vMerge w:val="restart"/>
          </w:tcPr>
          <w:p w14:paraId="737FFF83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1.1.</w:t>
            </w:r>
          </w:p>
        </w:tc>
        <w:tc>
          <w:tcPr>
            <w:tcW w:w="5040" w:type="dxa"/>
            <w:tcBorders>
              <w:bottom w:val="nil"/>
            </w:tcBorders>
            <w:vAlign w:val="center"/>
          </w:tcPr>
          <w:p w14:paraId="107A40AD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Ведение счета депо</w:t>
            </w:r>
            <w:r w:rsidRPr="002C606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436" w:type="dxa"/>
            <w:tcBorders>
              <w:bottom w:val="nil"/>
            </w:tcBorders>
          </w:tcPr>
          <w:p w14:paraId="3D0FD888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C6069">
              <w:rPr>
                <w:rFonts w:ascii="Times New Roman" w:hAnsi="Times New Roman" w:cs="Times New Roman"/>
                <w:b/>
              </w:rPr>
              <w:t>ежемесячно</w:t>
            </w:r>
          </w:p>
        </w:tc>
        <w:tc>
          <w:tcPr>
            <w:tcW w:w="1444" w:type="dxa"/>
            <w:tcBorders>
              <w:bottom w:val="nil"/>
            </w:tcBorders>
            <w:vAlign w:val="center"/>
          </w:tcPr>
          <w:p w14:paraId="23F2AF47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Бесплатно</w:t>
            </w:r>
          </w:p>
        </w:tc>
        <w:tc>
          <w:tcPr>
            <w:tcW w:w="1620" w:type="dxa"/>
            <w:tcBorders>
              <w:bottom w:val="nil"/>
            </w:tcBorders>
            <w:vAlign w:val="center"/>
          </w:tcPr>
          <w:p w14:paraId="303AF06A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Бесплатно</w:t>
            </w:r>
          </w:p>
        </w:tc>
      </w:tr>
      <w:tr w:rsidR="00BA4FEA" w:rsidRPr="002C6069" w14:paraId="379613C3" w14:textId="77777777" w:rsidTr="00CC3ABC">
        <w:trPr>
          <w:cantSplit/>
          <w:trHeight w:val="71"/>
        </w:trPr>
        <w:tc>
          <w:tcPr>
            <w:tcW w:w="720" w:type="dxa"/>
            <w:vMerge/>
            <w:tcBorders>
              <w:bottom w:val="single" w:sz="4" w:space="0" w:color="auto"/>
            </w:tcBorders>
          </w:tcPr>
          <w:p w14:paraId="28145916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tcBorders>
              <w:top w:val="nil"/>
              <w:bottom w:val="nil"/>
            </w:tcBorders>
            <w:vAlign w:val="center"/>
          </w:tcPr>
          <w:p w14:paraId="2FAA6793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C6069">
              <w:rPr>
                <w:rFonts w:ascii="Times New Roman" w:hAnsi="Times New Roman" w:cs="Times New Roman"/>
                <w:i/>
              </w:rPr>
              <w:t xml:space="preserve">при отсутствии операций по счету депо 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vAlign w:val="center"/>
          </w:tcPr>
          <w:p w14:paraId="3754504A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  <w:tcBorders>
              <w:bottom w:val="single" w:sz="4" w:space="0" w:color="auto"/>
            </w:tcBorders>
            <w:vAlign w:val="center"/>
          </w:tcPr>
          <w:p w14:paraId="3898F136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Бесплатно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5E6A85A6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Бесплатно</w:t>
            </w:r>
          </w:p>
        </w:tc>
      </w:tr>
      <w:tr w:rsidR="00BA4FEA" w:rsidRPr="002C6069" w14:paraId="131380A0" w14:textId="77777777" w:rsidTr="00CC3ABC">
        <w:trPr>
          <w:cantSplit/>
          <w:trHeight w:val="465"/>
        </w:trPr>
        <w:tc>
          <w:tcPr>
            <w:tcW w:w="720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14:paraId="1380ED3E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1.2.</w:t>
            </w:r>
          </w:p>
        </w:tc>
        <w:tc>
          <w:tcPr>
            <w:tcW w:w="50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1A2F5A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Хранение ценных бумаг на счете депо:</w:t>
            </w:r>
          </w:p>
        </w:tc>
        <w:tc>
          <w:tcPr>
            <w:tcW w:w="14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9762A5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ежемесячно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B00A57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Бесплатно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01898081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Бесплатно</w:t>
            </w:r>
          </w:p>
        </w:tc>
      </w:tr>
      <w:tr w:rsidR="00BA4FEA" w:rsidRPr="002C6069" w14:paraId="46730413" w14:textId="77777777" w:rsidTr="00CC3ABC">
        <w:trPr>
          <w:cantSplit/>
          <w:trHeight w:val="465"/>
        </w:trPr>
        <w:tc>
          <w:tcPr>
            <w:tcW w:w="720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14:paraId="6E3A3099" w14:textId="77777777" w:rsidR="00BA4FEA" w:rsidRPr="004151CA" w:rsidRDefault="00BA4FEA" w:rsidP="00CC3AB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1.3.</w:t>
            </w:r>
          </w:p>
        </w:tc>
        <w:tc>
          <w:tcPr>
            <w:tcW w:w="50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6744F2" w14:textId="77777777" w:rsidR="00BA4FEA" w:rsidRPr="00FF1F52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Хранение ценных бумаг на счете депо</w:t>
            </w:r>
            <w:r w:rsidRPr="004151CA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если не заключен Брокерский договор)</w:t>
            </w:r>
          </w:p>
        </w:tc>
        <w:tc>
          <w:tcPr>
            <w:tcW w:w="14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CCD49A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FF1F52">
              <w:rPr>
                <w:rFonts w:ascii="Times New Roman" w:hAnsi="Times New Roman" w:cs="Times New Roman"/>
              </w:rPr>
              <w:t>ежемесячно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04E5DE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 руб.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70F37240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 руб.</w:t>
            </w:r>
          </w:p>
        </w:tc>
      </w:tr>
      <w:tr w:rsidR="00BA4FEA" w:rsidRPr="002C6069" w14:paraId="0226ADBF" w14:textId="77777777" w:rsidTr="00CC3ABC">
        <w:trPr>
          <w:cantSplit/>
          <w:trHeight w:val="108"/>
        </w:trPr>
        <w:tc>
          <w:tcPr>
            <w:tcW w:w="72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5702C70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9540" w:type="dxa"/>
            <w:gridSpan w:val="4"/>
            <w:vAlign w:val="center"/>
          </w:tcPr>
          <w:p w14:paraId="7B658EDD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C6069">
              <w:rPr>
                <w:rFonts w:ascii="Times New Roman" w:hAnsi="Times New Roman" w:cs="Times New Roman"/>
                <w:b/>
              </w:rPr>
              <w:t>Административные операции по счетам депо</w:t>
            </w:r>
          </w:p>
        </w:tc>
      </w:tr>
      <w:tr w:rsidR="00BA4FEA" w:rsidRPr="002C6069" w14:paraId="095D067F" w14:textId="77777777" w:rsidTr="00CC3ABC">
        <w:trPr>
          <w:cantSplit/>
          <w:trHeight w:val="172"/>
        </w:trPr>
        <w:tc>
          <w:tcPr>
            <w:tcW w:w="720" w:type="dxa"/>
          </w:tcPr>
          <w:p w14:paraId="20E43CCC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C6069">
              <w:rPr>
                <w:rFonts w:ascii="Times New Roman" w:hAnsi="Times New Roman" w:cs="Times New Roman"/>
              </w:rPr>
              <w:t>2.1.</w:t>
            </w:r>
          </w:p>
        </w:tc>
        <w:tc>
          <w:tcPr>
            <w:tcW w:w="5040" w:type="dxa"/>
          </w:tcPr>
          <w:p w14:paraId="6EFD31BB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Открытие счета депо / раздела счета депо</w:t>
            </w:r>
          </w:p>
        </w:tc>
        <w:tc>
          <w:tcPr>
            <w:tcW w:w="1436" w:type="dxa"/>
            <w:vAlign w:val="center"/>
          </w:tcPr>
          <w:p w14:paraId="0269B8B1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44" w:type="dxa"/>
            <w:vAlign w:val="center"/>
          </w:tcPr>
          <w:p w14:paraId="2CDF0531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Бесплатно</w:t>
            </w:r>
          </w:p>
        </w:tc>
        <w:tc>
          <w:tcPr>
            <w:tcW w:w="1620" w:type="dxa"/>
            <w:vAlign w:val="center"/>
          </w:tcPr>
          <w:p w14:paraId="02D6E6B3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Бесплатно</w:t>
            </w:r>
          </w:p>
        </w:tc>
      </w:tr>
      <w:tr w:rsidR="00BA4FEA" w:rsidRPr="002C6069" w14:paraId="62410964" w14:textId="77777777" w:rsidTr="00CC3ABC">
        <w:trPr>
          <w:cantSplit/>
          <w:trHeight w:val="65"/>
        </w:trPr>
        <w:tc>
          <w:tcPr>
            <w:tcW w:w="720" w:type="dxa"/>
          </w:tcPr>
          <w:p w14:paraId="50CEE2B8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2.2.</w:t>
            </w:r>
          </w:p>
        </w:tc>
        <w:tc>
          <w:tcPr>
            <w:tcW w:w="5040" w:type="dxa"/>
          </w:tcPr>
          <w:p w14:paraId="2BDCA09A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Закрытие счета депо</w:t>
            </w:r>
          </w:p>
        </w:tc>
        <w:tc>
          <w:tcPr>
            <w:tcW w:w="1436" w:type="dxa"/>
            <w:vAlign w:val="center"/>
          </w:tcPr>
          <w:p w14:paraId="4A09F07D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44" w:type="dxa"/>
            <w:vAlign w:val="center"/>
          </w:tcPr>
          <w:p w14:paraId="7A5BBC41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Бесплатно</w:t>
            </w:r>
          </w:p>
        </w:tc>
        <w:tc>
          <w:tcPr>
            <w:tcW w:w="1620" w:type="dxa"/>
            <w:vAlign w:val="center"/>
          </w:tcPr>
          <w:p w14:paraId="2C520971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Бесплатно</w:t>
            </w:r>
          </w:p>
        </w:tc>
      </w:tr>
      <w:tr w:rsidR="00BA4FEA" w:rsidRPr="002C6069" w14:paraId="1FA33436" w14:textId="77777777" w:rsidTr="00CC3ABC">
        <w:trPr>
          <w:cantSplit/>
          <w:trHeight w:val="195"/>
        </w:trPr>
        <w:tc>
          <w:tcPr>
            <w:tcW w:w="720" w:type="dxa"/>
          </w:tcPr>
          <w:p w14:paraId="74123D42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2.3.</w:t>
            </w:r>
          </w:p>
        </w:tc>
        <w:tc>
          <w:tcPr>
            <w:tcW w:w="5040" w:type="dxa"/>
            <w:tcBorders>
              <w:bottom w:val="single" w:sz="4" w:space="0" w:color="auto"/>
            </w:tcBorders>
          </w:tcPr>
          <w:p w14:paraId="7AC4F772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Внесение изменений в анкетные данные Депонента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vAlign w:val="center"/>
          </w:tcPr>
          <w:p w14:paraId="7155D4F6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vAlign w:val="center"/>
          </w:tcPr>
          <w:p w14:paraId="04D7C7A6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Бесплатно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6512DC88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Бесплатно</w:t>
            </w:r>
          </w:p>
        </w:tc>
      </w:tr>
      <w:tr w:rsidR="00BA4FEA" w:rsidRPr="002C6069" w14:paraId="1765E81F" w14:textId="77777777" w:rsidTr="00CC3ABC">
        <w:trPr>
          <w:cantSplit/>
        </w:trPr>
        <w:tc>
          <w:tcPr>
            <w:tcW w:w="720" w:type="dxa"/>
          </w:tcPr>
          <w:p w14:paraId="5316B72F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 xml:space="preserve">2.4. </w:t>
            </w:r>
          </w:p>
        </w:tc>
        <w:tc>
          <w:tcPr>
            <w:tcW w:w="5040" w:type="dxa"/>
            <w:tcBorders>
              <w:top w:val="single" w:sz="4" w:space="0" w:color="auto"/>
            </w:tcBorders>
          </w:tcPr>
          <w:p w14:paraId="297E6F6D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Отмена поручений по счету депо</w:t>
            </w:r>
          </w:p>
        </w:tc>
        <w:tc>
          <w:tcPr>
            <w:tcW w:w="1436" w:type="dxa"/>
            <w:tcBorders>
              <w:top w:val="single" w:sz="4" w:space="0" w:color="auto"/>
            </w:tcBorders>
            <w:vAlign w:val="center"/>
          </w:tcPr>
          <w:p w14:paraId="72856AE8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44" w:type="dxa"/>
            <w:tcBorders>
              <w:top w:val="single" w:sz="4" w:space="0" w:color="auto"/>
            </w:tcBorders>
            <w:vAlign w:val="center"/>
          </w:tcPr>
          <w:p w14:paraId="03633CF9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Бесплатно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1126C525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Бесплатно</w:t>
            </w:r>
          </w:p>
        </w:tc>
      </w:tr>
      <w:tr w:rsidR="00BA4FEA" w:rsidRPr="002C6069" w14:paraId="619414AF" w14:textId="77777777" w:rsidTr="00CC3ABC">
        <w:trPr>
          <w:cantSplit/>
        </w:trPr>
        <w:tc>
          <w:tcPr>
            <w:tcW w:w="720" w:type="dxa"/>
          </w:tcPr>
          <w:p w14:paraId="3B86B245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C6069">
              <w:rPr>
                <w:rFonts w:ascii="Times New Roman" w:hAnsi="Times New Roman" w:cs="Times New Roman"/>
                <w:b/>
              </w:rPr>
              <w:t>3.</w:t>
            </w:r>
          </w:p>
        </w:tc>
        <w:tc>
          <w:tcPr>
            <w:tcW w:w="9540" w:type="dxa"/>
            <w:gridSpan w:val="4"/>
            <w:vAlign w:val="center"/>
          </w:tcPr>
          <w:p w14:paraId="3971E612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C6069">
              <w:rPr>
                <w:rFonts w:ascii="Times New Roman" w:hAnsi="Times New Roman" w:cs="Times New Roman"/>
                <w:b/>
              </w:rPr>
              <w:t>Инвентарные операции (</w:t>
            </w:r>
            <w:r>
              <w:rPr>
                <w:rFonts w:ascii="Times New Roman" w:hAnsi="Times New Roman" w:cs="Times New Roman"/>
                <w:b/>
              </w:rPr>
              <w:t>Внебиржевые операции</w:t>
            </w:r>
            <w:r w:rsidRPr="002C6069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BA4FEA" w:rsidRPr="002C6069" w14:paraId="7EF46020" w14:textId="77777777" w:rsidTr="00CC3ABC">
        <w:trPr>
          <w:cantSplit/>
          <w:trHeight w:val="745"/>
        </w:trPr>
        <w:tc>
          <w:tcPr>
            <w:tcW w:w="720" w:type="dxa"/>
          </w:tcPr>
          <w:p w14:paraId="08EA56BE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3.1.</w:t>
            </w:r>
          </w:p>
        </w:tc>
        <w:tc>
          <w:tcPr>
            <w:tcW w:w="5040" w:type="dxa"/>
          </w:tcPr>
          <w:p w14:paraId="210E7059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Зачисление (приём ц</w:t>
            </w:r>
            <w:r>
              <w:rPr>
                <w:rFonts w:ascii="Times New Roman" w:hAnsi="Times New Roman" w:cs="Times New Roman"/>
              </w:rPr>
              <w:t>енных бумаг на хранение и учет)</w:t>
            </w:r>
          </w:p>
        </w:tc>
        <w:tc>
          <w:tcPr>
            <w:tcW w:w="1436" w:type="dxa"/>
            <w:vAlign w:val="center"/>
          </w:tcPr>
          <w:p w14:paraId="41F8B816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За каждое поручение</w:t>
            </w:r>
          </w:p>
        </w:tc>
        <w:tc>
          <w:tcPr>
            <w:tcW w:w="1444" w:type="dxa"/>
            <w:vAlign w:val="center"/>
          </w:tcPr>
          <w:p w14:paraId="7DBAEED8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Бесплатно</w:t>
            </w:r>
          </w:p>
        </w:tc>
        <w:tc>
          <w:tcPr>
            <w:tcW w:w="1620" w:type="dxa"/>
            <w:vAlign w:val="center"/>
          </w:tcPr>
          <w:p w14:paraId="0769BFEB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Бесплатно</w:t>
            </w:r>
          </w:p>
        </w:tc>
      </w:tr>
      <w:tr w:rsidR="00BA4FEA" w:rsidRPr="002C6069" w14:paraId="31C40EF7" w14:textId="77777777" w:rsidTr="00CC3ABC">
        <w:trPr>
          <w:cantSplit/>
          <w:trHeight w:val="996"/>
        </w:trPr>
        <w:tc>
          <w:tcPr>
            <w:tcW w:w="720" w:type="dxa"/>
          </w:tcPr>
          <w:p w14:paraId="0018AFF4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3.2.</w:t>
            </w:r>
          </w:p>
        </w:tc>
        <w:tc>
          <w:tcPr>
            <w:tcW w:w="5040" w:type="dxa"/>
          </w:tcPr>
          <w:p w14:paraId="4E22CEB9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 xml:space="preserve">Списание (снятие </w:t>
            </w:r>
            <w:r>
              <w:rPr>
                <w:rFonts w:ascii="Times New Roman" w:hAnsi="Times New Roman" w:cs="Times New Roman"/>
              </w:rPr>
              <w:t>ценных бумаг с хранения / учета</w:t>
            </w:r>
            <w:r w:rsidRPr="002C6069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1436" w:type="dxa"/>
            <w:vAlign w:val="center"/>
          </w:tcPr>
          <w:p w14:paraId="28617A0F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За каждое поручение</w:t>
            </w:r>
          </w:p>
        </w:tc>
        <w:tc>
          <w:tcPr>
            <w:tcW w:w="1444" w:type="dxa"/>
            <w:vAlign w:val="center"/>
          </w:tcPr>
          <w:p w14:paraId="3E945350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2C6069">
              <w:rPr>
                <w:rFonts w:ascii="Times New Roman" w:hAnsi="Times New Roman" w:cs="Times New Roman"/>
              </w:rPr>
              <w:t xml:space="preserve"> 000 руб.</w:t>
            </w:r>
          </w:p>
        </w:tc>
        <w:tc>
          <w:tcPr>
            <w:tcW w:w="1620" w:type="dxa"/>
            <w:vAlign w:val="center"/>
          </w:tcPr>
          <w:p w14:paraId="5B4CF0F0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2C6069">
              <w:rPr>
                <w:rFonts w:ascii="Times New Roman" w:hAnsi="Times New Roman" w:cs="Times New Roman"/>
              </w:rPr>
              <w:t> 000 руб.</w:t>
            </w:r>
          </w:p>
        </w:tc>
      </w:tr>
      <w:tr w:rsidR="00BA4FEA" w:rsidRPr="002C6069" w14:paraId="528385A9" w14:textId="77777777" w:rsidTr="00CC3ABC">
        <w:trPr>
          <w:cantSplit/>
          <w:trHeight w:val="996"/>
        </w:trPr>
        <w:tc>
          <w:tcPr>
            <w:tcW w:w="720" w:type="dxa"/>
            <w:vMerge w:val="restart"/>
          </w:tcPr>
          <w:p w14:paraId="497EE329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3.3.</w:t>
            </w:r>
          </w:p>
        </w:tc>
        <w:tc>
          <w:tcPr>
            <w:tcW w:w="5040" w:type="dxa"/>
            <w:vMerge w:val="restart"/>
          </w:tcPr>
          <w:p w14:paraId="23DD7609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Перевод (перевод ценных бумаг)</w:t>
            </w:r>
          </w:p>
        </w:tc>
        <w:tc>
          <w:tcPr>
            <w:tcW w:w="1436" w:type="dxa"/>
            <w:vMerge w:val="restart"/>
            <w:vAlign w:val="center"/>
          </w:tcPr>
          <w:p w14:paraId="0205FE75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За каждое поручение</w:t>
            </w:r>
          </w:p>
        </w:tc>
        <w:tc>
          <w:tcPr>
            <w:tcW w:w="1444" w:type="dxa"/>
            <w:vAlign w:val="center"/>
          </w:tcPr>
          <w:p w14:paraId="3AFF710C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6C0958">
              <w:rPr>
                <w:rFonts w:ascii="Times New Roman" w:hAnsi="Times New Roman" w:cs="Times New Roman"/>
              </w:rPr>
              <w:t xml:space="preserve">1000 руб., если сумма сделки не превышает </w:t>
            </w:r>
            <w:r>
              <w:rPr>
                <w:rFonts w:ascii="Times New Roman" w:hAnsi="Times New Roman" w:cs="Times New Roman"/>
              </w:rPr>
              <w:t>6</w:t>
            </w:r>
            <w:r w:rsidRPr="006C0958">
              <w:rPr>
                <w:rFonts w:ascii="Times New Roman" w:hAnsi="Times New Roman" w:cs="Times New Roman"/>
              </w:rPr>
              <w:t xml:space="preserve"> млн. рублей</w:t>
            </w:r>
          </w:p>
        </w:tc>
        <w:tc>
          <w:tcPr>
            <w:tcW w:w="1620" w:type="dxa"/>
            <w:vAlign w:val="center"/>
          </w:tcPr>
          <w:p w14:paraId="74A0A915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6C0958">
              <w:rPr>
                <w:rFonts w:ascii="Times New Roman" w:hAnsi="Times New Roman" w:cs="Times New Roman"/>
              </w:rPr>
              <w:t xml:space="preserve">1000 руб., если сумма сделки не превышает </w:t>
            </w:r>
            <w:r>
              <w:rPr>
                <w:rFonts w:ascii="Times New Roman" w:hAnsi="Times New Roman" w:cs="Times New Roman"/>
              </w:rPr>
              <w:t>6</w:t>
            </w:r>
            <w:r w:rsidRPr="006C0958">
              <w:rPr>
                <w:rFonts w:ascii="Times New Roman" w:hAnsi="Times New Roman" w:cs="Times New Roman"/>
              </w:rPr>
              <w:t xml:space="preserve"> млн. рублей</w:t>
            </w:r>
          </w:p>
        </w:tc>
      </w:tr>
      <w:tr w:rsidR="00BA4FEA" w:rsidRPr="002C6069" w14:paraId="5C566233" w14:textId="77777777" w:rsidTr="00CC3ABC">
        <w:trPr>
          <w:cantSplit/>
          <w:trHeight w:val="996"/>
        </w:trPr>
        <w:tc>
          <w:tcPr>
            <w:tcW w:w="720" w:type="dxa"/>
            <w:vMerge/>
          </w:tcPr>
          <w:p w14:paraId="1AAB8820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Merge/>
          </w:tcPr>
          <w:p w14:paraId="41920466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36" w:type="dxa"/>
            <w:vMerge/>
            <w:vAlign w:val="center"/>
          </w:tcPr>
          <w:p w14:paraId="19BF8F8E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  <w:vAlign w:val="center"/>
          </w:tcPr>
          <w:p w14:paraId="64F2ED89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6C0958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</w:rPr>
              <w:t>2</w:t>
            </w:r>
            <w:r w:rsidRPr="006C0958">
              <w:rPr>
                <w:rFonts w:ascii="Times New Roman" w:hAnsi="Times New Roman" w:cs="Times New Roman"/>
              </w:rPr>
              <w:t>% от суммы сделки свыше 6 млн. руб.</w:t>
            </w:r>
            <w:r>
              <w:rPr>
                <w:rFonts w:ascii="Times New Roman" w:hAnsi="Times New Roman" w:cs="Times New Roman"/>
              </w:rPr>
              <w:t>, но не более 1 млн. рублей</w:t>
            </w:r>
          </w:p>
        </w:tc>
        <w:tc>
          <w:tcPr>
            <w:tcW w:w="1620" w:type="dxa"/>
            <w:vAlign w:val="center"/>
          </w:tcPr>
          <w:p w14:paraId="568F8E63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6C0958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</w:rPr>
              <w:t>2</w:t>
            </w:r>
            <w:r w:rsidRPr="006C0958">
              <w:rPr>
                <w:rFonts w:ascii="Times New Roman" w:hAnsi="Times New Roman" w:cs="Times New Roman"/>
              </w:rPr>
              <w:t>% от суммы сделки свыше 6 млн. руб.</w:t>
            </w:r>
            <w:r>
              <w:rPr>
                <w:rFonts w:ascii="Times New Roman" w:hAnsi="Times New Roman" w:cs="Times New Roman"/>
              </w:rPr>
              <w:t>, но не более 1 млн. рублей</w:t>
            </w:r>
          </w:p>
        </w:tc>
      </w:tr>
      <w:tr w:rsidR="00BA4FEA" w:rsidRPr="002C6069" w14:paraId="6CB5B3F9" w14:textId="77777777" w:rsidTr="00CC3ABC">
        <w:trPr>
          <w:cantSplit/>
          <w:trHeight w:val="996"/>
        </w:trPr>
        <w:tc>
          <w:tcPr>
            <w:tcW w:w="720" w:type="dxa"/>
            <w:vMerge w:val="restart"/>
          </w:tcPr>
          <w:p w14:paraId="7902307D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3.4.</w:t>
            </w:r>
          </w:p>
        </w:tc>
        <w:tc>
          <w:tcPr>
            <w:tcW w:w="5040" w:type="dxa"/>
            <w:vMerge w:val="restart"/>
          </w:tcPr>
          <w:p w14:paraId="640B362D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544CE6">
              <w:rPr>
                <w:rFonts w:ascii="Times New Roman" w:hAnsi="Times New Roman" w:cs="Times New Roman"/>
              </w:rPr>
              <w:t>Перевод (перевод ценных бумаг)</w:t>
            </w:r>
            <w:r>
              <w:rPr>
                <w:rFonts w:ascii="Times New Roman" w:hAnsi="Times New Roman" w:cs="Times New Roman"/>
              </w:rPr>
              <w:t xml:space="preserve"> (для ценных бумаг, предназначенных для квалифицированных инвесторов)</w:t>
            </w:r>
          </w:p>
        </w:tc>
        <w:tc>
          <w:tcPr>
            <w:tcW w:w="1436" w:type="dxa"/>
            <w:vMerge w:val="restart"/>
            <w:vAlign w:val="center"/>
          </w:tcPr>
          <w:p w14:paraId="1D2A4579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544CE6">
              <w:rPr>
                <w:rFonts w:ascii="Times New Roman" w:hAnsi="Times New Roman" w:cs="Times New Roman"/>
              </w:rPr>
              <w:t>За каждое поручение</w:t>
            </w:r>
          </w:p>
        </w:tc>
        <w:tc>
          <w:tcPr>
            <w:tcW w:w="1444" w:type="dxa"/>
            <w:vAlign w:val="center"/>
          </w:tcPr>
          <w:p w14:paraId="79B806B9" w14:textId="77777777" w:rsidR="00BA4FEA" w:rsidRPr="006C0958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 руб., если сумма сделки не превышает 1 млн. рублей</w:t>
            </w:r>
            <w:r w:rsidRPr="004151C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23E6EA42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 руб., если сумма сделки не превышает 1 млн. рублей</w:t>
            </w:r>
            <w:r w:rsidRPr="00D40C06">
              <w:rPr>
                <w:rFonts w:ascii="Times New Roman" w:hAnsi="Times New Roman" w:cs="Times New Roman"/>
              </w:rPr>
              <w:t>.</w:t>
            </w:r>
          </w:p>
        </w:tc>
      </w:tr>
      <w:tr w:rsidR="00BA4FEA" w:rsidRPr="002C6069" w14:paraId="33EAC777" w14:textId="77777777" w:rsidTr="00CC3ABC">
        <w:trPr>
          <w:cantSplit/>
          <w:trHeight w:val="996"/>
        </w:trPr>
        <w:tc>
          <w:tcPr>
            <w:tcW w:w="720" w:type="dxa"/>
            <w:vMerge/>
          </w:tcPr>
          <w:p w14:paraId="11C65B09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Merge/>
          </w:tcPr>
          <w:p w14:paraId="019F1A40" w14:textId="77777777" w:rsidR="00BA4FEA" w:rsidRPr="00544CE6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36" w:type="dxa"/>
            <w:vMerge/>
            <w:vAlign w:val="center"/>
          </w:tcPr>
          <w:p w14:paraId="4FBEC2A5" w14:textId="77777777" w:rsidR="00BA4FEA" w:rsidRPr="00544CE6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  <w:vAlign w:val="center"/>
          </w:tcPr>
          <w:p w14:paraId="643E1306" w14:textId="77777777" w:rsidR="00BA4FEA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6C0958">
              <w:rPr>
                <w:rFonts w:ascii="Times New Roman" w:hAnsi="Times New Roman" w:cs="Times New Roman"/>
              </w:rPr>
              <w:t xml:space="preserve">000 руб., если сумма сделки </w:t>
            </w:r>
            <w:r>
              <w:rPr>
                <w:rFonts w:ascii="Times New Roman" w:hAnsi="Times New Roman" w:cs="Times New Roman"/>
              </w:rPr>
              <w:t>свыше</w:t>
            </w:r>
            <w:r w:rsidRPr="006C095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1 млн. рублей, но не </w:t>
            </w:r>
            <w:r w:rsidRPr="006C0958">
              <w:rPr>
                <w:rFonts w:ascii="Times New Roman" w:hAnsi="Times New Roman" w:cs="Times New Roman"/>
              </w:rPr>
              <w:t xml:space="preserve">превышает </w:t>
            </w:r>
            <w:r>
              <w:rPr>
                <w:rFonts w:ascii="Times New Roman" w:hAnsi="Times New Roman" w:cs="Times New Roman"/>
              </w:rPr>
              <w:t>6 млн. рублей</w:t>
            </w:r>
          </w:p>
        </w:tc>
        <w:tc>
          <w:tcPr>
            <w:tcW w:w="1620" w:type="dxa"/>
            <w:vAlign w:val="center"/>
          </w:tcPr>
          <w:p w14:paraId="3C6CC5BD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6C0958">
              <w:rPr>
                <w:rFonts w:ascii="Times New Roman" w:hAnsi="Times New Roman" w:cs="Times New Roman"/>
              </w:rPr>
              <w:t xml:space="preserve">000 руб., если сумма сделки </w:t>
            </w:r>
            <w:r>
              <w:rPr>
                <w:rFonts w:ascii="Times New Roman" w:hAnsi="Times New Roman" w:cs="Times New Roman"/>
              </w:rPr>
              <w:t>свыше</w:t>
            </w:r>
            <w:r w:rsidRPr="006C095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1 млн. рублей, но не </w:t>
            </w:r>
            <w:r w:rsidRPr="006C0958">
              <w:rPr>
                <w:rFonts w:ascii="Times New Roman" w:hAnsi="Times New Roman" w:cs="Times New Roman"/>
              </w:rPr>
              <w:t xml:space="preserve">превышает </w:t>
            </w:r>
            <w:r>
              <w:rPr>
                <w:rFonts w:ascii="Times New Roman" w:hAnsi="Times New Roman" w:cs="Times New Roman"/>
              </w:rPr>
              <w:t>6 млн. рублей</w:t>
            </w:r>
          </w:p>
        </w:tc>
      </w:tr>
      <w:tr w:rsidR="00BA4FEA" w:rsidRPr="002C6069" w14:paraId="5CFF5E49" w14:textId="77777777" w:rsidTr="00CC3ABC">
        <w:trPr>
          <w:cantSplit/>
          <w:trHeight w:val="996"/>
        </w:trPr>
        <w:tc>
          <w:tcPr>
            <w:tcW w:w="720" w:type="dxa"/>
            <w:vMerge/>
          </w:tcPr>
          <w:p w14:paraId="50F2F7F9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Merge/>
          </w:tcPr>
          <w:p w14:paraId="141FD9D6" w14:textId="77777777" w:rsidR="00BA4FEA" w:rsidRPr="00544CE6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36" w:type="dxa"/>
            <w:vMerge/>
            <w:vAlign w:val="center"/>
          </w:tcPr>
          <w:p w14:paraId="24F49A12" w14:textId="77777777" w:rsidR="00BA4FEA" w:rsidRPr="00544CE6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  <w:vAlign w:val="center"/>
          </w:tcPr>
          <w:p w14:paraId="56C76846" w14:textId="77777777" w:rsidR="00BA4FEA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Индивидуально, для</w:t>
            </w:r>
            <w:r w:rsidRPr="006C0958">
              <w:rPr>
                <w:rFonts w:ascii="Times New Roman" w:hAnsi="Times New Roman" w:cs="Times New Roman"/>
              </w:rPr>
              <w:t xml:space="preserve"> суммы сделки свыше </w:t>
            </w:r>
            <w:r>
              <w:rPr>
                <w:rFonts w:ascii="Times New Roman" w:hAnsi="Times New Roman" w:cs="Times New Roman"/>
              </w:rPr>
              <w:t>6</w:t>
            </w:r>
            <w:r w:rsidRPr="006C0958">
              <w:rPr>
                <w:rFonts w:ascii="Times New Roman" w:hAnsi="Times New Roman" w:cs="Times New Roman"/>
              </w:rPr>
              <w:t xml:space="preserve"> млн. руб.</w:t>
            </w:r>
          </w:p>
        </w:tc>
        <w:tc>
          <w:tcPr>
            <w:tcW w:w="1620" w:type="dxa"/>
            <w:vAlign w:val="center"/>
          </w:tcPr>
          <w:p w14:paraId="3AF82710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Индивидуально, для</w:t>
            </w:r>
            <w:r w:rsidRPr="006C0958">
              <w:rPr>
                <w:rFonts w:ascii="Times New Roman" w:hAnsi="Times New Roman" w:cs="Times New Roman"/>
              </w:rPr>
              <w:t xml:space="preserve"> суммы сделки свыше </w:t>
            </w:r>
            <w:r>
              <w:rPr>
                <w:rFonts w:ascii="Times New Roman" w:hAnsi="Times New Roman" w:cs="Times New Roman"/>
              </w:rPr>
              <w:t>6</w:t>
            </w:r>
            <w:r w:rsidRPr="006C0958">
              <w:rPr>
                <w:rFonts w:ascii="Times New Roman" w:hAnsi="Times New Roman" w:cs="Times New Roman"/>
              </w:rPr>
              <w:t xml:space="preserve"> млн. руб.</w:t>
            </w:r>
          </w:p>
        </w:tc>
      </w:tr>
      <w:tr w:rsidR="00BA4FEA" w:rsidRPr="002C6069" w14:paraId="6FCF4911" w14:textId="77777777" w:rsidTr="00CC3ABC">
        <w:trPr>
          <w:cantSplit/>
        </w:trPr>
        <w:tc>
          <w:tcPr>
            <w:tcW w:w="720" w:type="dxa"/>
          </w:tcPr>
          <w:p w14:paraId="4BD10FAE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C606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5040" w:type="dxa"/>
          </w:tcPr>
          <w:p w14:paraId="2E535509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 xml:space="preserve">Фиксация (регистрация) факта ограничения операций с ценными бумагами </w:t>
            </w:r>
          </w:p>
        </w:tc>
        <w:tc>
          <w:tcPr>
            <w:tcW w:w="1436" w:type="dxa"/>
            <w:vAlign w:val="center"/>
          </w:tcPr>
          <w:p w14:paraId="4DF21768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За каждое поручение</w:t>
            </w:r>
          </w:p>
        </w:tc>
        <w:tc>
          <w:tcPr>
            <w:tcW w:w="1444" w:type="dxa"/>
            <w:vAlign w:val="center"/>
          </w:tcPr>
          <w:p w14:paraId="5B78C227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42BD360C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A4FEA" w:rsidRPr="002C6069" w14:paraId="2010E792" w14:textId="77777777" w:rsidTr="00CC3ABC">
        <w:trPr>
          <w:cantSplit/>
          <w:trHeight w:val="705"/>
        </w:trPr>
        <w:tc>
          <w:tcPr>
            <w:tcW w:w="720" w:type="dxa"/>
            <w:vMerge w:val="restart"/>
          </w:tcPr>
          <w:p w14:paraId="7E3301CA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Merge w:val="restart"/>
          </w:tcPr>
          <w:p w14:paraId="05D8A2E4" w14:textId="77777777" w:rsidR="00BA4FEA" w:rsidRDefault="00BA4FEA" w:rsidP="00CC3ABC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C6069">
              <w:rPr>
                <w:rFonts w:ascii="Times New Roman" w:hAnsi="Times New Roman" w:cs="Times New Roman"/>
                <w:i/>
              </w:rPr>
              <w:t>- по поручению Депонента</w:t>
            </w:r>
            <w:r>
              <w:rPr>
                <w:rFonts w:ascii="Times New Roman" w:hAnsi="Times New Roman" w:cs="Times New Roman"/>
                <w:i/>
              </w:rPr>
              <w:t xml:space="preserve">, </w:t>
            </w:r>
            <w:r w:rsidRPr="0025228A">
              <w:rPr>
                <w:rFonts w:ascii="Times New Roman" w:hAnsi="Times New Roman" w:cs="Times New Roman"/>
                <w:i/>
              </w:rPr>
              <w:t>для ценных бумаг, предназначенных д</w:t>
            </w:r>
            <w:r>
              <w:rPr>
                <w:rFonts w:ascii="Times New Roman" w:hAnsi="Times New Roman" w:cs="Times New Roman"/>
                <w:i/>
              </w:rPr>
              <w:t>ля квалифицированных инвесторов</w:t>
            </w:r>
          </w:p>
          <w:p w14:paraId="62EDA5B8" w14:textId="77777777" w:rsidR="00BA4FEA" w:rsidRDefault="00BA4FEA" w:rsidP="00CC3ABC">
            <w:pPr>
              <w:jc w:val="both"/>
              <w:rPr>
                <w:rFonts w:ascii="Times New Roman" w:hAnsi="Times New Roman" w:cs="Times New Roman"/>
                <w:i/>
              </w:rPr>
            </w:pPr>
          </w:p>
          <w:p w14:paraId="51FB7A14" w14:textId="77777777" w:rsidR="00BA4FEA" w:rsidRDefault="00BA4FEA" w:rsidP="00CC3ABC">
            <w:pPr>
              <w:jc w:val="both"/>
              <w:rPr>
                <w:rFonts w:ascii="Times New Roman" w:hAnsi="Times New Roman" w:cs="Times New Roman"/>
                <w:i/>
              </w:rPr>
            </w:pPr>
          </w:p>
          <w:p w14:paraId="3787433B" w14:textId="77777777" w:rsidR="00BA4FEA" w:rsidRDefault="00BA4FEA" w:rsidP="00CC3ABC">
            <w:pPr>
              <w:jc w:val="both"/>
              <w:rPr>
                <w:rFonts w:ascii="Times New Roman" w:hAnsi="Times New Roman" w:cs="Times New Roman"/>
                <w:i/>
              </w:rPr>
            </w:pPr>
          </w:p>
          <w:p w14:paraId="5B2B12D6" w14:textId="77777777" w:rsidR="00BA4FEA" w:rsidRDefault="00BA4FEA" w:rsidP="00CC3ABC">
            <w:pPr>
              <w:jc w:val="both"/>
              <w:rPr>
                <w:rFonts w:ascii="Times New Roman" w:hAnsi="Times New Roman" w:cs="Times New Roman"/>
                <w:i/>
              </w:rPr>
            </w:pPr>
          </w:p>
          <w:p w14:paraId="1E7E84DE" w14:textId="77777777" w:rsidR="00BA4FEA" w:rsidRDefault="00BA4FEA" w:rsidP="00CC3ABC">
            <w:pPr>
              <w:jc w:val="both"/>
              <w:rPr>
                <w:rFonts w:ascii="Times New Roman" w:hAnsi="Times New Roman" w:cs="Times New Roman"/>
                <w:i/>
              </w:rPr>
            </w:pPr>
          </w:p>
          <w:p w14:paraId="76BC0C6A" w14:textId="77777777" w:rsidR="00BA4FEA" w:rsidRDefault="00BA4FEA" w:rsidP="00CC3ABC">
            <w:pPr>
              <w:jc w:val="both"/>
              <w:rPr>
                <w:rFonts w:ascii="Times New Roman" w:hAnsi="Times New Roman" w:cs="Times New Roman"/>
                <w:i/>
              </w:rPr>
            </w:pPr>
          </w:p>
          <w:p w14:paraId="2735418F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C6069">
              <w:rPr>
                <w:rFonts w:ascii="Times New Roman" w:hAnsi="Times New Roman" w:cs="Times New Roman"/>
                <w:i/>
              </w:rPr>
              <w:t>- по поручению Депонента</w:t>
            </w:r>
            <w:r>
              <w:rPr>
                <w:rFonts w:ascii="Times New Roman" w:hAnsi="Times New Roman" w:cs="Times New Roman"/>
                <w:i/>
              </w:rPr>
              <w:t>, для остальных ценных бумаг</w:t>
            </w:r>
          </w:p>
          <w:p w14:paraId="4120D8F3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C6069">
              <w:rPr>
                <w:rFonts w:ascii="Times New Roman" w:hAnsi="Times New Roman" w:cs="Times New Roman"/>
                <w:i/>
              </w:rPr>
              <w:t>- по иным основания</w:t>
            </w:r>
          </w:p>
        </w:tc>
        <w:tc>
          <w:tcPr>
            <w:tcW w:w="1436" w:type="dxa"/>
            <w:vMerge w:val="restart"/>
            <w:vAlign w:val="center"/>
          </w:tcPr>
          <w:p w14:paraId="242FBF7D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  <w:vAlign w:val="center"/>
          </w:tcPr>
          <w:p w14:paraId="56D1F6C0" w14:textId="77777777" w:rsidR="00BA4FEA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 руб., если сумма сделки не превышает 5 млн. рублей</w:t>
            </w:r>
            <w:r w:rsidRPr="004151CA">
              <w:rPr>
                <w:rFonts w:ascii="Times New Roman" w:hAnsi="Times New Roman" w:cs="Times New Roman"/>
              </w:rPr>
              <w:t>.</w:t>
            </w:r>
          </w:p>
          <w:p w14:paraId="4FF40382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Индивидуально, для</w:t>
            </w:r>
            <w:r w:rsidRPr="006C0958">
              <w:rPr>
                <w:rFonts w:ascii="Times New Roman" w:hAnsi="Times New Roman" w:cs="Times New Roman"/>
              </w:rPr>
              <w:t xml:space="preserve"> суммы сделки свыше </w:t>
            </w:r>
            <w:r>
              <w:rPr>
                <w:rFonts w:ascii="Times New Roman" w:hAnsi="Times New Roman" w:cs="Times New Roman"/>
              </w:rPr>
              <w:t>5</w:t>
            </w:r>
            <w:r w:rsidRPr="006C0958">
              <w:rPr>
                <w:rFonts w:ascii="Times New Roman" w:hAnsi="Times New Roman" w:cs="Times New Roman"/>
              </w:rPr>
              <w:t xml:space="preserve"> млн. руб.</w:t>
            </w:r>
          </w:p>
        </w:tc>
        <w:tc>
          <w:tcPr>
            <w:tcW w:w="1620" w:type="dxa"/>
            <w:vAlign w:val="center"/>
          </w:tcPr>
          <w:p w14:paraId="5F37714F" w14:textId="77777777" w:rsidR="00BA4FEA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 руб., если сумма сделки не превышает 5 млн. рублей</w:t>
            </w:r>
            <w:r w:rsidRPr="004151CA">
              <w:rPr>
                <w:rFonts w:ascii="Times New Roman" w:hAnsi="Times New Roman" w:cs="Times New Roman"/>
              </w:rPr>
              <w:t>.</w:t>
            </w:r>
          </w:p>
          <w:p w14:paraId="6D02D0CB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Индивидуально, для</w:t>
            </w:r>
            <w:r w:rsidRPr="006C0958">
              <w:rPr>
                <w:rFonts w:ascii="Times New Roman" w:hAnsi="Times New Roman" w:cs="Times New Roman"/>
              </w:rPr>
              <w:t xml:space="preserve"> суммы сделки свыше </w:t>
            </w:r>
            <w:r>
              <w:rPr>
                <w:rFonts w:ascii="Times New Roman" w:hAnsi="Times New Roman" w:cs="Times New Roman"/>
              </w:rPr>
              <w:t>5</w:t>
            </w:r>
            <w:r w:rsidRPr="006C0958">
              <w:rPr>
                <w:rFonts w:ascii="Times New Roman" w:hAnsi="Times New Roman" w:cs="Times New Roman"/>
              </w:rPr>
              <w:t xml:space="preserve"> млн. руб.</w:t>
            </w:r>
          </w:p>
        </w:tc>
      </w:tr>
      <w:tr w:rsidR="00BA4FEA" w:rsidRPr="002C6069" w14:paraId="5A24C429" w14:textId="77777777" w:rsidTr="00CC3ABC">
        <w:trPr>
          <w:cantSplit/>
          <w:trHeight w:val="705"/>
        </w:trPr>
        <w:tc>
          <w:tcPr>
            <w:tcW w:w="720" w:type="dxa"/>
            <w:vMerge/>
          </w:tcPr>
          <w:p w14:paraId="43908E33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Merge/>
          </w:tcPr>
          <w:p w14:paraId="1BAC2348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436" w:type="dxa"/>
            <w:vMerge/>
            <w:vAlign w:val="center"/>
          </w:tcPr>
          <w:p w14:paraId="35D23216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  <w:vAlign w:val="center"/>
          </w:tcPr>
          <w:p w14:paraId="5BD840EB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5000 руб.</w:t>
            </w:r>
          </w:p>
          <w:p w14:paraId="123F69CA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25CA2BDF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2500 руб.</w:t>
            </w:r>
          </w:p>
          <w:p w14:paraId="5801DA69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A4FEA" w:rsidRPr="002C6069" w14:paraId="7AF771DD" w14:textId="77777777" w:rsidTr="00CC3ABC">
        <w:trPr>
          <w:cantSplit/>
          <w:trHeight w:val="705"/>
        </w:trPr>
        <w:tc>
          <w:tcPr>
            <w:tcW w:w="720" w:type="dxa"/>
            <w:vMerge/>
          </w:tcPr>
          <w:p w14:paraId="4F8646D0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Merge/>
          </w:tcPr>
          <w:p w14:paraId="6D57854F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436" w:type="dxa"/>
            <w:vMerge/>
            <w:vAlign w:val="center"/>
          </w:tcPr>
          <w:p w14:paraId="51A2092E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  <w:vAlign w:val="center"/>
          </w:tcPr>
          <w:p w14:paraId="50470FB0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Бесплатно</w:t>
            </w:r>
          </w:p>
        </w:tc>
        <w:tc>
          <w:tcPr>
            <w:tcW w:w="1620" w:type="dxa"/>
            <w:vAlign w:val="center"/>
          </w:tcPr>
          <w:p w14:paraId="5131B4F1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Бесплатно</w:t>
            </w:r>
          </w:p>
        </w:tc>
      </w:tr>
      <w:tr w:rsidR="00BA4FEA" w:rsidRPr="002C6069" w14:paraId="5B340E85" w14:textId="77777777" w:rsidTr="00CC3ABC">
        <w:trPr>
          <w:cantSplit/>
        </w:trPr>
        <w:tc>
          <w:tcPr>
            <w:tcW w:w="720" w:type="dxa"/>
          </w:tcPr>
          <w:p w14:paraId="01D83635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C606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5040" w:type="dxa"/>
          </w:tcPr>
          <w:p w14:paraId="5EA439BD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 xml:space="preserve">Фиксация (регистрация) факта снятия ограничения операций с ценными бумагами </w:t>
            </w:r>
          </w:p>
        </w:tc>
        <w:tc>
          <w:tcPr>
            <w:tcW w:w="1436" w:type="dxa"/>
            <w:vAlign w:val="center"/>
          </w:tcPr>
          <w:p w14:paraId="5D47E120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За каждое поручение</w:t>
            </w:r>
          </w:p>
        </w:tc>
        <w:tc>
          <w:tcPr>
            <w:tcW w:w="1444" w:type="dxa"/>
            <w:vAlign w:val="center"/>
          </w:tcPr>
          <w:p w14:paraId="299474D3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3F528138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A4FEA" w:rsidRPr="002C6069" w14:paraId="7FDE866D" w14:textId="77777777" w:rsidTr="00CC3ABC">
        <w:trPr>
          <w:cantSplit/>
        </w:trPr>
        <w:tc>
          <w:tcPr>
            <w:tcW w:w="720" w:type="dxa"/>
          </w:tcPr>
          <w:p w14:paraId="771DE199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</w:tcPr>
          <w:p w14:paraId="5064B041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C6069">
              <w:rPr>
                <w:rFonts w:ascii="Times New Roman" w:hAnsi="Times New Roman" w:cs="Times New Roman"/>
                <w:i/>
              </w:rPr>
              <w:t>- по поручению Депонента</w:t>
            </w:r>
          </w:p>
          <w:p w14:paraId="41CA8940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C6069">
              <w:rPr>
                <w:rFonts w:ascii="Times New Roman" w:hAnsi="Times New Roman" w:cs="Times New Roman"/>
                <w:i/>
              </w:rPr>
              <w:t>- по иным основания</w:t>
            </w:r>
          </w:p>
        </w:tc>
        <w:tc>
          <w:tcPr>
            <w:tcW w:w="1436" w:type="dxa"/>
            <w:vAlign w:val="center"/>
          </w:tcPr>
          <w:p w14:paraId="12003BB6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  <w:vAlign w:val="center"/>
          </w:tcPr>
          <w:p w14:paraId="2DFF7854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5000 руб.</w:t>
            </w:r>
          </w:p>
          <w:p w14:paraId="3CB805BC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Бесплатно</w:t>
            </w:r>
          </w:p>
        </w:tc>
        <w:tc>
          <w:tcPr>
            <w:tcW w:w="1620" w:type="dxa"/>
            <w:vAlign w:val="center"/>
          </w:tcPr>
          <w:p w14:paraId="7AC0C141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2500 руб.</w:t>
            </w:r>
          </w:p>
          <w:p w14:paraId="4FC2D126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Бесплатно</w:t>
            </w:r>
          </w:p>
        </w:tc>
      </w:tr>
      <w:tr w:rsidR="00BA4FEA" w:rsidRPr="002C6069" w14:paraId="2EA4E3E0" w14:textId="77777777" w:rsidTr="00CC3ABC">
        <w:trPr>
          <w:cantSplit/>
        </w:trPr>
        <w:tc>
          <w:tcPr>
            <w:tcW w:w="720" w:type="dxa"/>
          </w:tcPr>
          <w:p w14:paraId="16D80BD2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  <w:r w:rsidRPr="002C6069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9540" w:type="dxa"/>
            <w:gridSpan w:val="4"/>
          </w:tcPr>
          <w:p w14:paraId="794A3374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C6069">
              <w:rPr>
                <w:rFonts w:ascii="Times New Roman" w:hAnsi="Times New Roman" w:cs="Times New Roman"/>
                <w:b/>
              </w:rPr>
              <w:t>Инвентарные операции (Биржевые операции)</w:t>
            </w:r>
          </w:p>
        </w:tc>
      </w:tr>
      <w:tr w:rsidR="00BA4FEA" w:rsidRPr="002C6069" w14:paraId="0A1F0C61" w14:textId="77777777" w:rsidTr="00CC3ABC">
        <w:trPr>
          <w:cantSplit/>
        </w:trPr>
        <w:tc>
          <w:tcPr>
            <w:tcW w:w="720" w:type="dxa"/>
          </w:tcPr>
          <w:p w14:paraId="06C6D03C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4.1.</w:t>
            </w:r>
          </w:p>
        </w:tc>
        <w:tc>
          <w:tcPr>
            <w:tcW w:w="5040" w:type="dxa"/>
          </w:tcPr>
          <w:p w14:paraId="142F48B2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C6069">
              <w:rPr>
                <w:rFonts w:ascii="Times New Roman" w:hAnsi="Times New Roman" w:cs="Times New Roman"/>
              </w:rPr>
              <w:t>Зачисление (приём ценных бумаг</w:t>
            </w:r>
            <w:r>
              <w:rPr>
                <w:rFonts w:ascii="Times New Roman" w:hAnsi="Times New Roman" w:cs="Times New Roman"/>
              </w:rPr>
              <w:t xml:space="preserve"> на хранение и учет)</w:t>
            </w:r>
          </w:p>
        </w:tc>
        <w:tc>
          <w:tcPr>
            <w:tcW w:w="1436" w:type="dxa"/>
            <w:vAlign w:val="center"/>
          </w:tcPr>
          <w:p w14:paraId="75047F4C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За каждое поручение</w:t>
            </w:r>
          </w:p>
        </w:tc>
        <w:tc>
          <w:tcPr>
            <w:tcW w:w="1444" w:type="dxa"/>
            <w:vAlign w:val="center"/>
          </w:tcPr>
          <w:p w14:paraId="48946E03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Бесплатно</w:t>
            </w:r>
          </w:p>
        </w:tc>
        <w:tc>
          <w:tcPr>
            <w:tcW w:w="1620" w:type="dxa"/>
            <w:vAlign w:val="center"/>
          </w:tcPr>
          <w:p w14:paraId="014D360C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Бесплатно</w:t>
            </w:r>
          </w:p>
        </w:tc>
      </w:tr>
      <w:tr w:rsidR="00BA4FEA" w:rsidRPr="002C6069" w14:paraId="2B33C911" w14:textId="77777777" w:rsidTr="00CC3ABC">
        <w:trPr>
          <w:cantSplit/>
        </w:trPr>
        <w:tc>
          <w:tcPr>
            <w:tcW w:w="720" w:type="dxa"/>
          </w:tcPr>
          <w:p w14:paraId="642AAA8C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4.2.</w:t>
            </w:r>
          </w:p>
        </w:tc>
        <w:tc>
          <w:tcPr>
            <w:tcW w:w="5040" w:type="dxa"/>
          </w:tcPr>
          <w:p w14:paraId="53DDA2E0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C6069">
              <w:rPr>
                <w:rFonts w:ascii="Times New Roman" w:hAnsi="Times New Roman" w:cs="Times New Roman"/>
              </w:rPr>
              <w:t xml:space="preserve">Списание (снятие </w:t>
            </w:r>
            <w:r>
              <w:rPr>
                <w:rFonts w:ascii="Times New Roman" w:hAnsi="Times New Roman" w:cs="Times New Roman"/>
              </w:rPr>
              <w:t>ценных бумаг с хранения / учета</w:t>
            </w:r>
            <w:r w:rsidRPr="002C6069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1436" w:type="dxa"/>
            <w:vAlign w:val="center"/>
          </w:tcPr>
          <w:p w14:paraId="78BE3DA5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За каждое поручение</w:t>
            </w:r>
          </w:p>
        </w:tc>
        <w:tc>
          <w:tcPr>
            <w:tcW w:w="1444" w:type="dxa"/>
            <w:vAlign w:val="center"/>
          </w:tcPr>
          <w:p w14:paraId="354FCDB7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Бесплатно</w:t>
            </w:r>
          </w:p>
        </w:tc>
        <w:tc>
          <w:tcPr>
            <w:tcW w:w="1620" w:type="dxa"/>
            <w:vAlign w:val="center"/>
          </w:tcPr>
          <w:p w14:paraId="5193B92D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Бесплатно</w:t>
            </w:r>
          </w:p>
        </w:tc>
      </w:tr>
      <w:tr w:rsidR="00BA4FEA" w:rsidRPr="002C6069" w14:paraId="4FA88289" w14:textId="77777777" w:rsidTr="00CC3ABC">
        <w:trPr>
          <w:cantSplit/>
        </w:trPr>
        <w:tc>
          <w:tcPr>
            <w:tcW w:w="720" w:type="dxa"/>
          </w:tcPr>
          <w:p w14:paraId="7CB56338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  <w:r w:rsidRPr="002C6069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9540" w:type="dxa"/>
            <w:gridSpan w:val="4"/>
            <w:vAlign w:val="center"/>
          </w:tcPr>
          <w:p w14:paraId="55AC5793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  <w:b/>
              </w:rPr>
              <w:t>Информационные операции</w:t>
            </w:r>
          </w:p>
        </w:tc>
      </w:tr>
      <w:tr w:rsidR="00BA4FEA" w:rsidRPr="002C6069" w14:paraId="2F3E9747" w14:textId="77777777" w:rsidTr="00CC3ABC">
        <w:trPr>
          <w:cantSplit/>
        </w:trPr>
        <w:tc>
          <w:tcPr>
            <w:tcW w:w="720" w:type="dxa"/>
            <w:vMerge w:val="restart"/>
          </w:tcPr>
          <w:p w14:paraId="0EA49D56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2C6069">
              <w:rPr>
                <w:rFonts w:ascii="Times New Roman" w:hAnsi="Times New Roman" w:cs="Times New Roman"/>
              </w:rPr>
              <w:t>.1.</w:t>
            </w:r>
          </w:p>
        </w:tc>
        <w:tc>
          <w:tcPr>
            <w:tcW w:w="5040" w:type="dxa"/>
          </w:tcPr>
          <w:p w14:paraId="5C349E5E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Выдача уведомления / отчета об исполнении операции</w:t>
            </w:r>
          </w:p>
        </w:tc>
        <w:tc>
          <w:tcPr>
            <w:tcW w:w="1436" w:type="dxa"/>
            <w:vAlign w:val="center"/>
          </w:tcPr>
          <w:p w14:paraId="69AC69D7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  <w:vAlign w:val="center"/>
          </w:tcPr>
          <w:p w14:paraId="16655A50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Бесплатно</w:t>
            </w:r>
          </w:p>
        </w:tc>
        <w:tc>
          <w:tcPr>
            <w:tcW w:w="1620" w:type="dxa"/>
            <w:vAlign w:val="center"/>
          </w:tcPr>
          <w:p w14:paraId="4946768B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Бесплатно</w:t>
            </w:r>
          </w:p>
        </w:tc>
      </w:tr>
      <w:tr w:rsidR="00BA4FEA" w:rsidRPr="002C6069" w14:paraId="3D783332" w14:textId="77777777" w:rsidTr="00CC3ABC">
        <w:trPr>
          <w:cantSplit/>
        </w:trPr>
        <w:tc>
          <w:tcPr>
            <w:tcW w:w="720" w:type="dxa"/>
            <w:vMerge/>
          </w:tcPr>
          <w:p w14:paraId="0F3E3E09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</w:tcPr>
          <w:p w14:paraId="61DE9E6F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повторно по запросу Депонента</w:t>
            </w:r>
          </w:p>
        </w:tc>
        <w:tc>
          <w:tcPr>
            <w:tcW w:w="1436" w:type="dxa"/>
            <w:vAlign w:val="center"/>
          </w:tcPr>
          <w:p w14:paraId="3470E6E2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За каждое поручение</w:t>
            </w:r>
          </w:p>
        </w:tc>
        <w:tc>
          <w:tcPr>
            <w:tcW w:w="1444" w:type="dxa"/>
            <w:vAlign w:val="center"/>
          </w:tcPr>
          <w:p w14:paraId="6A564EC8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  <w:r w:rsidRPr="002C6069">
              <w:rPr>
                <w:rFonts w:ascii="Times New Roman" w:hAnsi="Times New Roman" w:cs="Times New Roman"/>
              </w:rPr>
              <w:t xml:space="preserve"> руб.</w:t>
            </w:r>
          </w:p>
        </w:tc>
        <w:tc>
          <w:tcPr>
            <w:tcW w:w="1620" w:type="dxa"/>
            <w:vAlign w:val="center"/>
          </w:tcPr>
          <w:p w14:paraId="0C1930F7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500 руб.</w:t>
            </w:r>
          </w:p>
        </w:tc>
      </w:tr>
      <w:tr w:rsidR="00BA4FEA" w:rsidRPr="002C6069" w14:paraId="53EB0522" w14:textId="77777777" w:rsidTr="00CC3ABC">
        <w:trPr>
          <w:cantSplit/>
        </w:trPr>
        <w:tc>
          <w:tcPr>
            <w:tcW w:w="720" w:type="dxa"/>
            <w:vMerge w:val="restart"/>
          </w:tcPr>
          <w:p w14:paraId="4750D93C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2C6069">
              <w:rPr>
                <w:rFonts w:ascii="Times New Roman" w:hAnsi="Times New Roman" w:cs="Times New Roman"/>
              </w:rPr>
              <w:t xml:space="preserve">.2. </w:t>
            </w:r>
          </w:p>
        </w:tc>
        <w:tc>
          <w:tcPr>
            <w:tcW w:w="5040" w:type="dxa"/>
          </w:tcPr>
          <w:p w14:paraId="03AAA4FF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Выдача выписки о состоянии счета депо номинального держателя.</w:t>
            </w:r>
          </w:p>
        </w:tc>
        <w:tc>
          <w:tcPr>
            <w:tcW w:w="1436" w:type="dxa"/>
            <w:vAlign w:val="center"/>
          </w:tcPr>
          <w:p w14:paraId="44888814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  <w:vAlign w:val="center"/>
          </w:tcPr>
          <w:p w14:paraId="44D93F02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Бесплатно</w:t>
            </w:r>
          </w:p>
        </w:tc>
        <w:tc>
          <w:tcPr>
            <w:tcW w:w="1620" w:type="dxa"/>
            <w:vAlign w:val="center"/>
          </w:tcPr>
          <w:p w14:paraId="5D52FE1A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Бесплатно</w:t>
            </w:r>
          </w:p>
        </w:tc>
      </w:tr>
      <w:tr w:rsidR="00BA4FEA" w:rsidRPr="002C6069" w14:paraId="4A21AC45" w14:textId="77777777" w:rsidTr="00CC3ABC">
        <w:trPr>
          <w:cantSplit/>
        </w:trPr>
        <w:tc>
          <w:tcPr>
            <w:tcW w:w="720" w:type="dxa"/>
            <w:vMerge/>
          </w:tcPr>
          <w:p w14:paraId="7A30D372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40" w:type="dxa"/>
          </w:tcPr>
          <w:p w14:paraId="3E2CC469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Выдача выписки о состоянии счета депо по запросу депонента.</w:t>
            </w:r>
          </w:p>
        </w:tc>
        <w:tc>
          <w:tcPr>
            <w:tcW w:w="1436" w:type="dxa"/>
            <w:vAlign w:val="center"/>
          </w:tcPr>
          <w:p w14:paraId="5677BDB2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За каждое поручение</w:t>
            </w:r>
          </w:p>
        </w:tc>
        <w:tc>
          <w:tcPr>
            <w:tcW w:w="1444" w:type="dxa"/>
            <w:vAlign w:val="center"/>
          </w:tcPr>
          <w:p w14:paraId="4AB52F6E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Бесплатно</w:t>
            </w:r>
          </w:p>
        </w:tc>
        <w:tc>
          <w:tcPr>
            <w:tcW w:w="1620" w:type="dxa"/>
            <w:vAlign w:val="center"/>
          </w:tcPr>
          <w:p w14:paraId="23E959AB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Бесплатно</w:t>
            </w:r>
          </w:p>
        </w:tc>
      </w:tr>
      <w:tr w:rsidR="00BA4FEA" w:rsidRPr="002C6069" w14:paraId="548E96C1" w14:textId="77777777" w:rsidTr="00CC3ABC">
        <w:trPr>
          <w:cantSplit/>
        </w:trPr>
        <w:tc>
          <w:tcPr>
            <w:tcW w:w="720" w:type="dxa"/>
          </w:tcPr>
          <w:p w14:paraId="08DAA0EC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  <w:r w:rsidRPr="002C6069"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5040" w:type="dxa"/>
          </w:tcPr>
          <w:p w14:paraId="465C26A5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Выдача выписки об операциях по счету депо Депонента за период по запросу Депонента</w:t>
            </w:r>
          </w:p>
        </w:tc>
        <w:tc>
          <w:tcPr>
            <w:tcW w:w="1436" w:type="dxa"/>
            <w:vAlign w:val="center"/>
          </w:tcPr>
          <w:p w14:paraId="58436886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За каждое поручение</w:t>
            </w:r>
          </w:p>
        </w:tc>
        <w:tc>
          <w:tcPr>
            <w:tcW w:w="1444" w:type="dxa"/>
            <w:vAlign w:val="center"/>
          </w:tcPr>
          <w:p w14:paraId="2D0DBBB1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Бесплатно</w:t>
            </w:r>
          </w:p>
        </w:tc>
        <w:tc>
          <w:tcPr>
            <w:tcW w:w="1620" w:type="dxa"/>
            <w:vAlign w:val="center"/>
          </w:tcPr>
          <w:p w14:paraId="02E63512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Бесплатно</w:t>
            </w:r>
          </w:p>
        </w:tc>
      </w:tr>
      <w:tr w:rsidR="00BA4FEA" w:rsidRPr="002C6069" w14:paraId="6C260C6B" w14:textId="77777777" w:rsidTr="00CC3ABC">
        <w:trPr>
          <w:cantSplit/>
        </w:trPr>
        <w:tc>
          <w:tcPr>
            <w:tcW w:w="720" w:type="dxa"/>
          </w:tcPr>
          <w:p w14:paraId="7D3A5230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2C6069">
              <w:rPr>
                <w:rFonts w:ascii="Times New Roman" w:hAnsi="Times New Roman" w:cs="Times New Roman"/>
              </w:rPr>
              <w:t>.4.</w:t>
            </w:r>
          </w:p>
        </w:tc>
        <w:tc>
          <w:tcPr>
            <w:tcW w:w="5040" w:type="dxa"/>
          </w:tcPr>
          <w:p w14:paraId="416FF7BE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Формирование информации о Депонентах Депозитария</w:t>
            </w:r>
          </w:p>
        </w:tc>
        <w:tc>
          <w:tcPr>
            <w:tcW w:w="1436" w:type="dxa"/>
            <w:vAlign w:val="center"/>
          </w:tcPr>
          <w:p w14:paraId="7F801B0C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  <w:vAlign w:val="center"/>
          </w:tcPr>
          <w:p w14:paraId="709A9231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Бесплатно</w:t>
            </w:r>
          </w:p>
        </w:tc>
        <w:tc>
          <w:tcPr>
            <w:tcW w:w="1620" w:type="dxa"/>
            <w:vAlign w:val="center"/>
          </w:tcPr>
          <w:p w14:paraId="74E7654C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Бесплатно</w:t>
            </w:r>
          </w:p>
        </w:tc>
      </w:tr>
      <w:tr w:rsidR="00BA4FEA" w:rsidRPr="002C6069" w14:paraId="32771989" w14:textId="77777777" w:rsidTr="00CC3ABC">
        <w:trPr>
          <w:cantSplit/>
        </w:trPr>
        <w:tc>
          <w:tcPr>
            <w:tcW w:w="720" w:type="dxa"/>
          </w:tcPr>
          <w:p w14:paraId="0AB74FCC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2C6069">
              <w:rPr>
                <w:rFonts w:ascii="Times New Roman" w:hAnsi="Times New Roman" w:cs="Times New Roman"/>
              </w:rPr>
              <w:t>.5.</w:t>
            </w:r>
          </w:p>
        </w:tc>
        <w:tc>
          <w:tcPr>
            <w:tcW w:w="5040" w:type="dxa"/>
          </w:tcPr>
          <w:p w14:paraId="357D0061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Формирование уведомления по административной операции</w:t>
            </w:r>
          </w:p>
        </w:tc>
        <w:tc>
          <w:tcPr>
            <w:tcW w:w="1436" w:type="dxa"/>
            <w:vAlign w:val="center"/>
          </w:tcPr>
          <w:p w14:paraId="178456B8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  <w:vAlign w:val="center"/>
          </w:tcPr>
          <w:p w14:paraId="4AFF7D47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Бесплатно</w:t>
            </w:r>
          </w:p>
        </w:tc>
        <w:tc>
          <w:tcPr>
            <w:tcW w:w="1620" w:type="dxa"/>
            <w:vAlign w:val="center"/>
          </w:tcPr>
          <w:p w14:paraId="4675DB9E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Бесплатно</w:t>
            </w:r>
          </w:p>
        </w:tc>
      </w:tr>
      <w:tr w:rsidR="00BA4FEA" w:rsidRPr="002C6069" w14:paraId="1D451BB7" w14:textId="77777777" w:rsidTr="00CC3ABC">
        <w:trPr>
          <w:cantSplit/>
          <w:trHeight w:val="184"/>
        </w:trPr>
        <w:tc>
          <w:tcPr>
            <w:tcW w:w="720" w:type="dxa"/>
          </w:tcPr>
          <w:p w14:paraId="1E1B6E25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  <w:r w:rsidRPr="002C6069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9540" w:type="dxa"/>
            <w:gridSpan w:val="4"/>
          </w:tcPr>
          <w:p w14:paraId="1D5D3EF6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C6069">
              <w:rPr>
                <w:rFonts w:ascii="Times New Roman" w:hAnsi="Times New Roman" w:cs="Times New Roman"/>
                <w:b/>
              </w:rPr>
              <w:t>Глобальные операции (бездокументарные ценные бумаги)</w:t>
            </w:r>
          </w:p>
        </w:tc>
      </w:tr>
      <w:tr w:rsidR="00BA4FEA" w:rsidRPr="002C6069" w14:paraId="6F372DC8" w14:textId="77777777" w:rsidTr="00CC3ABC">
        <w:trPr>
          <w:cantSplit/>
          <w:trHeight w:val="184"/>
        </w:trPr>
        <w:tc>
          <w:tcPr>
            <w:tcW w:w="720" w:type="dxa"/>
          </w:tcPr>
          <w:p w14:paraId="7F4505BB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2C6069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5040" w:type="dxa"/>
          </w:tcPr>
          <w:p w14:paraId="15F9D75D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Зачисление/списание ценных бумаг по результатам конвертации, дробления (консолидации), объединения дополнительных выпусков ценных бумаг, начисления доходов ценными бумагами и иных операциях, инициируемых эмитентом ценных бумаг.</w:t>
            </w:r>
          </w:p>
        </w:tc>
        <w:tc>
          <w:tcPr>
            <w:tcW w:w="1436" w:type="dxa"/>
            <w:vAlign w:val="center"/>
          </w:tcPr>
          <w:p w14:paraId="2CC7CB26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По каждой операции</w:t>
            </w:r>
          </w:p>
        </w:tc>
        <w:tc>
          <w:tcPr>
            <w:tcW w:w="1444" w:type="dxa"/>
            <w:vAlign w:val="center"/>
          </w:tcPr>
          <w:p w14:paraId="07C94BC5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Бесплатно</w:t>
            </w:r>
          </w:p>
        </w:tc>
        <w:tc>
          <w:tcPr>
            <w:tcW w:w="1620" w:type="dxa"/>
            <w:vAlign w:val="center"/>
          </w:tcPr>
          <w:p w14:paraId="506C8BAC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Бесплатно</w:t>
            </w:r>
          </w:p>
        </w:tc>
      </w:tr>
      <w:tr w:rsidR="00BA4FEA" w:rsidRPr="002C6069" w14:paraId="44AE073A" w14:textId="77777777" w:rsidTr="00CC3ABC">
        <w:trPr>
          <w:cantSplit/>
        </w:trPr>
        <w:tc>
          <w:tcPr>
            <w:tcW w:w="720" w:type="dxa"/>
          </w:tcPr>
          <w:p w14:paraId="32E44BDE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  <w:r w:rsidRPr="002C6069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9540" w:type="dxa"/>
            <w:gridSpan w:val="4"/>
          </w:tcPr>
          <w:p w14:paraId="7B3F4103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C6069">
              <w:rPr>
                <w:rFonts w:ascii="Times New Roman" w:hAnsi="Times New Roman" w:cs="Times New Roman"/>
                <w:b/>
              </w:rPr>
              <w:t>Сопутствующие услуги</w:t>
            </w:r>
          </w:p>
        </w:tc>
      </w:tr>
      <w:tr w:rsidR="00BA4FEA" w:rsidRPr="002C6069" w14:paraId="6D0442B1" w14:textId="77777777" w:rsidTr="00CC3ABC">
        <w:trPr>
          <w:cantSplit/>
        </w:trPr>
        <w:tc>
          <w:tcPr>
            <w:tcW w:w="720" w:type="dxa"/>
          </w:tcPr>
          <w:p w14:paraId="63580EB7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2C6069">
              <w:rPr>
                <w:rFonts w:ascii="Times New Roman" w:hAnsi="Times New Roman" w:cs="Times New Roman"/>
              </w:rPr>
              <w:t xml:space="preserve">.1. </w:t>
            </w:r>
          </w:p>
        </w:tc>
        <w:tc>
          <w:tcPr>
            <w:tcW w:w="5040" w:type="dxa"/>
          </w:tcPr>
          <w:p w14:paraId="443969BB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Получение, расчет и перечисление доходов по ценным бумагам, а также денежных средств, получе</w:t>
            </w:r>
            <w:r>
              <w:rPr>
                <w:rFonts w:ascii="Times New Roman" w:hAnsi="Times New Roman" w:cs="Times New Roman"/>
              </w:rPr>
              <w:t>нных в погашение ценных бумаг</w:t>
            </w:r>
            <w:r w:rsidRPr="002C606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36" w:type="dxa"/>
            <w:vAlign w:val="center"/>
          </w:tcPr>
          <w:p w14:paraId="699A104F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Один платеж по одному эмитенту</w:t>
            </w:r>
          </w:p>
        </w:tc>
        <w:tc>
          <w:tcPr>
            <w:tcW w:w="1444" w:type="dxa"/>
            <w:vAlign w:val="center"/>
          </w:tcPr>
          <w:p w14:paraId="56709DAF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Бесплатно</w:t>
            </w:r>
          </w:p>
        </w:tc>
        <w:tc>
          <w:tcPr>
            <w:tcW w:w="1620" w:type="dxa"/>
            <w:vAlign w:val="center"/>
          </w:tcPr>
          <w:p w14:paraId="395E2D7F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Бесплатно</w:t>
            </w:r>
          </w:p>
        </w:tc>
      </w:tr>
      <w:tr w:rsidR="00BA4FEA" w:rsidRPr="002C6069" w14:paraId="2906F1CF" w14:textId="77777777" w:rsidTr="00CC3ABC">
        <w:trPr>
          <w:cantSplit/>
        </w:trPr>
        <w:tc>
          <w:tcPr>
            <w:tcW w:w="720" w:type="dxa"/>
            <w:tcBorders>
              <w:bottom w:val="double" w:sz="6" w:space="0" w:color="auto"/>
            </w:tcBorders>
          </w:tcPr>
          <w:p w14:paraId="577F6D2C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2C606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  <w:r w:rsidRPr="002C606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040" w:type="dxa"/>
            <w:tcBorders>
              <w:bottom w:val="double" w:sz="6" w:space="0" w:color="auto"/>
            </w:tcBorders>
          </w:tcPr>
          <w:p w14:paraId="4E8C07FA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Получение от Эмитентов и передача Депоненту информации и документов, необходимых для осуществления прав по ценным бумагам Депонента</w:t>
            </w:r>
          </w:p>
        </w:tc>
        <w:tc>
          <w:tcPr>
            <w:tcW w:w="1436" w:type="dxa"/>
            <w:tcBorders>
              <w:bottom w:val="double" w:sz="6" w:space="0" w:color="auto"/>
            </w:tcBorders>
            <w:vAlign w:val="center"/>
          </w:tcPr>
          <w:p w14:paraId="6D1AD73C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  <w:tcBorders>
              <w:bottom w:val="double" w:sz="6" w:space="0" w:color="auto"/>
            </w:tcBorders>
            <w:vAlign w:val="center"/>
          </w:tcPr>
          <w:p w14:paraId="39C01BB3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Бесплатно</w:t>
            </w:r>
          </w:p>
        </w:tc>
        <w:tc>
          <w:tcPr>
            <w:tcW w:w="1620" w:type="dxa"/>
            <w:tcBorders>
              <w:bottom w:val="double" w:sz="6" w:space="0" w:color="auto"/>
            </w:tcBorders>
            <w:vAlign w:val="center"/>
          </w:tcPr>
          <w:p w14:paraId="19F36218" w14:textId="77777777" w:rsidR="00BA4FEA" w:rsidRPr="002C6069" w:rsidRDefault="00BA4FEA" w:rsidP="00CC3ABC">
            <w:pPr>
              <w:jc w:val="both"/>
              <w:rPr>
                <w:rFonts w:ascii="Times New Roman" w:hAnsi="Times New Roman" w:cs="Times New Roman"/>
              </w:rPr>
            </w:pPr>
            <w:r w:rsidRPr="002C6069">
              <w:rPr>
                <w:rFonts w:ascii="Times New Roman" w:hAnsi="Times New Roman" w:cs="Times New Roman"/>
              </w:rPr>
              <w:t>Бесплатно</w:t>
            </w:r>
          </w:p>
        </w:tc>
      </w:tr>
    </w:tbl>
    <w:p w14:paraId="0A7769CB" w14:textId="77777777" w:rsidR="00BA4FEA" w:rsidRDefault="00BA4FEA" w:rsidP="00BA4FEA">
      <w:pPr>
        <w:jc w:val="both"/>
        <w:rPr>
          <w:rFonts w:ascii="Times New Roman" w:hAnsi="Times New Roman" w:cs="Times New Roman"/>
        </w:rPr>
      </w:pPr>
    </w:p>
    <w:p w14:paraId="22225130" w14:textId="77777777" w:rsidR="00BA4FEA" w:rsidRDefault="00BA4FEA" w:rsidP="00BA4F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Депозитарий имеет право установить индивидуальные тарифы с Депонентом по соглашению сторон. Соглашение может затрагивать отдельные операции/услуги, при этом остальные операции</w:t>
      </w:r>
      <w:r w:rsidRPr="006940F6">
        <w:rPr>
          <w:rFonts w:ascii="Times New Roman" w:hAnsi="Times New Roman" w:cs="Times New Roman"/>
        </w:rPr>
        <w:t>/услуги</w:t>
      </w:r>
      <w:r>
        <w:rPr>
          <w:rFonts w:ascii="Times New Roman" w:hAnsi="Times New Roman" w:cs="Times New Roman"/>
        </w:rPr>
        <w:t xml:space="preserve"> оплачиваются согласно тарифному плану. Индивидуальные тарифы оформляются как дополнительное соглашение к Депозитарному договору и являются его неотъемлемой частью. </w:t>
      </w:r>
    </w:p>
    <w:p w14:paraId="7836C1B6" w14:textId="77777777" w:rsidR="00BA4FEA" w:rsidRDefault="00BA4FEA" w:rsidP="00BA4FEA">
      <w:pPr>
        <w:jc w:val="both"/>
        <w:rPr>
          <w:rFonts w:ascii="Times New Roman" w:hAnsi="Times New Roman" w:cs="Times New Roman"/>
        </w:rPr>
      </w:pPr>
    </w:p>
    <w:p w14:paraId="67B24BCA" w14:textId="77777777" w:rsidR="00BA4FEA" w:rsidRDefault="00BA4FEA" w:rsidP="00BA4F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ectPr w:rsidR="00BA4FEA" w:rsidSect="00BA4FEA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EA"/>
    <w:rsid w:val="00A21C99"/>
    <w:rsid w:val="00BA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944EB"/>
  <w15:chartTrackingRefBased/>
  <w15:docId w15:val="{71DF6D20-A274-4BDC-8631-E906C20C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F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Гамалей Яна Валерьевна</dc:creator>
  <cp:keywords/>
  <dc:description/>
  <cp:lastModifiedBy>Гамалей Яна Валерьевна</cp:lastModifiedBy>
  <cp:revision>1</cp:revision>
  <dcterms:created xsi:type="dcterms:W3CDTF">2023-03-07T13:07:00Z</dcterms:created>
  <dcterms:modified xsi:type="dcterms:W3CDTF">2023-03-07T13:09:00Z</dcterms:modified>
</cp:coreProperties>
</file>