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CD" w:rsidRPr="006A0B3F" w:rsidRDefault="009D578D" w:rsidP="009D578D">
      <w:pPr>
        <w:tabs>
          <w:tab w:val="left" w:pos="2790"/>
        </w:tabs>
        <w:rPr>
          <w:sz w:val="28"/>
          <w:lang w:val="bg-BG"/>
        </w:rPr>
      </w:pPr>
      <w:r w:rsidRPr="006A0B3F">
        <w:rPr>
          <w:sz w:val="28"/>
          <w:lang w:val="bg-BG"/>
        </w:rPr>
        <w:t>Увод:</w:t>
      </w:r>
    </w:p>
    <w:p w:rsidR="0062392A" w:rsidRDefault="0062392A" w:rsidP="009D578D">
      <w:pPr>
        <w:tabs>
          <w:tab w:val="left" w:pos="2790"/>
        </w:tabs>
        <w:rPr>
          <w:sz w:val="24"/>
          <w:lang w:val="bg-BG"/>
        </w:rPr>
      </w:pPr>
      <w:r w:rsidRPr="006A0B3F">
        <w:rPr>
          <w:sz w:val="24"/>
          <w:lang w:val="bg-BG"/>
        </w:rPr>
        <w:t>В първите дни на обектно-ориентирани</w:t>
      </w:r>
      <w:r w:rsidR="005D6CB7" w:rsidRPr="006A0B3F">
        <w:rPr>
          <w:sz w:val="24"/>
          <w:lang w:val="bg-BG"/>
        </w:rPr>
        <w:t>те</w:t>
      </w:r>
      <w:r w:rsidRPr="006A0B3F">
        <w:rPr>
          <w:sz w:val="24"/>
          <w:lang w:val="bg-BG"/>
        </w:rPr>
        <w:t xml:space="preserve"> технологии преди средата на 1990-те години, </w:t>
      </w:r>
      <w:r w:rsidR="005D6CB7" w:rsidRPr="006A0B3F">
        <w:rPr>
          <w:sz w:val="24"/>
          <w:lang w:val="bg-BG"/>
        </w:rPr>
        <w:t>е имало</w:t>
      </w:r>
      <w:r w:rsidRPr="006A0B3F">
        <w:rPr>
          <w:sz w:val="24"/>
          <w:lang w:val="bg-BG"/>
        </w:rPr>
        <w:t xml:space="preserve"> много различни, конкуриращи се методологии за разработка на софтуер и обектно-ориентирано моделиране, често обвързани с</w:t>
      </w:r>
      <w:r w:rsidR="005D6CB7" w:rsidRPr="006A0B3F">
        <w:rPr>
          <w:sz w:val="24"/>
          <w:lang w:val="bg-BG"/>
        </w:rPr>
        <w:t xml:space="preserve"> доставчици на  конкретен</w:t>
      </w:r>
      <w:r w:rsidRPr="006A0B3F">
        <w:rPr>
          <w:sz w:val="24"/>
          <w:lang w:val="bg-BG"/>
        </w:rPr>
        <w:t xml:space="preserve"> Computer Aided Software Engineeri</w:t>
      </w:r>
      <w:r w:rsidR="005D6CB7" w:rsidRPr="006A0B3F">
        <w:rPr>
          <w:sz w:val="24"/>
          <w:lang w:val="bg-BG"/>
        </w:rPr>
        <w:t>ng (CASE) инструмент</w:t>
      </w:r>
      <w:r w:rsidRPr="006A0B3F">
        <w:rPr>
          <w:sz w:val="24"/>
          <w:lang w:val="bg-BG"/>
        </w:rPr>
        <w:t xml:space="preserve">. </w:t>
      </w:r>
      <w:r w:rsidR="005D6CB7" w:rsidRPr="006A0B3F">
        <w:rPr>
          <w:sz w:val="24"/>
          <w:lang w:val="bg-BG"/>
        </w:rPr>
        <w:t xml:space="preserve">Основните опасения за този период не са били </w:t>
      </w:r>
      <w:r w:rsidRPr="006A0B3F">
        <w:rPr>
          <w:sz w:val="24"/>
          <w:lang w:val="bg-BG"/>
        </w:rPr>
        <w:t>стандартните обозначения, съобразени</w:t>
      </w:r>
      <w:r w:rsidR="005D6CB7" w:rsidRPr="006A0B3F">
        <w:rPr>
          <w:sz w:val="24"/>
          <w:lang w:val="bg-BG"/>
        </w:rPr>
        <w:t>те</w:t>
      </w:r>
      <w:r w:rsidRPr="006A0B3F">
        <w:rPr>
          <w:sz w:val="24"/>
          <w:lang w:val="bg-BG"/>
        </w:rPr>
        <w:t xml:space="preserve"> срокове и технологични</w:t>
      </w:r>
      <w:r w:rsidR="005D6CB7" w:rsidRPr="006A0B3F">
        <w:rPr>
          <w:sz w:val="24"/>
          <w:lang w:val="bg-BG"/>
        </w:rPr>
        <w:t>те</w:t>
      </w:r>
      <w:r w:rsidRPr="006A0B3F">
        <w:rPr>
          <w:sz w:val="24"/>
          <w:lang w:val="bg-BG"/>
        </w:rPr>
        <w:t xml:space="preserve"> </w:t>
      </w:r>
      <w:r w:rsidR="005D6CB7" w:rsidRPr="006A0B3F">
        <w:rPr>
          <w:sz w:val="24"/>
          <w:lang w:val="bg-BG"/>
        </w:rPr>
        <w:t>напътствия</w:t>
      </w:r>
      <w:r w:rsidRPr="006A0B3F">
        <w:rPr>
          <w:sz w:val="24"/>
          <w:lang w:val="bg-BG"/>
        </w:rPr>
        <w:t xml:space="preserve">, който </w:t>
      </w:r>
      <w:r w:rsidR="004034D5" w:rsidRPr="006A0B3F">
        <w:rPr>
          <w:sz w:val="24"/>
          <w:lang w:val="bg-BG"/>
        </w:rPr>
        <w:t>намаляват</w:t>
      </w:r>
      <w:r w:rsidR="005D6CB7" w:rsidRPr="006A0B3F">
        <w:rPr>
          <w:sz w:val="24"/>
          <w:lang w:val="bg-BG"/>
        </w:rPr>
        <w:t xml:space="preserve"> </w:t>
      </w:r>
      <w:r w:rsidRPr="006A0B3F">
        <w:rPr>
          <w:sz w:val="24"/>
          <w:lang w:val="bg-BG"/>
        </w:rPr>
        <w:t>комуник</w:t>
      </w:r>
      <w:r w:rsidR="004034D5" w:rsidRPr="006A0B3F">
        <w:rPr>
          <w:sz w:val="24"/>
          <w:lang w:val="bg-BG"/>
        </w:rPr>
        <w:t>ационна ефективност</w:t>
      </w:r>
      <w:r w:rsidRPr="006A0B3F">
        <w:rPr>
          <w:sz w:val="24"/>
          <w:lang w:val="bg-BG"/>
        </w:rPr>
        <w:t>.</w:t>
      </w:r>
      <w:r w:rsidR="00817548" w:rsidRPr="006A0B3F">
        <w:rPr>
          <w:sz w:val="24"/>
          <w:lang w:val="bg-BG"/>
        </w:rPr>
        <w:br/>
        <w:t>Някои от най-известните ранни обектно-ориентирани методологии са вдъхновени от гурута</w:t>
      </w:r>
      <w:r w:rsidR="00387234">
        <w:rPr>
          <w:sz w:val="24"/>
        </w:rPr>
        <w:t xml:space="preserve"> </w:t>
      </w:r>
      <w:r w:rsidR="00817548" w:rsidRPr="006A0B3F">
        <w:rPr>
          <w:sz w:val="24"/>
          <w:lang w:val="bg-BG"/>
        </w:rPr>
        <w:t>като</w:t>
      </w:r>
      <w:r w:rsidR="00387234">
        <w:rPr>
          <w:sz w:val="24"/>
        </w:rPr>
        <w:t>:</w:t>
      </w:r>
      <w:r w:rsidR="00817548" w:rsidRPr="006A0B3F">
        <w:rPr>
          <w:sz w:val="24"/>
          <w:lang w:val="bg-BG"/>
        </w:rPr>
        <w:t xml:space="preserve">  Grady Booch, James Rumbaugh, Ivar Jacobson (the Three Amigos), Robert Martin, </w:t>
      </w:r>
      <w:r w:rsidR="00817548" w:rsidRPr="006A0B3F">
        <w:rPr>
          <w:sz w:val="24"/>
        </w:rPr>
        <w:t>Peter</w:t>
      </w:r>
      <w:r w:rsidR="00F9212B">
        <w:rPr>
          <w:sz w:val="24"/>
          <w:lang w:val="bg-BG"/>
        </w:rPr>
        <w:t xml:space="preserve"> Coad</w:t>
      </w:r>
      <w:r w:rsidR="00817548" w:rsidRPr="006A0B3F">
        <w:rPr>
          <w:sz w:val="24"/>
          <w:lang w:val="bg-BG"/>
        </w:rPr>
        <w:t>,</w:t>
      </w:r>
      <w:r w:rsidR="00817548" w:rsidRPr="006A0B3F">
        <w:rPr>
          <w:sz w:val="24"/>
        </w:rPr>
        <w:t xml:space="preserve"> </w:t>
      </w:r>
      <w:r w:rsidR="00817548" w:rsidRPr="006A0B3F">
        <w:rPr>
          <w:sz w:val="24"/>
          <w:lang w:val="bg-BG"/>
        </w:rPr>
        <w:t>и др.</w:t>
      </w:r>
      <w:r w:rsidR="00817548" w:rsidRPr="006A0B3F">
        <w:rPr>
          <w:sz w:val="24"/>
          <w:lang w:val="bg-BG"/>
        </w:rPr>
        <w:br/>
      </w:r>
      <w:r w:rsidR="006A0B3F" w:rsidRPr="006A0B3F">
        <w:rPr>
          <w:sz w:val="24"/>
          <w:lang w:val="bg-BG"/>
        </w:rPr>
        <w:t>През 1994 г. тримата</w:t>
      </w:r>
      <w:r w:rsidR="00817548" w:rsidRPr="006A0B3F">
        <w:rPr>
          <w:sz w:val="24"/>
          <w:lang w:val="bg-BG"/>
        </w:rPr>
        <w:t xml:space="preserve"> </w:t>
      </w:r>
      <w:r w:rsidR="006A0B3F" w:rsidRPr="006A0B3F">
        <w:rPr>
          <w:sz w:val="24"/>
          <w:lang w:val="bg-BG"/>
        </w:rPr>
        <w:t>амигоса</w:t>
      </w:r>
      <w:r w:rsidR="00817548" w:rsidRPr="006A0B3F">
        <w:rPr>
          <w:sz w:val="24"/>
          <w:lang w:val="bg-BG"/>
        </w:rPr>
        <w:t xml:space="preserve"> на </w:t>
      </w:r>
      <w:r w:rsidR="006A0B3F" w:rsidRPr="006A0B3F">
        <w:rPr>
          <w:sz w:val="24"/>
          <w:lang w:val="bg-BG"/>
        </w:rPr>
        <w:t>рационалния софтуер(</w:t>
      </w:r>
      <w:r w:rsidR="006A0B3F" w:rsidRPr="006A0B3F">
        <w:rPr>
          <w:sz w:val="24"/>
        </w:rPr>
        <w:t xml:space="preserve"> </w:t>
      </w:r>
      <w:r w:rsidR="006A0B3F" w:rsidRPr="006A0B3F">
        <w:rPr>
          <w:sz w:val="24"/>
          <w:lang w:val="bg-BG"/>
        </w:rPr>
        <w:t xml:space="preserve">Rational Software) започват да работят </w:t>
      </w:r>
      <w:r w:rsidR="00817548" w:rsidRPr="006A0B3F">
        <w:rPr>
          <w:sz w:val="24"/>
          <w:lang w:val="bg-BG"/>
        </w:rPr>
        <w:t>заедно за</w:t>
      </w:r>
      <w:r w:rsidR="006A0B3F" w:rsidRPr="006A0B3F">
        <w:rPr>
          <w:sz w:val="24"/>
          <w:lang w:val="bg-BG"/>
        </w:rPr>
        <w:t xml:space="preserve"> да разработят</w:t>
      </w:r>
      <w:r w:rsidR="00817548" w:rsidRPr="006A0B3F">
        <w:rPr>
          <w:sz w:val="24"/>
          <w:lang w:val="bg-BG"/>
        </w:rPr>
        <w:t xml:space="preserve"> </w:t>
      </w:r>
      <w:r w:rsidR="006A0B3F" w:rsidRPr="006A0B3F">
        <w:rPr>
          <w:sz w:val="24"/>
          <w:lang w:val="bg-BG"/>
        </w:rPr>
        <w:t>единен език за моделиране- Unified Modeling Language (UML).</w:t>
      </w:r>
      <w:r w:rsidR="00817548" w:rsidRPr="006A0B3F">
        <w:rPr>
          <w:sz w:val="24"/>
          <w:lang w:val="bg-BG"/>
        </w:rPr>
        <w:t xml:space="preserve"> По-късно, заедно с Филип Kruchten и Walker Royce (най-гол</w:t>
      </w:r>
      <w:r w:rsidR="006A0B3F" w:rsidRPr="006A0B3F">
        <w:rPr>
          <w:sz w:val="24"/>
          <w:lang w:val="bg-BG"/>
        </w:rPr>
        <w:t xml:space="preserve">емият син на Уинстън Royce), повеждат </w:t>
      </w:r>
      <w:r w:rsidR="00817548" w:rsidRPr="006A0B3F">
        <w:rPr>
          <w:sz w:val="24"/>
          <w:lang w:val="bg-BG"/>
        </w:rPr>
        <w:t>една успешна мисия да сле</w:t>
      </w:r>
      <w:r w:rsidR="006A0B3F" w:rsidRPr="006A0B3F">
        <w:rPr>
          <w:sz w:val="24"/>
          <w:lang w:val="bg-BG"/>
        </w:rPr>
        <w:t>ят своите собствени методологии</w:t>
      </w:r>
      <w:r w:rsidR="00817548" w:rsidRPr="006A0B3F">
        <w:rPr>
          <w:sz w:val="24"/>
          <w:lang w:val="bg-BG"/>
        </w:rPr>
        <w:t xml:space="preserve"> OMT, OOSE и Booch, с различни познания и опит от други лидери в индустрията</w:t>
      </w:r>
      <w:r w:rsidR="006A0B3F" w:rsidRPr="006A0B3F">
        <w:rPr>
          <w:sz w:val="24"/>
          <w:lang w:val="bg-BG"/>
        </w:rPr>
        <w:t xml:space="preserve"> в Rational Unified Process (</w:t>
      </w:r>
      <w:r w:rsidR="006A0B3F" w:rsidRPr="006A0B3F">
        <w:rPr>
          <w:sz w:val="24"/>
        </w:rPr>
        <w:t>RUP</w:t>
      </w:r>
      <w:r w:rsidR="00CF27B1">
        <w:rPr>
          <w:sz w:val="24"/>
          <w:lang w:val="bg-BG"/>
        </w:rPr>
        <w:t>), едно цялост</w:t>
      </w:r>
      <w:r w:rsidR="00817548" w:rsidRPr="006A0B3F">
        <w:rPr>
          <w:sz w:val="24"/>
          <w:lang w:val="bg-BG"/>
        </w:rPr>
        <w:t>н</w:t>
      </w:r>
      <w:r w:rsidR="00CF27B1">
        <w:rPr>
          <w:sz w:val="24"/>
          <w:lang w:val="bg-BG"/>
        </w:rPr>
        <w:t>о постоянно нарастващо ръководство</w:t>
      </w:r>
      <w:r w:rsidR="00817548" w:rsidRPr="006A0B3F">
        <w:rPr>
          <w:sz w:val="24"/>
          <w:lang w:val="bg-BG"/>
        </w:rPr>
        <w:t xml:space="preserve"> </w:t>
      </w:r>
      <w:r w:rsidR="00CF27B1">
        <w:rPr>
          <w:sz w:val="24"/>
          <w:lang w:val="bg-BG"/>
        </w:rPr>
        <w:t xml:space="preserve">и </w:t>
      </w:r>
      <w:r w:rsidR="00817548" w:rsidRPr="006A0B3F">
        <w:rPr>
          <w:sz w:val="24"/>
          <w:lang w:val="bg-BG"/>
        </w:rPr>
        <w:t>рамка за учене</w:t>
      </w:r>
      <w:r w:rsidR="00CF27B1">
        <w:rPr>
          <w:sz w:val="24"/>
          <w:lang w:val="bg-BG"/>
        </w:rPr>
        <w:t>,</w:t>
      </w:r>
      <w:r w:rsidR="00817548" w:rsidRPr="006A0B3F">
        <w:rPr>
          <w:sz w:val="24"/>
          <w:lang w:val="bg-BG"/>
        </w:rPr>
        <w:t xml:space="preserve"> най-добрите практики </w:t>
      </w:r>
      <w:r w:rsidR="00CF27B1">
        <w:rPr>
          <w:sz w:val="24"/>
          <w:lang w:val="bg-BG"/>
        </w:rPr>
        <w:t xml:space="preserve">в </w:t>
      </w:r>
      <w:r w:rsidR="00CF27B1" w:rsidRPr="006A0B3F">
        <w:rPr>
          <w:sz w:val="24"/>
          <w:lang w:val="bg-BG"/>
        </w:rPr>
        <w:t xml:space="preserve">индустрията </w:t>
      </w:r>
      <w:r w:rsidR="00817548" w:rsidRPr="006A0B3F">
        <w:rPr>
          <w:sz w:val="24"/>
          <w:lang w:val="bg-BG"/>
        </w:rPr>
        <w:t>за разработка на софту</w:t>
      </w:r>
      <w:r w:rsidR="00CF27B1">
        <w:rPr>
          <w:sz w:val="24"/>
          <w:lang w:val="bg-BG"/>
        </w:rPr>
        <w:t xml:space="preserve">ер и управление на проекти. </w:t>
      </w:r>
      <w:r w:rsidR="00817548" w:rsidRPr="006A0B3F">
        <w:rPr>
          <w:sz w:val="24"/>
          <w:lang w:val="bg-BG"/>
        </w:rPr>
        <w:t xml:space="preserve">Оттогава </w:t>
      </w:r>
      <w:r w:rsidR="00FC4AB2">
        <w:rPr>
          <w:sz w:val="24"/>
        </w:rPr>
        <w:t>RUP</w:t>
      </w:r>
      <w:r w:rsidR="00817548" w:rsidRPr="006A0B3F">
        <w:rPr>
          <w:sz w:val="24"/>
          <w:lang w:val="bg-BG"/>
        </w:rPr>
        <w:t xml:space="preserve"> семейството е станал</w:t>
      </w:r>
      <w:r w:rsidR="00387234">
        <w:rPr>
          <w:sz w:val="24"/>
        </w:rPr>
        <w:t>о</w:t>
      </w:r>
      <w:r w:rsidR="00817548" w:rsidRPr="006A0B3F">
        <w:rPr>
          <w:sz w:val="24"/>
          <w:lang w:val="bg-BG"/>
        </w:rPr>
        <w:t xml:space="preserve"> може би най-популярната методика и референтен модел за обектно-ориентиран анализ и дизайн.</w:t>
      </w:r>
    </w:p>
    <w:p w:rsidR="005C72D8" w:rsidRPr="006A0B3F" w:rsidRDefault="005C72D8" w:rsidP="009D578D">
      <w:pPr>
        <w:tabs>
          <w:tab w:val="left" w:pos="2790"/>
        </w:tabs>
        <w:rPr>
          <w:sz w:val="28"/>
          <w:lang w:val="bg-BG"/>
        </w:rPr>
      </w:pPr>
      <w:bookmarkStart w:id="0" w:name="_GoBack"/>
      <w:bookmarkEnd w:id="0"/>
    </w:p>
    <w:p w:rsidR="0062392A" w:rsidRPr="006A0B3F" w:rsidRDefault="00DA03F2" w:rsidP="009D578D">
      <w:pPr>
        <w:tabs>
          <w:tab w:val="left" w:pos="2790"/>
        </w:tabs>
        <w:rPr>
          <w:sz w:val="28"/>
          <w:lang w:val="bg-BG"/>
        </w:rPr>
      </w:pPr>
      <w:r>
        <w:rPr>
          <w:sz w:val="28"/>
          <w:lang w:val="bg-BG"/>
        </w:rPr>
        <w:t>Същност:</w:t>
      </w:r>
    </w:p>
    <w:p w:rsidR="009D578D" w:rsidRPr="006A0B3F" w:rsidRDefault="009D578D" w:rsidP="009D578D">
      <w:pPr>
        <w:pStyle w:val="a3"/>
        <w:shd w:val="clear" w:color="auto" w:fill="E7E7E7"/>
        <w:spacing w:after="0" w:afterAutospacing="0" w:line="270" w:lineRule="atLeast"/>
        <w:jc w:val="both"/>
        <w:rPr>
          <w:rFonts w:ascii="Tahoma" w:hAnsi="Tahoma" w:cs="Tahoma"/>
          <w:color w:val="00324A"/>
          <w:szCs w:val="21"/>
        </w:rPr>
      </w:pPr>
      <w:r w:rsidRPr="006A0B3F">
        <w:rPr>
          <w:rFonts w:ascii="Tahoma" w:hAnsi="Tahoma" w:cs="Tahoma"/>
          <w:b/>
          <w:bCs/>
          <w:color w:val="00324A"/>
          <w:szCs w:val="21"/>
        </w:rPr>
        <w:t>1.</w:t>
      </w:r>
      <w:r w:rsidRPr="006A0B3F">
        <w:rPr>
          <w:rStyle w:val="apple-converted-space"/>
          <w:rFonts w:ascii="Tahoma" w:hAnsi="Tahoma" w:cs="Tahoma"/>
          <w:color w:val="00324A"/>
          <w:szCs w:val="21"/>
        </w:rPr>
        <w:t> </w:t>
      </w:r>
      <w:r w:rsidRPr="006A0B3F">
        <w:rPr>
          <w:rFonts w:ascii="Tahoma" w:hAnsi="Tahoma" w:cs="Tahoma"/>
          <w:b/>
          <w:bCs/>
          <w:color w:val="00324A"/>
          <w:szCs w:val="21"/>
        </w:rPr>
        <w:t>Обектно-ориентиран подход</w:t>
      </w:r>
      <w:r w:rsidRPr="006A0B3F">
        <w:rPr>
          <w:rStyle w:val="apple-converted-space"/>
          <w:rFonts w:ascii="Tahoma" w:hAnsi="Tahoma" w:cs="Tahoma"/>
          <w:color w:val="00324A"/>
          <w:szCs w:val="21"/>
        </w:rPr>
        <w:t> </w:t>
      </w:r>
      <w:r w:rsidRPr="006A0B3F">
        <w:rPr>
          <w:rFonts w:ascii="Tahoma" w:hAnsi="Tahoma" w:cs="Tahoma"/>
          <w:color w:val="00324A"/>
          <w:szCs w:val="21"/>
        </w:rPr>
        <w:t>всички обектно-ориентирани</w:t>
      </w:r>
      <w:r w:rsidRPr="006A0B3F">
        <w:rPr>
          <w:rStyle w:val="apple-converted-space"/>
          <w:rFonts w:ascii="Tahoma" w:hAnsi="Tahoma" w:cs="Tahoma"/>
          <w:color w:val="00324A"/>
          <w:szCs w:val="21"/>
        </w:rPr>
        <w:t> </w:t>
      </w:r>
      <w:r w:rsidRPr="006A0B3F">
        <w:rPr>
          <w:rFonts w:ascii="Tahoma" w:hAnsi="Tahoma" w:cs="Tahoma"/>
          <w:color w:val="00324A"/>
          <w:szCs w:val="21"/>
        </w:rPr>
        <w:t>Case</w:t>
      </w:r>
      <w:r w:rsidRPr="006A0B3F">
        <w:rPr>
          <w:rStyle w:val="apple-converted-space"/>
          <w:rFonts w:ascii="Tahoma" w:hAnsi="Tahoma" w:cs="Tahoma"/>
          <w:color w:val="00324A"/>
          <w:szCs w:val="21"/>
        </w:rPr>
        <w:t> </w:t>
      </w:r>
      <w:r w:rsidRPr="006A0B3F">
        <w:rPr>
          <w:rFonts w:ascii="Tahoma" w:hAnsi="Tahoma" w:cs="Tahoma"/>
          <w:color w:val="00324A"/>
          <w:szCs w:val="21"/>
        </w:rPr>
        <w:t>среди се базират на обектно-ориентиран подход, който определя техните основни цели и предназначения. Обектно-ориентирания подход е съвкупност от принципи, на които е подчинено цялостното разработване на КИС. Основни принципи:</w:t>
      </w:r>
    </w:p>
    <w:p w:rsidR="009D578D" w:rsidRPr="006A0B3F" w:rsidRDefault="009D578D" w:rsidP="009D578D">
      <w:pPr>
        <w:pStyle w:val="a3"/>
        <w:shd w:val="clear" w:color="auto" w:fill="E7E7E7"/>
        <w:spacing w:after="0" w:afterAutospacing="0" w:line="270" w:lineRule="atLeast"/>
        <w:jc w:val="both"/>
        <w:rPr>
          <w:rFonts w:ascii="Tahoma" w:hAnsi="Tahoma" w:cs="Tahoma"/>
          <w:color w:val="00324A"/>
          <w:szCs w:val="21"/>
        </w:rPr>
      </w:pPr>
      <w:r w:rsidRPr="006A0B3F">
        <w:rPr>
          <w:rFonts w:ascii="Tahoma" w:hAnsi="Tahoma" w:cs="Tahoma"/>
          <w:color w:val="00324A"/>
          <w:szCs w:val="21"/>
        </w:rPr>
        <w:t>* декомпозиране</w:t>
      </w:r>
    </w:p>
    <w:p w:rsidR="009D578D" w:rsidRPr="006A0B3F" w:rsidRDefault="009D578D" w:rsidP="009D578D">
      <w:pPr>
        <w:pStyle w:val="a3"/>
        <w:shd w:val="clear" w:color="auto" w:fill="E7E7E7"/>
        <w:spacing w:after="0" w:afterAutospacing="0" w:line="270" w:lineRule="atLeast"/>
        <w:jc w:val="both"/>
        <w:rPr>
          <w:rFonts w:ascii="Tahoma" w:hAnsi="Tahoma" w:cs="Tahoma"/>
          <w:color w:val="00324A"/>
          <w:szCs w:val="21"/>
        </w:rPr>
      </w:pPr>
      <w:r w:rsidRPr="006A0B3F">
        <w:rPr>
          <w:rFonts w:ascii="Tahoma" w:hAnsi="Tahoma" w:cs="Tahoma"/>
          <w:color w:val="00324A"/>
          <w:szCs w:val="21"/>
        </w:rPr>
        <w:t>* абстракция</w:t>
      </w:r>
    </w:p>
    <w:p w:rsidR="009D578D" w:rsidRPr="006A0B3F" w:rsidRDefault="009D578D" w:rsidP="009D578D">
      <w:pPr>
        <w:pStyle w:val="a3"/>
        <w:shd w:val="clear" w:color="auto" w:fill="E7E7E7"/>
        <w:spacing w:after="0" w:afterAutospacing="0" w:line="270" w:lineRule="atLeast"/>
        <w:jc w:val="both"/>
        <w:rPr>
          <w:rFonts w:ascii="Tahoma" w:hAnsi="Tahoma" w:cs="Tahoma"/>
          <w:color w:val="00324A"/>
          <w:szCs w:val="21"/>
        </w:rPr>
      </w:pPr>
      <w:r w:rsidRPr="006A0B3F">
        <w:rPr>
          <w:rFonts w:ascii="Tahoma" w:hAnsi="Tahoma" w:cs="Tahoma"/>
          <w:color w:val="00324A"/>
          <w:szCs w:val="21"/>
        </w:rPr>
        <w:t>* йерархичност</w:t>
      </w:r>
    </w:p>
    <w:p w:rsidR="009D578D" w:rsidRPr="006A0B3F" w:rsidRDefault="009D578D" w:rsidP="009D578D">
      <w:pPr>
        <w:pStyle w:val="a3"/>
        <w:shd w:val="clear" w:color="auto" w:fill="E7E7E7"/>
        <w:spacing w:after="0" w:afterAutospacing="0" w:line="270" w:lineRule="atLeast"/>
        <w:jc w:val="both"/>
        <w:rPr>
          <w:rFonts w:ascii="Tahoma" w:hAnsi="Tahoma" w:cs="Tahoma"/>
          <w:color w:val="00324A"/>
          <w:szCs w:val="21"/>
        </w:rPr>
      </w:pPr>
      <w:r w:rsidRPr="006A0B3F">
        <w:rPr>
          <w:rFonts w:ascii="Tahoma" w:hAnsi="Tahoma" w:cs="Tahoma"/>
          <w:color w:val="00324A"/>
          <w:szCs w:val="21"/>
        </w:rPr>
        <w:t>* ограничаване на достъпа</w:t>
      </w:r>
    </w:p>
    <w:p w:rsidR="003442DB" w:rsidRPr="006A0B3F" w:rsidRDefault="003442DB" w:rsidP="009D578D">
      <w:pPr>
        <w:pStyle w:val="a3"/>
        <w:shd w:val="clear" w:color="auto" w:fill="E7E7E7"/>
        <w:spacing w:after="0" w:afterAutospacing="0" w:line="270" w:lineRule="atLeast"/>
        <w:jc w:val="both"/>
        <w:rPr>
          <w:rFonts w:ascii="Tahoma" w:hAnsi="Tahoma" w:cs="Tahoma"/>
          <w:color w:val="00324A"/>
          <w:szCs w:val="21"/>
          <w:shd w:val="clear" w:color="auto" w:fill="E7E7E7"/>
        </w:rPr>
      </w:pPr>
      <w:r w:rsidRPr="006A0B3F">
        <w:rPr>
          <w:rFonts w:ascii="Tahoma" w:hAnsi="Tahoma" w:cs="Tahoma"/>
          <w:color w:val="00324A"/>
          <w:szCs w:val="21"/>
          <w:shd w:val="clear" w:color="auto" w:fill="E7E7E7"/>
        </w:rPr>
        <w:t>* и други.</w:t>
      </w:r>
    </w:p>
    <w:p w:rsidR="00D12CEB" w:rsidRDefault="00D12CEB" w:rsidP="009D578D">
      <w:pPr>
        <w:pStyle w:val="a3"/>
        <w:shd w:val="clear" w:color="auto" w:fill="E7E7E7"/>
        <w:spacing w:after="0" w:afterAutospacing="0" w:line="270" w:lineRule="atLeast"/>
        <w:jc w:val="both"/>
        <w:rPr>
          <w:rFonts w:ascii="Tahoma" w:hAnsi="Tahoma" w:cs="Tahoma"/>
          <w:color w:val="00324A"/>
          <w:szCs w:val="21"/>
          <w:shd w:val="clear" w:color="auto" w:fill="E7E7E7"/>
        </w:rPr>
      </w:pPr>
      <w:r w:rsidRPr="006A0B3F">
        <w:rPr>
          <w:rFonts w:ascii="Tahoma" w:hAnsi="Tahoma" w:cs="Tahoma"/>
          <w:color w:val="00324A"/>
          <w:szCs w:val="21"/>
          <w:shd w:val="clear" w:color="auto" w:fill="E7E7E7"/>
        </w:rPr>
        <w:t>Принципите на</w:t>
      </w:r>
      <w:r w:rsidRPr="006A0B3F">
        <w:rPr>
          <w:rStyle w:val="apple-converted-space"/>
          <w:rFonts w:ascii="Tahoma" w:hAnsi="Tahoma" w:cs="Tahoma"/>
          <w:color w:val="00324A"/>
          <w:szCs w:val="21"/>
          <w:shd w:val="clear" w:color="auto" w:fill="E7E7E7"/>
        </w:rPr>
        <w:t> </w:t>
      </w:r>
      <w:r w:rsidRPr="006A0B3F">
        <w:rPr>
          <w:rFonts w:ascii="Tahoma" w:hAnsi="Tahoma" w:cs="Tahoma"/>
          <w:color w:val="00324A"/>
          <w:szCs w:val="21"/>
          <w:shd w:val="clear" w:color="auto" w:fill="E7E7E7"/>
        </w:rPr>
        <w:t>обектно-ориентирания подход се реализират от</w:t>
      </w:r>
      <w:r w:rsidRPr="006A0B3F">
        <w:rPr>
          <w:rStyle w:val="apple-converted-space"/>
          <w:rFonts w:ascii="Tahoma" w:hAnsi="Tahoma" w:cs="Tahoma"/>
          <w:color w:val="00324A"/>
          <w:szCs w:val="21"/>
          <w:shd w:val="clear" w:color="auto" w:fill="E7E7E7"/>
        </w:rPr>
        <w:t> </w:t>
      </w:r>
      <w:r w:rsidR="00A04608" w:rsidRPr="006A0B3F">
        <w:rPr>
          <w:rFonts w:ascii="Tahoma" w:hAnsi="Tahoma" w:cs="Tahoma"/>
          <w:color w:val="00324A"/>
          <w:szCs w:val="21"/>
          <w:shd w:val="clear" w:color="auto" w:fill="E7E7E7"/>
        </w:rPr>
        <w:t>к</w:t>
      </w:r>
      <w:r w:rsidRPr="006A0B3F">
        <w:rPr>
          <w:rFonts w:ascii="Tahoma" w:hAnsi="Tahoma" w:cs="Tahoma"/>
          <w:color w:val="00324A"/>
          <w:szCs w:val="21"/>
          <w:shd w:val="clear" w:color="auto" w:fill="E7E7E7"/>
        </w:rPr>
        <w:t>онкретни обектно-ориентирани компютърни методи.</w:t>
      </w:r>
      <w:r w:rsidRPr="006A0B3F">
        <w:rPr>
          <w:rStyle w:val="apple-converted-space"/>
          <w:rFonts w:ascii="Tahoma" w:hAnsi="Tahoma" w:cs="Tahoma"/>
          <w:color w:val="00324A"/>
          <w:szCs w:val="21"/>
          <w:shd w:val="clear" w:color="auto" w:fill="E7E7E7"/>
        </w:rPr>
        <w:t> </w:t>
      </w:r>
      <w:r w:rsidRPr="006A0B3F">
        <w:rPr>
          <w:rFonts w:ascii="Tahoma" w:hAnsi="Tahoma" w:cs="Tahoma"/>
          <w:b/>
          <w:bCs/>
          <w:i/>
          <w:iCs/>
          <w:color w:val="00324A"/>
          <w:szCs w:val="21"/>
          <w:shd w:val="clear" w:color="auto" w:fill="E7E7E7"/>
        </w:rPr>
        <w:t>Метод</w:t>
      </w:r>
      <w:r w:rsidRPr="006A0B3F">
        <w:rPr>
          <w:rStyle w:val="apple-converted-space"/>
          <w:rFonts w:ascii="Tahoma" w:hAnsi="Tahoma" w:cs="Tahoma"/>
          <w:color w:val="00324A"/>
          <w:szCs w:val="21"/>
          <w:shd w:val="clear" w:color="auto" w:fill="E7E7E7"/>
        </w:rPr>
        <w:t> </w:t>
      </w:r>
      <w:r w:rsidRPr="006A0B3F">
        <w:rPr>
          <w:rFonts w:ascii="Tahoma" w:hAnsi="Tahoma" w:cs="Tahoma"/>
          <w:color w:val="00324A"/>
          <w:szCs w:val="21"/>
          <w:shd w:val="clear" w:color="auto" w:fill="E7E7E7"/>
        </w:rPr>
        <w:t>В широк смисъл методите обхващат (обобщават) натрупания практически опит в дадена практическа област на мисловна или физическа дейност. Те са целево ориентирани по дисциплина или практика.</w:t>
      </w:r>
    </w:p>
    <w:p w:rsidR="00DA03F2" w:rsidRPr="006A0B3F" w:rsidRDefault="00DA03F2" w:rsidP="009D578D">
      <w:pPr>
        <w:pStyle w:val="a3"/>
        <w:shd w:val="clear" w:color="auto" w:fill="E7E7E7"/>
        <w:spacing w:after="0" w:afterAutospacing="0" w:line="270" w:lineRule="atLeast"/>
        <w:jc w:val="both"/>
        <w:rPr>
          <w:rFonts w:ascii="Tahoma" w:hAnsi="Tahoma" w:cs="Tahoma"/>
          <w:color w:val="00324A"/>
          <w:szCs w:val="21"/>
        </w:rPr>
      </w:pPr>
      <w:r>
        <w:rPr>
          <w:rFonts w:ascii="Tahoma" w:hAnsi="Tahoma" w:cs="Tahoma"/>
          <w:b/>
          <w:bCs/>
          <w:color w:val="00324A"/>
          <w:sz w:val="21"/>
          <w:szCs w:val="21"/>
          <w:shd w:val="clear" w:color="auto" w:fill="E7E7E7"/>
        </w:rPr>
        <w:lastRenderedPageBreak/>
        <w:t>История на възникване на обектно-ориентираните методи</w:t>
      </w:r>
      <w:r>
        <w:rPr>
          <w:rStyle w:val="apple-converted-space"/>
          <w:rFonts w:ascii="Tahoma" w:hAnsi="Tahoma" w:cs="Tahoma"/>
          <w:color w:val="00324A"/>
          <w:sz w:val="21"/>
          <w:szCs w:val="21"/>
          <w:shd w:val="clear" w:color="auto" w:fill="E7E7E7"/>
        </w:rPr>
        <w:t> </w:t>
      </w:r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>Хронологично на първо място възниква методът на обектно-ориентирано програмиране. След това обектно-ориентиран метод на проектиране и най-накрая методът на обектно-ориентиран анализ. Обектно-ориентираните методи за анализ и проектиране са тясно свързани помежду си. Обектно-ориентиран метод за анализ до голяма степен се явява подмножество на метода за проектиране. Ето защо тези два метода се обединяват в един общ обектно-ориентиран метод, чието предназначение е моделирането на КИС.</w:t>
      </w:r>
    </w:p>
    <w:p w:rsidR="009D578D" w:rsidRPr="006A0B3F" w:rsidRDefault="009D578D" w:rsidP="009D578D">
      <w:pPr>
        <w:tabs>
          <w:tab w:val="left" w:pos="2790"/>
        </w:tabs>
        <w:rPr>
          <w:sz w:val="28"/>
          <w:lang w:val="bg-BG"/>
        </w:rPr>
      </w:pPr>
    </w:p>
    <w:sectPr w:rsidR="009D578D" w:rsidRPr="006A0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0A"/>
    <w:rsid w:val="003442DB"/>
    <w:rsid w:val="00387234"/>
    <w:rsid w:val="004034D5"/>
    <w:rsid w:val="005C6CCF"/>
    <w:rsid w:val="005C72D8"/>
    <w:rsid w:val="005D6CB7"/>
    <w:rsid w:val="0062392A"/>
    <w:rsid w:val="006A0B3F"/>
    <w:rsid w:val="006A5DCD"/>
    <w:rsid w:val="00817548"/>
    <w:rsid w:val="0099140A"/>
    <w:rsid w:val="009D578D"/>
    <w:rsid w:val="00A04608"/>
    <w:rsid w:val="00CF27B1"/>
    <w:rsid w:val="00D12CEB"/>
    <w:rsid w:val="00DA03F2"/>
    <w:rsid w:val="00F9212B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AD837-04F9-4D16-A1B4-B88CC78C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a0"/>
    <w:rsid w:val="009D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Krasen</dc:creator>
  <cp:keywords/>
  <dc:description/>
  <cp:lastModifiedBy>Krasen</cp:lastModifiedBy>
  <cp:revision>11</cp:revision>
  <dcterms:created xsi:type="dcterms:W3CDTF">2014-11-21T10:57:00Z</dcterms:created>
  <dcterms:modified xsi:type="dcterms:W3CDTF">2014-11-21T12:52:00Z</dcterms:modified>
</cp:coreProperties>
</file>