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76" w:before="0" w:after="0"/>
        <w:jc w:val="center"/>
      </w:pPr>
      <w:r>
        <w:rPr>
          <w:rFonts w:ascii="Times New Roman" w:cs="Times New Roman" w:eastAsia="Times New Roman" w:hAnsi="Times New Roman"/>
          <w:b/>
          <w:bCs/>
          <w:sz w:val="28"/>
          <w:szCs w:val="28"/>
        </w:rPr>
        <w:t xml:space="preserve">ПРОФЕССИОНАЛЬНОЕ ОБРАЗОВАТЕЛЬНОЕ ЧАСТНОЕ УЧРЕЖДЕНИЕ</w:t>
      </w:r>
    </w:p>
    <w:p>
      <w:pPr>
        <w:spacing w:line="276" w:before="0" w:after="0"/>
        <w:jc w:val="center"/>
      </w:pPr>
      <w:r>
        <w:rPr>
          <w:rFonts w:ascii="Times New Roman" w:cs="Times New Roman" w:eastAsia="Times New Roman" w:hAnsi="Times New Roman"/>
          <w:b/>
          <w:bCs/>
          <w:sz w:val="28"/>
          <w:szCs w:val="28"/>
        </w:rPr>
        <w:t xml:space="preserve">«ИЖЕВСКИЙ ТЕХНИКУМ ЭКОНОМИКИ, УПРАВЛЕНИЯ И ПРАВА УДМУРТПОТРЕБСОЮЗА»</w:t>
      </w:r>
    </w:p>
    <w:p>
      <w:pPr>
        <w:spacing w:line="276" w:before="120" w:after="0"/>
        <w:jc w:val="center"/>
      </w:pPr>
      <w:r>
        <w:rPr>
          <w:rFonts w:ascii="Times New Roman" w:cs="Times New Roman" w:eastAsia="Times New Roman" w:hAnsi="Times New Roman"/>
          <w:b/>
          <w:bCs/>
          <w:sz w:val="28"/>
          <w:szCs w:val="28"/>
        </w:rPr>
        <w:t xml:space="preserve">Цикловая комиссия информационных технологий</w:t>
      </w:r>
    </w:p>
    <w:p>
      <w:pPr>
        <w:spacing w:line="276" w:before="60" w:after="0"/>
        <w:jc w:val="center"/>
      </w:pPr>
      <w:r>
        <w:rPr>
          <w:rFonts w:ascii="Times New Roman" w:cs="Times New Roman" w:eastAsia="Times New Roman" w:hAnsi="Times New Roman"/>
          <w:b/>
          <w:bCs/>
          <w:sz w:val="28"/>
          <w:szCs w:val="28"/>
        </w:rPr>
        <w:t xml:space="preserve">Специальность 09.02.07 Информационные системы и программирование</w:t>
      </w:r>
    </w:p>
    <w:p>
      <w:pPr>
        <w:spacing w:line="276" w:before="500" w:after="200"/>
        <w:jc w:val="center"/>
      </w:pPr>
      <w:r>
        <w:rPr>
          <w:rFonts w:ascii="Times New Roman" w:cs="Times New Roman" w:eastAsia="Times New Roman" w:hAnsi="Times New Roman"/>
          <w:b/>
          <w:bCs/>
          <w:sz w:val="36"/>
          <w:szCs w:val="36"/>
        </w:rPr>
        <w:t xml:space="preserve">КУРСОВАЯ РАБОТА</w:t>
      </w:r>
    </w:p>
    <w:p>
      <w:pPr>
        <w:spacing w:line="276" w:before="60" w:after="60"/>
        <w:jc w:val="center"/>
      </w:pPr>
      <w:r>
        <w:rPr>
          <w:rFonts w:ascii="Times New Roman" w:cs="Times New Roman" w:eastAsia="Times New Roman" w:hAnsi="Times New Roman"/>
          <w:sz w:val="28"/>
          <w:szCs w:val="28"/>
        </w:rPr>
        <w:t xml:space="preserve">по ПМ.06 Сопровождение информационных систем</w:t>
      </w:r>
    </w:p>
    <w:p>
      <w:pPr>
        <w:spacing w:line="276" w:before="60" w:after="0"/>
        <w:jc w:val="center"/>
      </w:pPr>
      <w:r>
        <w:rPr>
          <w:rFonts w:ascii="Times New Roman" w:cs="Times New Roman" w:eastAsia="Times New Roman" w:hAnsi="Times New Roman"/>
          <w:b/>
          <w:bCs/>
          <w:sz w:val="28"/>
          <w:szCs w:val="28"/>
        </w:rPr>
        <w:t xml:space="preserve">на тему: Сопровождение информационной системы парка аттракционов</w:t>
      </w:r>
    </w:p>
    <w:p>
      <w:pPr>
        <w:spacing w:line="276" w:before="500" w:after="80"/>
        <w:jc w:val="both"/>
      </w:pPr>
      <w:r>
        <w:rPr>
          <w:rFonts w:ascii="Times New Roman" w:cs="Times New Roman" w:eastAsia="Times New Roman" w:hAnsi="Times New Roman"/>
          <w:sz w:val="28"/>
          <w:szCs w:val="28"/>
        </w:rPr>
        <w:t xml:space="preserve">Студента ___________________________________________</w:t>
      </w:r>
    </w:p>
    <w:p>
      <w:pPr>
        <w:spacing w:line="276" w:before="0" w:after="200"/>
        <w:jc w:val="both"/>
      </w:pPr>
      <w:r>
        <w:rPr>
          <w:rFonts w:ascii="Times New Roman" w:cs="Times New Roman" w:eastAsia="Times New Roman" w:hAnsi="Times New Roman"/>
          <w:sz w:val="22"/>
          <w:szCs w:val="22"/>
        </w:rPr>
        <w:t xml:space="preserve">(Фамилия, имя, отчество)</w:t>
      </w:r>
    </w:p>
    <w:p>
      <w:pPr>
        <w:spacing w:line="276" w:before="80" w:after="80"/>
        <w:jc w:val="both"/>
      </w:pPr>
      <w:r>
        <w:rPr>
          <w:rFonts w:ascii="Times New Roman" w:cs="Times New Roman" w:eastAsia="Times New Roman" w:hAnsi="Times New Roman"/>
          <w:sz w:val="28"/>
          <w:szCs w:val="28"/>
        </w:rPr>
        <w:t xml:space="preserve">Руководитель _______________________________________</w:t>
      </w:r>
    </w:p>
    <w:p>
      <w:pPr>
        <w:spacing w:line="276" w:before="0" w:after="300"/>
        <w:jc w:val="both"/>
      </w:pPr>
      <w:r>
        <w:rPr>
          <w:rFonts w:ascii="Times New Roman" w:cs="Times New Roman" w:eastAsia="Times New Roman" w:hAnsi="Times New Roman"/>
          <w:sz w:val="22"/>
          <w:szCs w:val="22"/>
        </w:rPr>
        <w:t xml:space="preserve">(Фамилия, имя, отчество, должность)</w:t>
      </w:r>
    </w:p>
    <w:p>
      <w:pPr>
        <w:spacing w:line="276" w:before="400" w:after="80"/>
        <w:jc w:val="both"/>
      </w:pPr>
      <w:r>
        <w:rPr>
          <w:rFonts w:ascii="Times New Roman" w:cs="Times New Roman" w:eastAsia="Times New Roman" w:hAnsi="Times New Roman"/>
          <w:sz w:val="28"/>
          <w:szCs w:val="28"/>
        </w:rPr>
        <w:t xml:space="preserve">Работа допущена к защите</w:t>
      </w:r>
    </w:p>
    <w:p>
      <w:pPr>
        <w:spacing w:line="276" w:before="80" w:after="80"/>
        <w:jc w:val="both"/>
      </w:pPr>
      <w:r>
        <w:rPr>
          <w:rFonts w:ascii="Times New Roman" w:cs="Times New Roman" w:eastAsia="Times New Roman" w:hAnsi="Times New Roman"/>
          <w:sz w:val="28"/>
          <w:szCs w:val="28"/>
        </w:rPr>
        <w:t xml:space="preserve">«____» _______________ 20___ г.</w:t>
      </w:r>
    </w:p>
    <w:p>
      <w:pPr>
        <w:spacing w:line="276" w:before="80" w:after="400"/>
        <w:jc w:val="both"/>
      </w:pPr>
      <w:r>
        <w:rPr>
          <w:rFonts w:ascii="Times New Roman" w:cs="Times New Roman" w:eastAsia="Times New Roman" w:hAnsi="Times New Roman"/>
          <w:sz w:val="28"/>
          <w:szCs w:val="28"/>
        </w:rPr>
        <w:t xml:space="preserve">Оценка________________ Подпись____________________</w:t>
      </w:r>
    </w:p>
    <w:p>
      <w:pPr>
        <w:spacing w:line="276" w:before="400" w:after="0"/>
        <w:jc w:val="center"/>
      </w:pPr>
      <w:r>
        <w:rPr>
          <w:rFonts w:ascii="Times New Roman" w:cs="Times New Roman" w:eastAsia="Times New Roman" w:hAnsi="Times New Roman"/>
          <w:sz w:val="28"/>
          <w:szCs w:val="28"/>
        </w:rPr>
        <w:t xml:space="preserve">Ижевск, 2025</w:t>
      </w:r>
    </w:p>
    <w:p>
      <w:pPr>
        <w:pageBreakBefore/>
      </w:pPr>
    </w:p>
    <w:p>
      <w:pPr>
        <w:spacing w:line="276" w:before="200" w:after="150"/>
        <w:jc w:val="center"/>
      </w:pPr>
      <w:r>
        <w:rPr>
          <w:rFonts w:ascii="Times New Roman" w:cs="Times New Roman" w:eastAsia="Times New Roman" w:hAnsi="Times New Roman"/>
          <w:b/>
          <w:bCs/>
          <w:sz w:val="28"/>
          <w:szCs w:val="28"/>
        </w:rPr>
        <w:t xml:space="preserve">СОДЕРЖАНИЕ</w:t>
      </w:r>
    </w:p>
    <w:p>
      <w:r>
        <w:rPr>
          <w:rFonts w:ascii="Times New Roman" w:cs="Times New Roman" w:eastAsia="Times New Roman" w:hAnsi="Times New Roman"/>
          <w:sz w:val="28"/>
          <w:szCs w:val="28"/>
        </w:rPr>
        <w:t xml:space="preserve"/>
      </w:r>
    </w:p>
    <w:p>
      <w:pPr>
        <w:spacing w:line="360" w:before="0" w:after="0"/>
        <w:jc w:val="both"/>
      </w:pPr>
      <w:r>
        <w:rPr>
          <w:rFonts w:ascii="Times New Roman" w:cs="Times New Roman" w:eastAsia="Times New Roman" w:hAnsi="Times New Roman"/>
          <w:sz w:val="28"/>
          <w:szCs w:val="28"/>
        </w:rPr>
        <w:t xml:space="preserve">Введение.......................................................................................................................3</w:t>
      </w:r>
    </w:p>
    <w:p>
      <w:pPr>
        <w:spacing w:line="360" w:before="0" w:after="0"/>
        <w:jc w:val="both"/>
      </w:pPr>
      <w:r>
        <w:rPr>
          <w:rFonts w:ascii="Times New Roman" w:cs="Times New Roman" w:eastAsia="Times New Roman" w:hAnsi="Times New Roman"/>
          <w:sz w:val="28"/>
          <w:szCs w:val="28"/>
        </w:rPr>
        <w:t xml:space="preserve">1 Анализ предметной области................................................................................................5</w:t>
      </w:r>
    </w:p>
    <w:p>
      <w:pPr>
        <w:spacing w:line="360" w:before="0" w:after="0"/>
        <w:ind w:left="360"/>
        <w:jc w:val="both"/>
      </w:pPr>
      <w:r>
        <w:rPr>
          <w:rFonts w:ascii="Times New Roman" w:cs="Times New Roman" w:eastAsia="Times New Roman" w:hAnsi="Times New Roman"/>
          <w:sz w:val="28"/>
          <w:szCs w:val="28"/>
        </w:rPr>
        <w:t xml:space="preserve">1.1 Анализ аналогов и прототипов АИС данной предметной области.....................................................5</w:t>
      </w:r>
    </w:p>
    <w:p>
      <w:pPr>
        <w:spacing w:line="360" w:before="0" w:after="0"/>
        <w:ind w:left="360"/>
        <w:jc w:val="both"/>
      </w:pPr>
      <w:r>
        <w:rPr>
          <w:rFonts w:ascii="Times New Roman" w:cs="Times New Roman" w:eastAsia="Times New Roman" w:hAnsi="Times New Roman"/>
          <w:sz w:val="28"/>
          <w:szCs w:val="28"/>
        </w:rPr>
        <w:t xml:space="preserve">1.2 Характеристика организации...............................................................................................9</w:t>
      </w:r>
    </w:p>
    <w:p>
      <w:pPr>
        <w:spacing w:line="360" w:before="0" w:after="0"/>
        <w:ind w:left="360"/>
        <w:jc w:val="both"/>
      </w:pPr>
      <w:r>
        <w:rPr>
          <w:rFonts w:ascii="Times New Roman" w:cs="Times New Roman" w:eastAsia="Times New Roman" w:hAnsi="Times New Roman"/>
          <w:sz w:val="28"/>
          <w:szCs w:val="28"/>
        </w:rPr>
        <w:t xml:space="preserve">1.3 Анализ АИС в организации................................................................................................12</w:t>
      </w:r>
    </w:p>
    <w:p>
      <w:pPr>
        <w:spacing w:line="360" w:before="0" w:after="0"/>
        <w:jc w:val="both"/>
      </w:pPr>
      <w:r>
        <w:rPr>
          <w:rFonts w:ascii="Times New Roman" w:cs="Times New Roman" w:eastAsia="Times New Roman" w:hAnsi="Times New Roman"/>
          <w:sz w:val="28"/>
          <w:szCs w:val="28"/>
        </w:rPr>
        <w:t xml:space="preserve">2 Проектирование АИС парка аттракционов.................................................................................15</w:t>
      </w:r>
    </w:p>
    <w:p>
      <w:pPr>
        <w:spacing w:line="360" w:before="0" w:after="0"/>
        <w:ind w:left="360"/>
        <w:jc w:val="both"/>
      </w:pPr>
      <w:r>
        <w:rPr>
          <w:rFonts w:ascii="Times New Roman" w:cs="Times New Roman" w:eastAsia="Times New Roman" w:hAnsi="Times New Roman"/>
          <w:sz w:val="28"/>
          <w:szCs w:val="28"/>
        </w:rPr>
        <w:t xml:space="preserve">2.1 Разработка технического задания.........................................................................................15</w:t>
      </w:r>
    </w:p>
    <w:p>
      <w:pPr>
        <w:spacing w:line="360" w:before="0" w:after="0"/>
        <w:ind w:left="360"/>
        <w:jc w:val="both"/>
      </w:pPr>
      <w:r>
        <w:rPr>
          <w:rFonts w:ascii="Times New Roman" w:cs="Times New Roman" w:eastAsia="Times New Roman" w:hAnsi="Times New Roman"/>
          <w:sz w:val="28"/>
          <w:szCs w:val="28"/>
        </w:rPr>
        <w:t xml:space="preserve">2.2 Проектирование информационной системы...............................................................................19</w:t>
      </w:r>
    </w:p>
    <w:p>
      <w:pPr>
        <w:spacing w:line="360" w:before="0" w:after="0"/>
        <w:ind w:left="360"/>
        <w:jc w:val="both"/>
      </w:pPr>
      <w:r>
        <w:rPr>
          <w:rFonts w:ascii="Times New Roman" w:cs="Times New Roman" w:eastAsia="Times New Roman" w:hAnsi="Times New Roman"/>
          <w:sz w:val="28"/>
          <w:szCs w:val="28"/>
        </w:rPr>
        <w:t xml:space="preserve">2.3 Реализация физической модели...........................................................................................22</w:t>
      </w:r>
    </w:p>
    <w:p>
      <w:pPr>
        <w:spacing w:line="360" w:before="0" w:after="0"/>
        <w:jc w:val="both"/>
      </w:pPr>
      <w:r>
        <w:rPr>
          <w:rFonts w:ascii="Times New Roman" w:cs="Times New Roman" w:eastAsia="Times New Roman" w:hAnsi="Times New Roman"/>
          <w:sz w:val="28"/>
          <w:szCs w:val="28"/>
        </w:rPr>
        <w:t xml:space="preserve">3 Рекомендации по сопровождению АИС парка аттракционов..........................................................25</w:t>
      </w:r>
    </w:p>
    <w:p>
      <w:pPr>
        <w:spacing w:line="360" w:before="0" w:after="0"/>
        <w:ind w:left="360"/>
        <w:jc w:val="both"/>
      </w:pPr>
      <w:r>
        <w:rPr>
          <w:rFonts w:ascii="Times New Roman" w:cs="Times New Roman" w:eastAsia="Times New Roman" w:hAnsi="Times New Roman"/>
          <w:sz w:val="28"/>
          <w:szCs w:val="28"/>
        </w:rPr>
        <w:t xml:space="preserve">3.1 Мероприятия по сопровождению и поддержке системы................................................................25</w:t>
      </w:r>
    </w:p>
    <w:p>
      <w:pPr>
        <w:spacing w:line="360" w:before="0" w:after="0"/>
        <w:ind w:left="360"/>
        <w:jc w:val="both"/>
      </w:pPr>
      <w:r>
        <w:rPr>
          <w:rFonts w:ascii="Times New Roman" w:cs="Times New Roman" w:eastAsia="Times New Roman" w:hAnsi="Times New Roman"/>
          <w:sz w:val="28"/>
          <w:szCs w:val="28"/>
        </w:rPr>
        <w:t xml:space="preserve">3.2 Рекомендации по развитию и совершенствованию АИС................................................................29</w:t>
      </w:r>
    </w:p>
    <w:p>
      <w:pPr>
        <w:spacing w:line="360" w:before="0" w:after="0"/>
        <w:jc w:val="both"/>
      </w:pPr>
      <w:r>
        <w:rPr>
          <w:rFonts w:ascii="Times New Roman" w:cs="Times New Roman" w:eastAsia="Times New Roman" w:hAnsi="Times New Roman"/>
          <w:sz w:val="28"/>
          <w:szCs w:val="28"/>
        </w:rPr>
        <w:t xml:space="preserve">Заключение.....................................................................................................................32</w:t>
      </w:r>
    </w:p>
    <w:p>
      <w:pPr>
        <w:spacing w:line="360" w:before="0" w:after="0"/>
        <w:jc w:val="both"/>
      </w:pPr>
      <w:r>
        <w:rPr>
          <w:rFonts w:ascii="Times New Roman" w:cs="Times New Roman" w:eastAsia="Times New Roman" w:hAnsi="Times New Roman"/>
          <w:sz w:val="28"/>
          <w:szCs w:val="28"/>
        </w:rPr>
        <w:t xml:space="preserve">Список использованных источников..........................................................................................34</w:t>
      </w:r>
    </w:p>
    <w:p>
      <w:pPr>
        <w:pageBreakBefore/>
      </w:pPr>
    </w:p>
    <w:p>
      <w:pPr>
        <w:spacing w:line="276" w:before="200" w:after="150"/>
        <w:jc w:val="center"/>
      </w:pPr>
      <w:r>
        <w:rPr>
          <w:rFonts w:ascii="Times New Roman" w:cs="Times New Roman" w:eastAsia="Times New Roman" w:hAnsi="Times New Roman"/>
          <w:b/>
          <w:bCs/>
          <w:sz w:val="28"/>
          <w:szCs w:val="28"/>
        </w:rPr>
        <w:t xml:space="preserve">ВВЕДЕНИЕ</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Современные парки аттракционов представляют собой сложные объекты управления, деятельность которых охватывает широкий круг функциональных областей: техническое обслуживание аттракционов, продажу билетов, управление персоналом, аналитику посещаемости и формирование управленческой отчётности. При отсутствии комплексной информационной системы выполнение перечисленных задач требует значительных трудозатрат, сопровождается ошибками и снижает эффективность работы предприятия в целом.</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Актуальность данной курсовой работы обусловлена необходимостью создания специализированной автоматизированной информационной системы (АИС) для парка аттракционов, позволяющей объединить все информационные потоки организации в рамках единой системы. Внедрение такой системы позволит повысить оперативность получения управленческой информации, снизить вероятность ошибок при обработке данных и обеспечить своевременный контроль технического состояния оборудования.</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Объектом исследования является деятельность ООО «АттракционПарк» — предприятия сферы досуга и развлечений, располагающего 28 аттракционами различного типа.</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Предметом исследования является совокупность информационных процессов в деятельности парка аттракционов и методы их автоматизации.</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Цель курсовой работы — разработка автоматизированной информационной системы сопровождения парка аттракционов, обеспечивающей комплексную автоматизацию основных бизнес-процессов предприятия.</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Для достижения поставленной цели необходимо решить следующие задачи:</w:t>
      </w:r>
    </w:p>
    <w:p>
      <w:pPr>
        <w:spacing w:line="360" w:before="0" w:after="0"/>
        <w:jc w:val="both"/>
      </w:pPr>
      <w:r>
        <w:rPr>
          <w:rFonts w:ascii="Times New Roman" w:cs="Times New Roman" w:eastAsia="Times New Roman" w:hAnsi="Times New Roman"/>
          <w:sz w:val="28"/>
          <w:szCs w:val="28"/>
        </w:rPr>
        <w:t xml:space="preserve">— провести анализ существующих аналогов информационных систем в сфере управления парками развлечений;</w:t>
      </w:r>
    </w:p>
    <w:p>
      <w:pPr>
        <w:spacing w:line="360" w:before="0" w:after="0"/>
        <w:jc w:val="both"/>
      </w:pPr>
      <w:r>
        <w:rPr>
          <w:rFonts w:ascii="Times New Roman" w:cs="Times New Roman" w:eastAsia="Times New Roman" w:hAnsi="Times New Roman"/>
          <w:sz w:val="28"/>
          <w:szCs w:val="28"/>
        </w:rPr>
        <w:t xml:space="preserve">— дать характеристику деятельности предприятия и выявить недостатки существующего уровня автоматизации;</w:t>
      </w:r>
    </w:p>
    <w:p>
      <w:pPr>
        <w:spacing w:line="360" w:before="0" w:after="0"/>
        <w:jc w:val="both"/>
      </w:pPr>
      <w:r>
        <w:rPr>
          <w:rFonts w:ascii="Times New Roman" w:cs="Times New Roman" w:eastAsia="Times New Roman" w:hAnsi="Times New Roman"/>
          <w:sz w:val="28"/>
          <w:szCs w:val="28"/>
        </w:rPr>
        <w:t xml:space="preserve">— разработать техническое задание на создание АИС;</w:t>
      </w:r>
    </w:p>
    <w:p>
      <w:pPr>
        <w:spacing w:line="360" w:before="0" w:after="0"/>
        <w:jc w:val="both"/>
      </w:pPr>
      <w:r>
        <w:rPr>
          <w:rFonts w:ascii="Times New Roman" w:cs="Times New Roman" w:eastAsia="Times New Roman" w:hAnsi="Times New Roman"/>
          <w:sz w:val="28"/>
          <w:szCs w:val="28"/>
        </w:rPr>
        <w:t xml:space="preserve">— спроектировать логическую и физическую модели базы данных;</w:t>
      </w:r>
    </w:p>
    <w:p>
      <w:pPr>
        <w:spacing w:line="360" w:before="0" w:after="0"/>
        <w:jc w:val="both"/>
      </w:pPr>
      <w:r>
        <w:rPr>
          <w:rFonts w:ascii="Times New Roman" w:cs="Times New Roman" w:eastAsia="Times New Roman" w:hAnsi="Times New Roman"/>
          <w:sz w:val="28"/>
          <w:szCs w:val="28"/>
        </w:rPr>
        <w:t xml:space="preserve">— разработать рекомендации по сопровождению и развитию АИС.</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Теоретическую базу исследования составляют труды в области информационных систем, баз данных и автоматизации бизнес-процессов. При написании работы использовались учебные пособия, нормативные документы, а также материалы специализированных интернет-ресурсов.</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Практическая значимость работы состоит в том, что разработанная АИС может быть внедрена на предприятии с целью повышения эффективности управления парком аттракционов.</w:t>
      </w:r>
    </w:p>
    <w:p>
      <w:pPr>
        <w:pageBreakBefore/>
      </w:pPr>
    </w:p>
    <w:p>
      <w:pPr>
        <w:pageBreakBefore/>
        <w:spacing w:before="400" w:after="200"/>
        <w:jc w:val="center"/>
      </w:pPr>
      <w:r>
        <w:rPr>
          <w:rFonts w:ascii="Times New Roman" w:cs="Times New Roman" w:eastAsia="Times New Roman" w:hAnsi="Times New Roman"/>
          <w:b/>
          <w:bCs/>
          <w:caps/>
          <w:sz w:val="28"/>
          <w:szCs w:val="28"/>
        </w:rPr>
        <w:t xml:space="preserve">1 АНАЛИЗ ПРЕДМЕТНОЙ ОБЛАСТИ</w:t>
      </w:r>
    </w:p>
    <w:p>
      <w:pPr>
        <w:spacing w:before="200" w:after="150"/>
        <w:jc w:val="center"/>
      </w:pPr>
      <w:r>
        <w:rPr>
          <w:rFonts w:ascii="Times New Roman" w:cs="Times New Roman" w:eastAsia="Times New Roman" w:hAnsi="Times New Roman"/>
          <w:b/>
          <w:bCs/>
          <w:sz w:val="28"/>
          <w:szCs w:val="28"/>
        </w:rPr>
        <w:t xml:space="preserve">1.1 Анализ аналогов и прототипов АИС данной предметной области</w:t>
      </w:r>
    </w:p>
    <w:p>
      <w:pPr>
        <w:spacing w:line="360" w:before="0" w:after="0"/>
        <w:ind w:firstLine="720"/>
        <w:jc w:val="both"/>
      </w:pPr>
      <w:r>
        <w:rPr>
          <w:rFonts w:ascii="Times New Roman" w:cs="Times New Roman" w:eastAsia="Times New Roman" w:hAnsi="Times New Roman"/>
          <w:sz w:val="28"/>
          <w:szCs w:val="28"/>
        </w:rPr>
        <w:t xml:space="preserve">Парки аттракционов относятся к сфере развлекательных услуг, в которой автоматизация управления позволяет существенно повысить эффективность деятельности предприятия. Современные парки аттракционов представляют собой сложные объекты, включающие большое количество аттракционов различного типа, кассовые узлы, систему технического обслуживания и ремонта оборудования, а также управление персоналом. Информационные системы, применяемые в данной отрасли, должны обеспечивать комплексную автоматизацию всех этих процессов.</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В ходе анализа предметной области были рассмотрены существующие программные решения, применяемые для автоматизации управления парками развлечений и аттракционов. К числу наиболее распространённых аналогов относятся следующие системы.</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Программный комплекс «Парк-Менеджер» — отечественная система автоматизации управления парками развлечений. Обеспечивает ведение базы данных аттракционов, управление кассовыми операциями и составление отчётов по посещаемости. Среди достоинств данного решения следует выделить русскоязычный интерфейс и поддержку оборудования отечественного производства. Основным недостатком является отсутствие модуля сопровождения и технического обслуживания оборудования, а также устаревшая архитектура приложения.</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Система Semnox Parafait — международное решение для управления парками развлечений. Включает модули продажи билетов, управления аттракционами, программами лояльности и технического обслуживания. Система отличается широким функционалом и масштабируемостью, однако характеризуется высокой стоимостью внедрения и сложностью настройки, что затрудняет её использование на небольших объектах.</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Программный продукт ROLLER — облачная платформа для управления аттракционами и парками развлечений. Предоставляет инструменты для онлайн-продажи билетов, управления бронированием и аналитики посещаемости. Платформа удобна для крупных объектов с большим потоком посетителей, однако требует стабильного подключения к сети Интернет и не предоставляет возможности локальной работы.</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Анализ перечисленных систем позволил выявить их общие недостатки с точки зрения применения в условиях небольшого или среднего парка аттракционов: высокая стоимость лицензирования, сложность внедрения и отсутствие специализированных модулей для сопровождения информационной системы. В связи с этим разработка собственной АИС является обоснованной и целесообразной.</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В таблице 1 представлено сравнение рассмотренных аналогов по ключевым характеристикам.</w:t>
      </w:r>
    </w:p>
    <w:p>
      <w:r>
        <w:rPr>
          <w:sz w:val="28"/>
          <w:szCs w:val="28"/>
        </w:rPr>
        <w:t xml:space="preserve"/>
      </w:r>
    </w:p>
    <w:p>
      <w:r>
        <w:rPr>
          <w:rFonts w:ascii="Times New Roman" w:cs="Times New Roman" w:eastAsia="Times New Roman" w:hAnsi="Times New Roman"/>
          <w:b w:val="false"/>
          <w:bCs w:val="false"/>
          <w:sz w:val="24"/>
          <w:szCs w:val="24"/>
        </w:rPr>
        <w:t xml:space="preserve">Таблица 1 – Сравнительный анализ существующих АИС</w:t>
      </w:r>
    </w:p>
    <w:p>
      <w:r>
        <w:rPr>
          <w:sz w:val="28"/>
          <w:szCs w:val="28"/>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1714"/>
        <w:gridCol w:w="1714"/>
        <w:gridCol w:w="1713"/>
        <w:gridCol w:w="1713"/>
      </w:tblGrid>
      <w:tr>
        <w:tc>
          <w:tcPr>
            <w:tcW w:type="dxa" w:w="2500"/>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Критерий</w:t>
            </w:r>
          </w:p>
        </w:tc>
        <w:tc>
          <w:tcPr>
            <w:tcW w:type="dxa" w:w="1714"/>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Парк-Менеджер</w:t>
            </w:r>
          </w:p>
        </w:tc>
        <w:tc>
          <w:tcPr>
            <w:tcW w:type="dxa" w:w="1714"/>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Semnox Parafait</w:t>
            </w:r>
          </w:p>
        </w:tc>
        <w:tc>
          <w:tcPr>
            <w:tcW w:type="dxa" w:w="1713"/>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ROLLER</w:t>
            </w:r>
          </w:p>
        </w:tc>
        <w:tc>
          <w:tcPr>
            <w:tcW w:type="dxa" w:w="1713"/>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Разрабат. АИС</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Управление аттракционами</w:t>
            </w:r>
          </w:p>
        </w:tc>
        <w:tc>
          <w:tcPr>
            <w:tcW w:type="dxa" w:w="171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c>
          <w:tcPr>
            <w:tcW w:type="dxa" w:w="171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c>
          <w:tcPr>
            <w:tcW w:type="dxa" w:w="1713"/>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c>
          <w:tcPr>
            <w:tcW w:type="dxa" w:w="1713"/>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Модуль тех. обслуживания</w:t>
            </w:r>
          </w:p>
        </w:tc>
        <w:tc>
          <w:tcPr>
            <w:tcW w:type="dxa" w:w="171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Нет</w:t>
            </w:r>
          </w:p>
        </w:tc>
        <w:tc>
          <w:tcPr>
            <w:tcW w:type="dxa" w:w="171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c>
          <w:tcPr>
            <w:tcW w:type="dxa" w:w="1713"/>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Частично</w:t>
            </w:r>
          </w:p>
        </w:tc>
        <w:tc>
          <w:tcPr>
            <w:tcW w:type="dxa" w:w="1713"/>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Продажа билетов</w:t>
            </w:r>
          </w:p>
        </w:tc>
        <w:tc>
          <w:tcPr>
            <w:tcW w:type="dxa" w:w="171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c>
          <w:tcPr>
            <w:tcW w:type="dxa" w:w="171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c>
          <w:tcPr>
            <w:tcW w:type="dxa" w:w="1713"/>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c>
          <w:tcPr>
            <w:tcW w:type="dxa" w:w="1713"/>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Отчётность и аналитика</w:t>
            </w:r>
          </w:p>
        </w:tc>
        <w:tc>
          <w:tcPr>
            <w:tcW w:type="dxa" w:w="171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Частично</w:t>
            </w:r>
          </w:p>
        </w:tc>
        <w:tc>
          <w:tcPr>
            <w:tcW w:type="dxa" w:w="171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c>
          <w:tcPr>
            <w:tcW w:type="dxa" w:w="1713"/>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c>
          <w:tcPr>
            <w:tcW w:type="dxa" w:w="1713"/>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Работа без Интернет</w:t>
            </w:r>
          </w:p>
        </w:tc>
        <w:tc>
          <w:tcPr>
            <w:tcW w:type="dxa" w:w="171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c>
          <w:tcPr>
            <w:tcW w:type="dxa" w:w="171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c>
          <w:tcPr>
            <w:tcW w:type="dxa" w:w="1713"/>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Нет</w:t>
            </w:r>
          </w:p>
        </w:tc>
        <w:tc>
          <w:tcPr>
            <w:tcW w:type="dxa" w:w="1713"/>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Стоимость внедрения</w:t>
            </w:r>
          </w:p>
        </w:tc>
        <w:tc>
          <w:tcPr>
            <w:tcW w:type="dxa" w:w="171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Средняя</w:t>
            </w:r>
          </w:p>
        </w:tc>
        <w:tc>
          <w:tcPr>
            <w:tcW w:type="dxa" w:w="171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Высокая</w:t>
            </w:r>
          </w:p>
        </w:tc>
        <w:tc>
          <w:tcPr>
            <w:tcW w:type="dxa" w:w="1713"/>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Высокая</w:t>
            </w:r>
          </w:p>
        </w:tc>
        <w:tc>
          <w:tcPr>
            <w:tcW w:type="dxa" w:w="1713"/>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Низкая</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Русскоязычный интерфейс</w:t>
            </w:r>
          </w:p>
        </w:tc>
        <w:tc>
          <w:tcPr>
            <w:tcW w:type="dxa" w:w="171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c>
          <w:tcPr>
            <w:tcW w:type="dxa" w:w="171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Частично</w:t>
            </w:r>
          </w:p>
        </w:tc>
        <w:tc>
          <w:tcPr>
            <w:tcW w:type="dxa" w:w="1713"/>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Нет</w:t>
            </w:r>
          </w:p>
        </w:tc>
        <w:tc>
          <w:tcPr>
            <w:tcW w:type="dxa" w:w="1713"/>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Times New Roman" w:cs="Times New Roman" w:eastAsia="Times New Roman" w:hAnsi="Times New Roman"/>
                <w:sz w:val="24"/>
                <w:szCs w:val="24"/>
              </w:rPr>
              <w:t xml:space="preserve">Да</w:t>
            </w:r>
          </w:p>
        </w:tc>
      </w:tr>
    </w:tbl>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По результатам сравнительного анализа можно сделать вывод о том, что ни одна из рассмотренных систем в полной мере не удовлетворяет требованиям, предъявляемым к АИС сопровождения парка аттракционов среднего масштаба. Разрабатываемая система сочетает необходимый функционал при сохранении доступной стоимости и возможности автономной работы.</w:t>
      </w:r>
    </w:p>
    <w:p>
      <w:r>
        <w:rPr>
          <w:sz w:val="28"/>
          <w:szCs w:val="28"/>
        </w:rPr>
        <w:t xml:space="preserve"/>
      </w:r>
    </w:p>
    <w:p>
      <w:pPr>
        <w:spacing w:before="300" w:after="150"/>
        <w:jc w:val="center"/>
      </w:pPr>
      <w:r>
        <w:rPr>
          <w:rFonts w:ascii="Times New Roman" w:cs="Times New Roman" w:eastAsia="Times New Roman" w:hAnsi="Times New Roman"/>
          <w:b/>
          <w:bCs/>
          <w:sz w:val="28"/>
          <w:szCs w:val="28"/>
        </w:rPr>
        <w:t xml:space="preserve">1.2 Характеристика организации</w:t>
      </w:r>
    </w:p>
    <w:p>
      <w:pPr>
        <w:spacing w:line="360" w:before="0" w:after="0"/>
        <w:ind w:firstLine="720"/>
        <w:jc w:val="both"/>
      </w:pPr>
      <w:r>
        <w:rPr>
          <w:rFonts w:ascii="Times New Roman" w:cs="Times New Roman" w:eastAsia="Times New Roman" w:hAnsi="Times New Roman"/>
          <w:sz w:val="28"/>
          <w:szCs w:val="28"/>
        </w:rPr>
        <w:t xml:space="preserve">Объектом автоматизации является ООО «АттракционПарк» — предприятие, осуществляющее деятельность в сфере организации досуга и развлечений. Парк аттракционов расположен в черте города и функционирует круглогодично. Основным направлением деятельности организации является предоставление аттракционов и развлекательных услуг посетителям различных возрастных категорий.</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Организационная структура предприятия включает следующие подразделения: административный отдел, отдел продаж и обслуживания посетителей, технический отдел, обеспечивающий эксплуатацию и техническое обслуживание оборудования, а также бухгалтерию. Общая численность сотрудников составляет около 45 человек.</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Парк располагает 28 аттракционами различного типа: детские карусели и горки, семейные аттракционы, экстремальные аттракционы для взрослых, а также интерактивные аттракционы. Каждый аттракцион закреплён за конкретным техническим специалистом, несущим ответственность за его техническое состояние.</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Ежедневный поток посетителей в выходные и праздничные дни достигает 1500–2000 человек, в будние дни — 400–600 человек. Продажа билетов осуществляется через кассы парка, а также через онлайн-каналы. Сезонность деятельности обусловливает высокую нагрузку в летний период и необходимость проведения планового технического обслуживания в зимний период.</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На момент обследования предприятие не имеет комплексной автоматизированной системы управления. Учёт работы аттракционов, журналы технического обслуживания и кассовая отчётность ведутся в разрозненных таблицах Microsoft Excel, что не позволяет оперативно получать сводную информацию о состоянии объекта и создаёт значительные трудозатраты для сотрудников.</w:t>
      </w:r>
    </w:p>
    <w:p>
      <w:r>
        <w:rPr>
          <w:sz w:val="28"/>
          <w:szCs w:val="28"/>
        </w:rPr>
        <w:t xml:space="preserve"/>
      </w:r>
    </w:p>
    <w:p>
      <w:pPr>
        <w:spacing w:before="300" w:after="150"/>
        <w:jc w:val="center"/>
      </w:pPr>
      <w:r>
        <w:rPr>
          <w:rFonts w:ascii="Times New Roman" w:cs="Times New Roman" w:eastAsia="Times New Roman" w:hAnsi="Times New Roman"/>
          <w:b/>
          <w:bCs/>
          <w:sz w:val="28"/>
          <w:szCs w:val="28"/>
        </w:rPr>
        <w:t xml:space="preserve">1.3 Анализ АИС в организации</w:t>
      </w:r>
    </w:p>
    <w:p>
      <w:pPr>
        <w:spacing w:line="360" w:before="0" w:after="0"/>
        <w:ind w:firstLine="720"/>
        <w:jc w:val="both"/>
      </w:pPr>
      <w:r>
        <w:rPr>
          <w:rFonts w:ascii="Times New Roman" w:cs="Times New Roman" w:eastAsia="Times New Roman" w:hAnsi="Times New Roman"/>
          <w:sz w:val="28"/>
          <w:szCs w:val="28"/>
        </w:rPr>
        <w:t xml:space="preserve">В ходе обследования организации была проведена оценка текущего уровня автоматизации информационных процессов. Анализ показал, что существующий порядок ведения документации и учёта имеет ряд существенных недостатков, снижающих эффективность работы предприятия.</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Учёт посетителей и продажа билетов осуществляется с помощью кассовых аппаратов, не объединённых в единую информационную систему. Ежедневные отчёты формируются вручную по данным, получаемым от кассиров. При этом отсутствует возможность оперативного контроля текущего количества посетителей и загрузки аттракционов.</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Журналы технического обслуживания аттракционов ведутся в бумажном виде. Технические специалисты заполняют журналы вручную по установленной форме, однако контроль своевременности проведения технического обслуживания и актуальности записей затруднён. В результате возникают ситуации, когда плановое обслуживание аттракционов проводится несвоевременно.</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Управление персоналом, составление графиков работы и учёт рабочего времени ведётся в таблицах Microsoft Excel. Отсутствие интеграции с данными о посещаемости не позволяет оптимизировать расстановку персонала с учётом реальной нагрузки на аттракционы.</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Планирование работы парка и формирование управленческой отчётности требуют значительных временных затрат, поскольку данные необходимо собирать из разрозненных источников и вручную сводить в единые отчёты. Это приводит к задержкам в принятии управленческих решений и увеличению вероятности ошибок.</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Таким образом, существующий уровень автоматизации не соответствует потребностям организации. Основными проблемами являются: отсутствие единой базы данных, разрозненность учётных данных, высокая доля ручного труда при формировании отчётности и отсутствие оперативного контроля технического состояния оборудования. Данные проблемы обусловливают необходимость разработки и внедрения комплексной АИС сопровождения парка аттракционов.</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В таблице 2 представлены основные информационные потоки, выявленные в ходе анализа деятельности организации.</w:t>
      </w:r>
    </w:p>
    <w:p>
      <w:r>
        <w:rPr>
          <w:sz w:val="28"/>
          <w:szCs w:val="28"/>
        </w:rPr>
        <w:t xml:space="preserve"/>
      </w:r>
    </w:p>
    <w:p>
      <w:r>
        <w:rPr>
          <w:rFonts w:ascii="Times New Roman" w:cs="Times New Roman" w:eastAsia="Times New Roman" w:hAnsi="Times New Roman"/>
          <w:b w:val="false"/>
          <w:bCs w:val="false"/>
          <w:sz w:val="24"/>
          <w:szCs w:val="24"/>
        </w:rPr>
        <w:t xml:space="preserve">Таблица 2 – Информационные потоки в организации</w:t>
      </w:r>
    </w:p>
    <w:p>
      <w:r>
        <w:rPr>
          <w:sz w:val="28"/>
          <w:szCs w:val="28"/>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500"/>
        <w:gridCol w:w="2927"/>
        <w:gridCol w:w="2927"/>
      </w:tblGrid>
      <w:tr>
        <w:tc>
          <w:tcPr>
            <w:tcW w:type="dxa" w:w="3500"/>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Информационный поток</w:t>
            </w:r>
          </w:p>
        </w:tc>
        <w:tc>
          <w:tcPr>
            <w:tcW w:type="dxa" w:w="2927"/>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Источник</w:t>
            </w:r>
          </w:p>
        </w:tc>
        <w:tc>
          <w:tcPr>
            <w:tcW w:type="dxa" w:w="2927"/>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Получатель</w:t>
            </w:r>
          </w:p>
        </w:tc>
      </w:tr>
      <w:tr>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Данные о продаже билетов</w:t>
            </w:r>
          </w:p>
        </w:tc>
        <w:tc>
          <w:tcPr>
            <w:tcW w:type="dxa" w:w="2927"/>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Кассиры</w:t>
            </w:r>
          </w:p>
        </w:tc>
        <w:tc>
          <w:tcPr>
            <w:tcW w:type="dxa" w:w="2927"/>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Бухгалтерия, администрация</w:t>
            </w:r>
          </w:p>
        </w:tc>
      </w:tr>
      <w:tr>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Журналы тех. обслуживания</w:t>
            </w:r>
          </w:p>
        </w:tc>
        <w:tc>
          <w:tcPr>
            <w:tcW w:type="dxa" w:w="2927"/>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Технический отдел</w:t>
            </w:r>
          </w:p>
        </w:tc>
        <w:tc>
          <w:tcPr>
            <w:tcW w:type="dxa" w:w="2927"/>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Администрация</w:t>
            </w:r>
          </w:p>
        </w:tc>
      </w:tr>
      <w:tr>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Графики работы персонала</w:t>
            </w:r>
          </w:p>
        </w:tc>
        <w:tc>
          <w:tcPr>
            <w:tcW w:type="dxa" w:w="2927"/>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Администрация</w:t>
            </w:r>
          </w:p>
        </w:tc>
        <w:tc>
          <w:tcPr>
            <w:tcW w:type="dxa" w:w="2927"/>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Сотрудники всех отделов</w:t>
            </w:r>
          </w:p>
        </w:tc>
      </w:tr>
      <w:tr>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Отчёты о посещаемости</w:t>
            </w:r>
          </w:p>
        </w:tc>
        <w:tc>
          <w:tcPr>
            <w:tcW w:type="dxa" w:w="2927"/>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Отдел продаж</w:t>
            </w:r>
          </w:p>
        </w:tc>
        <w:tc>
          <w:tcPr>
            <w:tcW w:type="dxa" w:w="2927"/>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Администрация, маркетинг</w:t>
            </w:r>
          </w:p>
        </w:tc>
      </w:tr>
      <w:tr>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Сведения о состоянии аттракционов</w:t>
            </w:r>
          </w:p>
        </w:tc>
        <w:tc>
          <w:tcPr>
            <w:tcW w:type="dxa" w:w="2927"/>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Технический отдел</w:t>
            </w:r>
          </w:p>
        </w:tc>
        <w:tc>
          <w:tcPr>
            <w:tcW w:type="dxa" w:w="2927"/>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Администрация</w:t>
            </w:r>
          </w:p>
        </w:tc>
      </w:tr>
      <w:tr>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Финансовая отчётность</w:t>
            </w:r>
          </w:p>
        </w:tc>
        <w:tc>
          <w:tcPr>
            <w:tcW w:type="dxa" w:w="2927"/>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Бухгалтерия</w:t>
            </w:r>
          </w:p>
        </w:tc>
        <w:tc>
          <w:tcPr>
            <w:tcW w:type="dxa" w:w="2927"/>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Администрация, руководство</w:t>
            </w:r>
          </w:p>
        </w:tc>
      </w:tr>
    </w:tbl>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Анализ информационных потоков подтверждает необходимость их интеграции в рамках единой автоматизированной системы. По итогам анализа предметной области сформулированы требования к разрабатываемой АИС, которые будут реализованы в проектной части работы.</w:t>
      </w:r>
    </w:p>
    <w:p>
      <w:r>
        <w:rPr>
          <w:sz w:val="28"/>
          <w:szCs w:val="28"/>
        </w:rPr>
        <w:t xml:space="preserve"/>
      </w:r>
    </w:p>
    <w:p>
      <w:pPr>
        <w:pageBreakBefore/>
        <w:spacing w:before="400" w:after="200"/>
        <w:jc w:val="center"/>
      </w:pPr>
      <w:r>
        <w:rPr>
          <w:rFonts w:ascii="Times New Roman" w:cs="Times New Roman" w:eastAsia="Times New Roman" w:hAnsi="Times New Roman"/>
          <w:b/>
          <w:bCs/>
          <w:caps/>
          <w:sz w:val="28"/>
          <w:szCs w:val="28"/>
        </w:rPr>
        <w:t xml:space="preserve">2 ПРОЕКТИРОВАНИЕ АИС ПАРКА АТТРАКЦИОНОВ</w:t>
      </w:r>
    </w:p>
    <w:p>
      <w:pPr>
        <w:spacing w:before="200" w:after="150"/>
        <w:jc w:val="center"/>
      </w:pPr>
      <w:r>
        <w:rPr>
          <w:rFonts w:ascii="Times New Roman" w:cs="Times New Roman" w:eastAsia="Times New Roman" w:hAnsi="Times New Roman"/>
          <w:b/>
          <w:bCs/>
          <w:sz w:val="28"/>
          <w:szCs w:val="28"/>
        </w:rPr>
        <w:t xml:space="preserve">2.1 Разработка технического задания</w:t>
      </w:r>
    </w:p>
    <w:p>
      <w:pPr>
        <w:spacing w:line="360" w:before="0" w:after="0"/>
        <w:ind w:firstLine="720"/>
        <w:jc w:val="both"/>
      </w:pPr>
      <w:r>
        <w:rPr>
          <w:rFonts w:ascii="Times New Roman" w:cs="Times New Roman" w:eastAsia="Times New Roman" w:hAnsi="Times New Roman"/>
          <w:sz w:val="28"/>
          <w:szCs w:val="28"/>
        </w:rPr>
        <w:t xml:space="preserve">Техническое задание на разработку АИС сопровождения парка аттракционов формируется на основании результатов анализа предметной области и требований заказчика. Техническое задание определяет цели, задачи, функциональные требования к системе, а также технические ограничения и условия внедрения.</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Цель разработки: создание автоматизированной информационной системы, обеспечивающей комплексную автоматизацию процессов сопровождения деятельности парка аттракционов, включая управление аттракционами, учёт технического обслуживания, продажу билетов и формирование управленческой отчётности.</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Задачи системы:</w:t>
      </w:r>
    </w:p>
    <w:p>
      <w:pPr>
        <w:pStyle w:val="ListParagraph"/>
        <w:numPr>
          <w:ilvl w:val="0"/>
          <w:numId w:val="2"/>
        </w:numPr>
        <w:spacing w:line="360"/>
      </w:pPr>
      <w:r>
        <w:rPr>
          <w:rFonts w:ascii="Times New Roman" w:cs="Times New Roman" w:eastAsia="Times New Roman" w:hAnsi="Times New Roman"/>
          <w:sz w:val="28"/>
          <w:szCs w:val="28"/>
        </w:rPr>
        <w:t xml:space="preserve">ведение реестра аттракционов с полной технической документацией;</w:t>
      </w:r>
    </w:p>
    <w:p>
      <w:pPr>
        <w:pStyle w:val="ListParagraph"/>
        <w:numPr>
          <w:ilvl w:val="0"/>
          <w:numId w:val="2"/>
        </w:numPr>
        <w:spacing w:line="360"/>
      </w:pPr>
      <w:r>
        <w:rPr>
          <w:rFonts w:ascii="Times New Roman" w:cs="Times New Roman" w:eastAsia="Times New Roman" w:hAnsi="Times New Roman"/>
          <w:sz w:val="28"/>
          <w:szCs w:val="28"/>
        </w:rPr>
        <w:t xml:space="preserve">учёт и планирование технического обслуживания оборудования;</w:t>
      </w:r>
    </w:p>
    <w:p>
      <w:pPr>
        <w:pStyle w:val="ListParagraph"/>
        <w:numPr>
          <w:ilvl w:val="0"/>
          <w:numId w:val="2"/>
        </w:numPr>
        <w:spacing w:line="360"/>
      </w:pPr>
      <w:r>
        <w:rPr>
          <w:rFonts w:ascii="Times New Roman" w:cs="Times New Roman" w:eastAsia="Times New Roman" w:hAnsi="Times New Roman"/>
          <w:sz w:val="28"/>
          <w:szCs w:val="28"/>
        </w:rPr>
        <w:t xml:space="preserve">автоматизация кассовых операций и продажи билетов;</w:t>
      </w:r>
    </w:p>
    <w:p>
      <w:pPr>
        <w:pStyle w:val="ListParagraph"/>
        <w:numPr>
          <w:ilvl w:val="0"/>
          <w:numId w:val="2"/>
        </w:numPr>
        <w:spacing w:line="360"/>
      </w:pPr>
      <w:r>
        <w:rPr>
          <w:rFonts w:ascii="Times New Roman" w:cs="Times New Roman" w:eastAsia="Times New Roman" w:hAnsi="Times New Roman"/>
          <w:sz w:val="28"/>
          <w:szCs w:val="28"/>
        </w:rPr>
        <w:t xml:space="preserve">управление расписанием работы аттракционов;</w:t>
      </w:r>
    </w:p>
    <w:p>
      <w:pPr>
        <w:pStyle w:val="ListParagraph"/>
        <w:numPr>
          <w:ilvl w:val="0"/>
          <w:numId w:val="2"/>
        </w:numPr>
        <w:spacing w:line="360"/>
      </w:pPr>
      <w:r>
        <w:rPr>
          <w:rFonts w:ascii="Times New Roman" w:cs="Times New Roman" w:eastAsia="Times New Roman" w:hAnsi="Times New Roman"/>
          <w:sz w:val="28"/>
          <w:szCs w:val="28"/>
        </w:rPr>
        <w:t xml:space="preserve">учёт и управление персоналом;</w:t>
      </w:r>
    </w:p>
    <w:p>
      <w:pPr>
        <w:pStyle w:val="ListParagraph"/>
        <w:numPr>
          <w:ilvl w:val="0"/>
          <w:numId w:val="2"/>
        </w:numPr>
        <w:spacing w:line="360"/>
      </w:pPr>
      <w:r>
        <w:rPr>
          <w:rFonts w:ascii="Times New Roman" w:cs="Times New Roman" w:eastAsia="Times New Roman" w:hAnsi="Times New Roman"/>
          <w:sz w:val="28"/>
          <w:szCs w:val="28"/>
        </w:rPr>
        <w:t xml:space="preserve">формирование отчётов о посещаемости, загрузке аттракционов и финансовых показателях;</w:t>
      </w:r>
    </w:p>
    <w:p>
      <w:pPr>
        <w:pStyle w:val="ListParagraph"/>
        <w:numPr>
          <w:ilvl w:val="0"/>
          <w:numId w:val="2"/>
        </w:numPr>
        <w:spacing w:line="360"/>
      </w:pPr>
      <w:r>
        <w:rPr>
          <w:rFonts w:ascii="Times New Roman" w:cs="Times New Roman" w:eastAsia="Times New Roman" w:hAnsi="Times New Roman"/>
          <w:sz w:val="28"/>
          <w:szCs w:val="28"/>
        </w:rPr>
        <w:t xml:space="preserve">хранение и обработка данных в единой реляционной базе данных.</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Пользователи системы:</w:t>
      </w:r>
    </w:p>
    <w:p>
      <w:pPr>
        <w:pStyle w:val="ListParagraph"/>
        <w:numPr>
          <w:ilvl w:val="0"/>
          <w:numId w:val="2"/>
        </w:numPr>
        <w:spacing w:line="360"/>
      </w:pPr>
      <w:r>
        <w:rPr>
          <w:rFonts w:ascii="Times New Roman" w:cs="Times New Roman" w:eastAsia="Times New Roman" w:hAnsi="Times New Roman"/>
          <w:sz w:val="28"/>
          <w:szCs w:val="28"/>
        </w:rPr>
        <w:t xml:space="preserve">Администратор системы — полный доступ ко всем функциям, настройка справочников, управление учётными записями пользователей;</w:t>
      </w:r>
    </w:p>
    <w:p>
      <w:pPr>
        <w:pStyle w:val="ListParagraph"/>
        <w:numPr>
          <w:ilvl w:val="0"/>
          <w:numId w:val="2"/>
        </w:numPr>
        <w:spacing w:line="360"/>
      </w:pPr>
      <w:r>
        <w:rPr>
          <w:rFonts w:ascii="Times New Roman" w:cs="Times New Roman" w:eastAsia="Times New Roman" w:hAnsi="Times New Roman"/>
          <w:sz w:val="28"/>
          <w:szCs w:val="28"/>
        </w:rPr>
        <w:t xml:space="preserve">Кассир — продажа билетов, просмотр расписания работы аттракционов;</w:t>
      </w:r>
    </w:p>
    <w:p>
      <w:pPr>
        <w:pStyle w:val="ListParagraph"/>
        <w:numPr>
          <w:ilvl w:val="0"/>
          <w:numId w:val="2"/>
        </w:numPr>
        <w:spacing w:line="360"/>
      </w:pPr>
      <w:r>
        <w:rPr>
          <w:rFonts w:ascii="Times New Roman" w:cs="Times New Roman" w:eastAsia="Times New Roman" w:hAnsi="Times New Roman"/>
          <w:sz w:val="28"/>
          <w:szCs w:val="28"/>
        </w:rPr>
        <w:t xml:space="preserve">Технический специалист — ведение журналов технического обслуживания, регистрация неисправностей;</w:t>
      </w:r>
    </w:p>
    <w:p>
      <w:pPr>
        <w:pStyle w:val="ListParagraph"/>
        <w:numPr>
          <w:ilvl w:val="0"/>
          <w:numId w:val="2"/>
        </w:numPr>
        <w:spacing w:line="360"/>
      </w:pPr>
      <w:r>
        <w:rPr>
          <w:rFonts w:ascii="Times New Roman" w:cs="Times New Roman" w:eastAsia="Times New Roman" w:hAnsi="Times New Roman"/>
          <w:sz w:val="28"/>
          <w:szCs w:val="28"/>
        </w:rPr>
        <w:t xml:space="preserve">Менеджер — просмотр отчётов, управление расписанием, управление персоналом.</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Требования к программному и аппаратному обеспечению. Система должна функционировать под управлением операционной системы Windows 10 и выше. Для работы системы необходима СУБД SQLite (или PostgreSQL для многопользовательского режима). Минимальные системные требования к рабочей станции: процессор с тактовой частотой не менее 1,5 ГГц, оперативная память не менее 4 ГБ, свободное дисковое пространство не менее 2 ГБ. Система должна обеспечивать одновременную работу не менее 10 пользователей в многопользовательском режиме.</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Требования к надёжности. Система должна обеспечивать сохранность данных при внезапном отключении питания за счёт использования транзакционной модели работы с базой данных. Среднее время восстановления после сбоя не должно превышать 15 минут. Резервное копирование базы данных должно выполняться не реже одного раза в сутки.</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Требования к безопасности. Система должна обеспечивать разграничение прав доступа пользователей в соответствии с их ролями. Все операции должны протоколироваться в журнале аудита. Хранение паролей пользователей должно осуществляться в зашифрованном виде.</w:t>
      </w:r>
    </w:p>
    <w:p>
      <w:r>
        <w:rPr>
          <w:sz w:val="28"/>
          <w:szCs w:val="28"/>
        </w:rPr>
        <w:t xml:space="preserve"/>
      </w:r>
    </w:p>
    <w:p>
      <w:pPr>
        <w:spacing w:before="300" w:after="150"/>
        <w:jc w:val="center"/>
      </w:pPr>
      <w:r>
        <w:rPr>
          <w:rFonts w:ascii="Times New Roman" w:cs="Times New Roman" w:eastAsia="Times New Roman" w:hAnsi="Times New Roman"/>
          <w:b/>
          <w:bCs/>
          <w:sz w:val="28"/>
          <w:szCs w:val="28"/>
        </w:rPr>
        <w:t xml:space="preserve">2.2 Проектирование информационной системы</w:t>
      </w:r>
    </w:p>
    <w:p>
      <w:pPr>
        <w:spacing w:line="360" w:before="0" w:after="0"/>
        <w:ind w:firstLine="720"/>
        <w:jc w:val="both"/>
      </w:pPr>
      <w:r>
        <w:rPr>
          <w:rFonts w:ascii="Times New Roman" w:cs="Times New Roman" w:eastAsia="Times New Roman" w:hAnsi="Times New Roman"/>
          <w:sz w:val="28"/>
          <w:szCs w:val="28"/>
        </w:rPr>
        <w:t xml:space="preserve">Проектирование АИС парка аттракционов включает разработку концептуальной, логической и физической моделей системы. На этапе концептуального проектирования определяется состав основных сущностей предметной области и связей между ними. На этапе логического проектирования разрабатывается структура реляционной базы данных.</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Концептуальная модель предметной области включает следующие основные сущности:</w:t>
      </w:r>
    </w:p>
    <w:p>
      <w:pPr>
        <w:pStyle w:val="ListParagraph"/>
        <w:numPr>
          <w:ilvl w:val="0"/>
          <w:numId w:val="2"/>
        </w:numPr>
        <w:spacing w:line="360"/>
      </w:pPr>
      <w:r>
        <w:rPr>
          <w:rFonts w:ascii="Times New Roman" w:cs="Times New Roman" w:eastAsia="Times New Roman" w:hAnsi="Times New Roman"/>
          <w:sz w:val="28"/>
          <w:szCs w:val="28"/>
        </w:rPr>
        <w:t xml:space="preserve">Аттракцион — объект автоматизации, имеющий наименование, тип, технические характеристики, статус (работает, на обслуживании, неисправен) и закреплённого ответственного технического специалиста;</w:t>
      </w:r>
    </w:p>
    <w:p>
      <w:pPr>
        <w:pStyle w:val="ListParagraph"/>
        <w:numPr>
          <w:ilvl w:val="0"/>
          <w:numId w:val="2"/>
        </w:numPr>
        <w:spacing w:line="360"/>
      </w:pPr>
      <w:r>
        <w:rPr>
          <w:rFonts w:ascii="Times New Roman" w:cs="Times New Roman" w:eastAsia="Times New Roman" w:hAnsi="Times New Roman"/>
          <w:sz w:val="28"/>
          <w:szCs w:val="28"/>
        </w:rPr>
        <w:t xml:space="preserve">Билет — документ, подтверждающий право на посещение аттракциона, содержащий сведения об аттракционе, цене, дате и времени;</w:t>
      </w:r>
    </w:p>
    <w:p>
      <w:pPr>
        <w:pStyle w:val="ListParagraph"/>
        <w:numPr>
          <w:ilvl w:val="0"/>
          <w:numId w:val="2"/>
        </w:numPr>
        <w:spacing w:line="360"/>
      </w:pPr>
      <w:r>
        <w:rPr>
          <w:rFonts w:ascii="Times New Roman" w:cs="Times New Roman" w:eastAsia="Times New Roman" w:hAnsi="Times New Roman"/>
          <w:sz w:val="28"/>
          <w:szCs w:val="28"/>
        </w:rPr>
        <w:t xml:space="preserve">Посетитель — физическое лицо, приобретающее билет для посещения аттракциона;</w:t>
      </w:r>
    </w:p>
    <w:p>
      <w:pPr>
        <w:pStyle w:val="ListParagraph"/>
        <w:numPr>
          <w:ilvl w:val="0"/>
          <w:numId w:val="2"/>
        </w:numPr>
        <w:spacing w:line="360"/>
      </w:pPr>
      <w:r>
        <w:rPr>
          <w:rFonts w:ascii="Times New Roman" w:cs="Times New Roman" w:eastAsia="Times New Roman" w:hAnsi="Times New Roman"/>
          <w:sz w:val="28"/>
          <w:szCs w:val="28"/>
        </w:rPr>
        <w:t xml:space="preserve">Сотрудник — работник парка аттракционов, имеющий определённую должность и роль в системе;</w:t>
      </w:r>
    </w:p>
    <w:p>
      <w:pPr>
        <w:pStyle w:val="ListParagraph"/>
        <w:numPr>
          <w:ilvl w:val="0"/>
          <w:numId w:val="2"/>
        </w:numPr>
        <w:spacing w:line="360"/>
      </w:pPr>
      <w:r>
        <w:rPr>
          <w:rFonts w:ascii="Times New Roman" w:cs="Times New Roman" w:eastAsia="Times New Roman" w:hAnsi="Times New Roman"/>
          <w:sz w:val="28"/>
          <w:szCs w:val="28"/>
        </w:rPr>
        <w:t xml:space="preserve">Техническое обслуживание — плановое или внеплановое мероприятие по обслуживанию и ремонту аттракциона, включающее дату, вид работ, исполнителя и результат;</w:t>
      </w:r>
    </w:p>
    <w:p>
      <w:pPr>
        <w:pStyle w:val="ListParagraph"/>
        <w:numPr>
          <w:ilvl w:val="0"/>
          <w:numId w:val="2"/>
        </w:numPr>
        <w:spacing w:line="360"/>
      </w:pPr>
      <w:r>
        <w:rPr>
          <w:rFonts w:ascii="Times New Roman" w:cs="Times New Roman" w:eastAsia="Times New Roman" w:hAnsi="Times New Roman"/>
          <w:sz w:val="28"/>
          <w:szCs w:val="28"/>
        </w:rPr>
        <w:t xml:space="preserve">Расписание — данные о времени работы каждого аттракциона в течение дня.</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На основе концептуальной модели разработана логическая модель базы данных. Логическая модель представлена в виде схемы реляционных таблиц с указанием первичных и внешних ключей (см. рис. 1).</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В таблице 3 приведено описание основных таблиц базы данных разрабатываемой АИС.</w:t>
      </w:r>
    </w:p>
    <w:p>
      <w:r>
        <w:rPr>
          <w:sz w:val="28"/>
          <w:szCs w:val="28"/>
        </w:rPr>
        <w:t xml:space="preserve"/>
      </w:r>
    </w:p>
    <w:p>
      <w:r>
        <w:rPr>
          <w:rFonts w:ascii="Times New Roman" w:cs="Times New Roman" w:eastAsia="Times New Roman" w:hAnsi="Times New Roman"/>
          <w:b w:val="false"/>
          <w:bCs w:val="false"/>
          <w:sz w:val="24"/>
          <w:szCs w:val="24"/>
        </w:rPr>
        <w:t xml:space="preserve">Таблица 3 – Описание таблиц базы данных</w:t>
      </w:r>
    </w:p>
    <w:p>
      <w:r>
        <w:rPr>
          <w:sz w:val="28"/>
          <w:szCs w:val="28"/>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354"/>
        <w:gridCol w:w="3500"/>
      </w:tblGrid>
      <w:tr>
        <w:tc>
          <w:tcPr>
            <w:tcW w:type="dxa" w:w="2500"/>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Таблица</w:t>
            </w:r>
          </w:p>
        </w:tc>
        <w:tc>
          <w:tcPr>
            <w:tcW w:type="dxa" w:w="3354"/>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Назначение</w:t>
            </w:r>
          </w:p>
        </w:tc>
        <w:tc>
          <w:tcPr>
            <w:tcW w:type="dxa" w:w="3500"/>
            <w:tcBorders>
              <w:top w:val="single" w:color="AAAAAA" w:sz="1"/>
              <w:left w:val="single" w:color="AAAAAA" w:sz="1"/>
              <w:bottom w:val="single" w:color="AAAAAA" w:sz="1"/>
              <w:right w:val="single" w:color="AAAAAA"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Ключевые атрибуты</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Attractions</w:t>
            </w:r>
          </w:p>
        </w:tc>
        <w:tc>
          <w:tcPr>
            <w:tcW w:type="dxa" w:w="335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Реестр аттракционов</w:t>
            </w:r>
          </w:p>
        </w:tc>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id, name, type_id, status_id, responsible_id</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Tickets</w:t>
            </w:r>
          </w:p>
        </w:tc>
        <w:tc>
          <w:tcPr>
            <w:tcW w:type="dxa" w:w="335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Учёт проданных билетов</w:t>
            </w:r>
          </w:p>
        </w:tc>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id, attraction_id, cashier_id, price, sale_date</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Maintenance</w:t>
            </w:r>
          </w:p>
        </w:tc>
        <w:tc>
          <w:tcPr>
            <w:tcW w:type="dxa" w:w="335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Журнал тех. обслуживания</w:t>
            </w:r>
          </w:p>
        </w:tc>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id, attraction_id, specialist_id, date, type, result</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Employees</w:t>
            </w:r>
          </w:p>
        </w:tc>
        <w:tc>
          <w:tcPr>
            <w:tcW w:type="dxa" w:w="335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Список сотрудников</w:t>
            </w:r>
          </w:p>
        </w:tc>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id, full_name, position_id, role_id, hire_date</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Schedule</w:t>
            </w:r>
          </w:p>
        </w:tc>
        <w:tc>
          <w:tcPr>
            <w:tcW w:type="dxa" w:w="335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Расписание работы аттракционов</w:t>
            </w:r>
          </w:p>
        </w:tc>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id, attraction_id, day_of_week, open_time, close_time</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AttractionTypes</w:t>
            </w:r>
          </w:p>
        </w:tc>
        <w:tc>
          <w:tcPr>
            <w:tcW w:type="dxa" w:w="335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Справочник типов аттракционов</w:t>
            </w:r>
          </w:p>
        </w:tc>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id, type_name, min_age, max_load</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MaintenanceTypes</w:t>
            </w:r>
          </w:p>
        </w:tc>
        <w:tc>
          <w:tcPr>
            <w:tcW w:type="dxa" w:w="335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Справочник видов обслуживания</w:t>
            </w:r>
          </w:p>
        </w:tc>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id, type_name, period_days</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Roles</w:t>
            </w:r>
          </w:p>
        </w:tc>
        <w:tc>
          <w:tcPr>
            <w:tcW w:type="dxa" w:w="3354"/>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Роли пользователей системы</w:t>
            </w:r>
          </w:p>
        </w:tc>
        <w:tc>
          <w:tcPr>
            <w:tcW w:type="dxa" w:w="35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Times New Roman" w:cs="Times New Roman" w:eastAsia="Times New Roman" w:hAnsi="Times New Roman"/>
                <w:sz w:val="24"/>
                <w:szCs w:val="24"/>
              </w:rPr>
              <w:t xml:space="preserve">id, role_name, permissions</w:t>
            </w:r>
          </w:p>
        </w:tc>
      </w:tr>
    </w:tbl>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Разработанная логическая модель обеспечивает нормализацию данных до третьей нормальной формы (3НФ), что позволяет исключить избыточность хранимых данных и обеспечить целостность базы данных. Первичные ключи всех таблиц являются суррогатными и генерируются автоматически при добавлении новых записей. Связи между таблицами реализованы через внешние ключи с соблюдением ссылочной целостности.</w:t>
      </w:r>
    </w:p>
    <w:p>
      <w:r>
        <w:rPr>
          <w:sz w:val="28"/>
          <w:szCs w:val="28"/>
        </w:rPr>
        <w:t xml:space="preserve"/>
      </w:r>
    </w:p>
    <w:p>
      <w:pPr>
        <w:spacing w:before="300" w:after="150"/>
        <w:jc w:val="center"/>
      </w:pPr>
      <w:r>
        <w:rPr>
          <w:rFonts w:ascii="Times New Roman" w:cs="Times New Roman" w:eastAsia="Times New Roman" w:hAnsi="Times New Roman"/>
          <w:b/>
          <w:bCs/>
          <w:sz w:val="28"/>
          <w:szCs w:val="28"/>
        </w:rPr>
        <w:t xml:space="preserve">2.3 Реализация физической модели</w:t>
      </w:r>
    </w:p>
    <w:p>
      <w:pPr>
        <w:spacing w:line="360" w:before="0" w:after="0"/>
        <w:ind w:firstLine="720"/>
        <w:jc w:val="both"/>
      </w:pPr>
      <w:r>
        <w:rPr>
          <w:rFonts w:ascii="Times New Roman" w:cs="Times New Roman" w:eastAsia="Times New Roman" w:hAnsi="Times New Roman"/>
          <w:sz w:val="28"/>
          <w:szCs w:val="28"/>
        </w:rPr>
        <w:t xml:space="preserve">Физическая модель базы данных разрабатываемой АИС реализована средствами СУБД SQLite. Выбор данной СУБД обусловлен следующими факторами: отсутствие необходимости в установке и настройке отдельного сервера базы данных, высокая производительность при работе с базами данных объёмом до нескольких гигабайт, поддержка транзакций и надёжное хранение данных, а также наличие качественных библиотек для интеграции с языком программирования C#.</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Физическая модель реализована на языке SQL. В листинге 1 приведён пример скрипта создания основных таблиц базы данных.</w:t>
      </w:r>
    </w:p>
    <w:p>
      <w:r>
        <w:rPr>
          <w:sz w:val="28"/>
          <w:szCs w:val="28"/>
        </w:rPr>
        <w:t xml:space="preserve"/>
      </w:r>
    </w:p>
    <w:p>
      <w:pPr>
        <w:spacing w:before="100" w:after="100"/>
      </w:pPr>
      <w:r>
        <w:rPr>
          <w:rFonts w:ascii="Courier New" w:cs="Courier New" w:eastAsia="Courier New" w:hAnsi="Courier New"/>
          <w:sz w:val="22"/>
          <w:szCs w:val="22"/>
        </w:rPr>
        <w:t xml:space="preserve">CREATE TABLE AttractionTypes (</w:t>
      </w:r>
    </w:p>
    <w:p>
      <w:pPr>
        <w:spacing w:before="0" w:after="0"/>
      </w:pPr>
      <w:r>
        <w:rPr>
          <w:rFonts w:ascii="Courier New" w:cs="Courier New" w:eastAsia="Courier New" w:hAnsi="Courier New"/>
          <w:sz w:val="22"/>
          <w:szCs w:val="22"/>
        </w:rPr>
        <w:t xml:space="preserve">    id INTEGER PRIMARY KEY AUTOINCREMENT,</w:t>
      </w:r>
    </w:p>
    <w:p>
      <w:pPr>
        <w:spacing w:before="0" w:after="0"/>
      </w:pPr>
      <w:r>
        <w:rPr>
          <w:rFonts w:ascii="Courier New" w:cs="Courier New" w:eastAsia="Courier New" w:hAnsi="Courier New"/>
          <w:sz w:val="22"/>
          <w:szCs w:val="22"/>
        </w:rPr>
        <w:t xml:space="preserve">    type_name TEXT NOT NULL,</w:t>
      </w:r>
    </w:p>
    <w:p>
      <w:pPr>
        <w:spacing w:before="0" w:after="0"/>
      </w:pPr>
      <w:r>
        <w:rPr>
          <w:rFonts w:ascii="Courier New" w:cs="Courier New" w:eastAsia="Courier New" w:hAnsi="Courier New"/>
          <w:sz w:val="22"/>
          <w:szCs w:val="22"/>
        </w:rPr>
        <w:t xml:space="preserve">    min_age INTEGER DEFAULT 0,</w:t>
      </w:r>
    </w:p>
    <w:p>
      <w:pPr>
        <w:spacing w:before="0" w:after="100"/>
      </w:pPr>
      <w:r>
        <w:rPr>
          <w:rFonts w:ascii="Courier New" w:cs="Courier New" w:eastAsia="Courier New" w:hAnsi="Courier New"/>
          <w:sz w:val="22"/>
          <w:szCs w:val="22"/>
        </w:rPr>
        <w:t xml:space="preserve">    max_load INTEGER);</w:t>
      </w:r>
    </w:p>
    <w:p>
      <w:pPr>
        <w:spacing w:before="0" w:after="0"/>
      </w:pPr>
      <w:r>
        <w:rPr>
          <w:rFonts w:ascii="Courier New" w:cs="Courier New" w:eastAsia="Courier New" w:hAnsi="Courier New"/>
          <w:sz w:val="22"/>
          <w:szCs w:val="22"/>
        </w:rPr>
        <w:t xml:space="preserve">CREATE TABLE Attractions (</w:t>
      </w:r>
    </w:p>
    <w:p>
      <w:pPr>
        <w:spacing w:before="0" w:after="0"/>
      </w:pPr>
      <w:r>
        <w:rPr>
          <w:rFonts w:ascii="Courier New" w:cs="Courier New" w:eastAsia="Courier New" w:hAnsi="Courier New"/>
          <w:sz w:val="22"/>
          <w:szCs w:val="22"/>
        </w:rPr>
        <w:t xml:space="preserve">    id INTEGER PRIMARY KEY AUTOINCREMENT,</w:t>
      </w:r>
    </w:p>
    <w:p>
      <w:pPr>
        <w:spacing w:before="0" w:after="0"/>
      </w:pPr>
      <w:r>
        <w:rPr>
          <w:rFonts w:ascii="Courier New" w:cs="Courier New" w:eastAsia="Courier New" w:hAnsi="Courier New"/>
          <w:sz w:val="22"/>
          <w:szCs w:val="22"/>
        </w:rPr>
        <w:t xml:space="preserve">    name TEXT NOT NULL,</w:t>
      </w:r>
    </w:p>
    <w:p>
      <w:pPr>
        <w:spacing w:before="0" w:after="0"/>
      </w:pPr>
      <w:r>
        <w:rPr>
          <w:rFonts w:ascii="Courier New" w:cs="Courier New" w:eastAsia="Courier New" w:hAnsi="Courier New"/>
          <w:sz w:val="22"/>
          <w:szCs w:val="22"/>
        </w:rPr>
        <w:t xml:space="preserve">    type_id INTEGER REFERENCES AttractionTypes(id),</w:t>
      </w:r>
    </w:p>
    <w:p>
      <w:pPr>
        <w:spacing w:before="0" w:after="0"/>
      </w:pPr>
      <w:r>
        <w:rPr>
          <w:rFonts w:ascii="Courier New" w:cs="Courier New" w:eastAsia="Courier New" w:hAnsi="Courier New"/>
          <w:sz w:val="22"/>
          <w:szCs w:val="22"/>
        </w:rPr>
        <w:t xml:space="preserve">    status TEXT DEFAULT 'работает',</w:t>
      </w:r>
    </w:p>
    <w:p>
      <w:pPr>
        <w:spacing w:before="0" w:after="0"/>
      </w:pPr>
      <w:r>
        <w:rPr>
          <w:rFonts w:ascii="Courier New" w:cs="Courier New" w:eastAsia="Courier New" w:hAnsi="Courier New"/>
          <w:sz w:val="22"/>
          <w:szCs w:val="22"/>
        </w:rPr>
        <w:t xml:space="preserve">    responsible_id INTEGER REFERENCES Employees(id),</w:t>
      </w:r>
    </w:p>
    <w:p>
      <w:pPr>
        <w:spacing w:before="0" w:after="100"/>
      </w:pPr>
      <w:r>
        <w:rPr>
          <w:rFonts w:ascii="Courier New" w:cs="Courier New" w:eastAsia="Courier New" w:hAnsi="Courier New"/>
          <w:sz w:val="22"/>
          <w:szCs w:val="22"/>
        </w:rPr>
        <w:t xml:space="preserve">    installation_date TEXT);</w:t>
      </w:r>
    </w:p>
    <w:p>
      <w:pPr>
        <w:spacing w:before="0" w:after="0"/>
      </w:pPr>
      <w:r>
        <w:rPr>
          <w:rFonts w:ascii="Courier New" w:cs="Courier New" w:eastAsia="Courier New" w:hAnsi="Courier New"/>
          <w:sz w:val="22"/>
          <w:szCs w:val="22"/>
        </w:rPr>
        <w:t xml:space="preserve">CREATE TABLE Maintenance (</w:t>
      </w:r>
    </w:p>
    <w:p>
      <w:pPr>
        <w:spacing w:before="0" w:after="0"/>
      </w:pPr>
      <w:r>
        <w:rPr>
          <w:rFonts w:ascii="Courier New" w:cs="Courier New" w:eastAsia="Courier New" w:hAnsi="Courier New"/>
          <w:sz w:val="22"/>
          <w:szCs w:val="22"/>
        </w:rPr>
        <w:t xml:space="preserve">    id INTEGER PRIMARY KEY AUTOINCREMENT,</w:t>
      </w:r>
    </w:p>
    <w:p>
      <w:pPr>
        <w:spacing w:before="0" w:after="0"/>
      </w:pPr>
      <w:r>
        <w:rPr>
          <w:rFonts w:ascii="Courier New" w:cs="Courier New" w:eastAsia="Courier New" w:hAnsi="Courier New"/>
          <w:sz w:val="22"/>
          <w:szCs w:val="22"/>
        </w:rPr>
        <w:t xml:space="preserve">    attraction_id INTEGER REFERENCES Attractions(id),</w:t>
      </w:r>
    </w:p>
    <w:p>
      <w:pPr>
        <w:spacing w:before="0" w:after="0"/>
      </w:pPr>
      <w:r>
        <w:rPr>
          <w:rFonts w:ascii="Courier New" w:cs="Courier New" w:eastAsia="Courier New" w:hAnsi="Courier New"/>
          <w:sz w:val="22"/>
          <w:szCs w:val="22"/>
        </w:rPr>
        <w:t xml:space="preserve">    specialist_id INTEGER REFERENCES Employees(id),</w:t>
      </w:r>
    </w:p>
    <w:p>
      <w:pPr>
        <w:spacing w:before="0" w:after="0"/>
      </w:pPr>
      <w:r>
        <w:rPr>
          <w:rFonts w:ascii="Courier New" w:cs="Courier New" w:eastAsia="Courier New" w:hAnsi="Courier New"/>
          <w:sz w:val="22"/>
          <w:szCs w:val="22"/>
        </w:rPr>
        <w:t xml:space="preserve">    maintenance_date TEXT NOT NULL,</w:t>
      </w:r>
    </w:p>
    <w:p>
      <w:pPr>
        <w:spacing w:before="0" w:after="0"/>
      </w:pPr>
      <w:r>
        <w:rPr>
          <w:rFonts w:ascii="Courier New" w:cs="Courier New" w:eastAsia="Courier New" w:hAnsi="Courier New"/>
          <w:sz w:val="22"/>
          <w:szCs w:val="22"/>
        </w:rPr>
        <w:t xml:space="preserve">    type_id INTEGER REFERENCES MaintenanceTypes(id),</w:t>
      </w:r>
    </w:p>
    <w:p>
      <w:pPr>
        <w:spacing w:before="0" w:after="0"/>
      </w:pPr>
      <w:r>
        <w:rPr>
          <w:rFonts w:ascii="Courier New" w:cs="Courier New" w:eastAsia="Courier New" w:hAnsi="Courier New"/>
          <w:sz w:val="22"/>
          <w:szCs w:val="22"/>
        </w:rPr>
        <w:t xml:space="preserve">    result TEXT,</w:t>
      </w:r>
    </w:p>
    <w:p>
      <w:pPr>
        <w:spacing w:before="0" w:after="200"/>
      </w:pPr>
      <w:r>
        <w:rPr>
          <w:rFonts w:ascii="Courier New" w:cs="Courier New" w:eastAsia="Courier New" w:hAnsi="Courier New"/>
          <w:sz w:val="22"/>
          <w:szCs w:val="22"/>
        </w:rPr>
        <w:t xml:space="preserve">    next_maintenance_date TEXT);</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Для обеспечения целостности данных при выполнении операций с базой данных предусмотрено использование транзакций. Все операции изменения данных (добавление, обновление, удаление записей) выполняются в рамках транзакций с возможностью отката изменений при возникновении ошибки.</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Для повышения производительности запросов к базе данных на часто используемых полях созданы индексы. В частности, индексы созданы на полях attraction_id таблиц Maintenance и Tickets, а также на поле maintenance_date таблицы Maintenance, что существенно ускоряет формирование отчётов по техническому обслуживанию и продажам билетов.</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Разработанная архитектура приложения реализована по трёхзвенной модели: уровень представления (пользовательский интерфейс на Windows Forms), уровень бизнес-логики (классы обработки данных) и уровень доступа к данным (взаимодействие с СУБД SQLite через библиотеку System.Data.SQLite). Такая архитектура обеспечивает независимость пользовательского интерфейса от логики работы с данными и позволяет при необходимости заменить СУБД без изменения кода пользовательского интерфейса.</w:t>
      </w:r>
    </w:p>
    <w:p>
      <w:r>
        <w:rPr>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По результатам проектирования разработана полная техническая документация, включающая ER-диаграмму базы данных, схему архитектуры приложения и описание интерфейса пользователя, которые представлены в приложениях к данной курсовой работе.</w:t>
      </w:r>
    </w:p>
    <w:p>
      <w:pPr>
        <w:pageBreakBefore/>
        <w:spacing w:line="276" w:before="400" w:after="200"/>
        <w:jc w:val="center"/>
      </w:pPr>
      <w:r>
        <w:rPr>
          <w:rFonts w:ascii="Times New Roman" w:cs="Times New Roman" w:eastAsia="Times New Roman" w:hAnsi="Times New Roman"/>
          <w:b/>
          <w:bCs/>
          <w:sz w:val="28"/>
          <w:szCs w:val="28"/>
        </w:rPr>
        <w:t xml:space="preserve">3 РЕКОМЕНДАЦИИ ПО СОПРОВОЖДЕНИЮ АИС ПАРКА АТТРАКЦИОНОВ</w:t>
      </w:r>
    </w:p>
    <w:p>
      <w:r>
        <w:rPr>
          <w:rFonts w:ascii="Times New Roman" w:cs="Times New Roman" w:eastAsia="Times New Roman" w:hAnsi="Times New Roman"/>
          <w:sz w:val="28"/>
          <w:szCs w:val="28"/>
        </w:rPr>
        <w:t xml:space="preserve"/>
      </w:r>
    </w:p>
    <w:p>
      <w:pPr>
        <w:spacing w:line="276" w:before="200" w:after="150"/>
        <w:jc w:val="center"/>
      </w:pPr>
      <w:r>
        <w:rPr>
          <w:rFonts w:ascii="Times New Roman" w:cs="Times New Roman" w:eastAsia="Times New Roman" w:hAnsi="Times New Roman"/>
          <w:b/>
          <w:bCs/>
          <w:sz w:val="28"/>
          <w:szCs w:val="28"/>
        </w:rPr>
        <w:t xml:space="preserve">3.1 Мероприятия по сопровождению и поддержке системы</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Сопровождение информационной системы представляет собой комплекс организационных и технических мероприятий, направленных на поддержание работоспособности системы, устранение обнаруженных ошибок, адаптацию к изменяющимся условиям эксплуатации и обеспечение требуемого уровня безопасности данных. В соответствии с ГОСТ 34.601-90 жизненный цикл автоматизированной системы включает стадию сопровождения, на которой осуществляются постоянный мониторинг и поддержка функционирования системы.</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Техническое сопровождение предусматривает регулярную проверку работоспособности программного обеспечения, контроль состояния базы данных, выполнение резервного копирования и восстановление системы при сбоях. Резервное копирование базы данных SQLite рекомендуется выполнять ежедневно в ночное время с сохранением копий как на локальных носителях, так и в удалённых хранилищах для защиты от физического повреждения оборудования.</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Обновление программного обеспечения является неотъемлемой частью сопровождения. Плановые обновления компонентов системы следует проводить не реже одного раза в квартал. Они должны включать устранение выявленных ошибок и обновление библиотек зависимостей. Перед установкой каждого обновления необходимо тестирование в изолированной среде во избежание нарушения работоспособности производственной системы.</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Мониторинг производительности предполагает регулярный анализ журналов работы приложения и контроль времени выполнения запросов к базе данных. При росте объёма данных и увеличении числа одновременно работающих пользователей рекомендуется рассмотреть переход с СУБД SQLite на PostgreSQL, что обеспечит более высокую производительность и масштабируемость системы.</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Обучение персонала является важнейшим условием эффективного использования АИС. Для новых сотрудников должна быть предусмотрена процедура ввода в должность, включающая изучение инструкций пользователя. Рекомендуется разработать краткое руководство для каждой роли: кассира, технического специалиста, менеджера и администратора. Повторное обучение проводится при внесении существенных изменений в функциональность системы.</w:t>
      </w:r>
    </w:p>
    <w:p>
      <w:r>
        <w:rPr>
          <w:rFonts w:ascii="Times New Roman" w:cs="Times New Roman" w:eastAsia="Times New Roman" w:hAnsi="Times New Roman"/>
          <w:sz w:val="28"/>
          <w:szCs w:val="28"/>
        </w:rPr>
        <w:t xml:space="preserve"/>
      </w:r>
    </w:p>
    <w:p>
      <w:pPr>
        <w:spacing w:line="360" w:before="0" w:after="0"/>
        <w:jc w:val="both"/>
      </w:pPr>
      <w:r>
        <w:rPr>
          <w:rFonts w:ascii="Times New Roman" w:cs="Times New Roman" w:eastAsia="Times New Roman" w:hAnsi="Times New Roman"/>
          <w:sz w:val="28"/>
          <w:szCs w:val="28"/>
        </w:rPr>
        <w:t xml:space="preserve">Таблица 4 — Регламент технического сопровождения АИС</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800"/>
        <w:gridCol w:w="2613"/>
        <w:gridCol w:w="2613"/>
      </w:tblGrid>
      <w:tr>
        <w:tc>
          <w:tcPr>
            <w:tcW w:w="3800" w:type="dxa"/>
            <w:tcMar>
              <w:top w:w="80" w:type="dxa"/>
              <w:left w:w="120" w:type="dxa"/>
              <w:bottom w:w="80" w:type="dxa"/>
              <w:right w:w="120" w:type="dxa"/>
            </w:tcMar>
          </w:tcPr>
          <w:p>
            <w:pPr>
              <w:jc w:val="left"/>
            </w:pPr>
            <w:r>
              <w:rPr>
                <w:rFonts w:ascii="Times New Roman" w:cs="Times New Roman" w:eastAsia="Times New Roman" w:hAnsi="Times New Roman"/>
                <w:b/>
                <w:bCs/>
                <w:sz w:val="28"/>
                <w:szCs w:val="28"/>
              </w:rPr>
              <w:t xml:space="preserve">Вид работ</w:t>
            </w:r>
          </w:p>
        </w:tc>
        <w:tc>
          <w:tcPr>
            <w:tcW w:w="2613" w:type="dxa"/>
            <w:tcMar>
              <w:top w:w="80" w:type="dxa"/>
              <w:left w:w="120" w:type="dxa"/>
              <w:bottom w:w="80" w:type="dxa"/>
              <w:right w:w="120" w:type="dxa"/>
            </w:tcMar>
          </w:tcPr>
          <w:p>
            <w:pPr>
              <w:jc w:val="left"/>
            </w:pPr>
            <w:r>
              <w:rPr>
                <w:rFonts w:ascii="Times New Roman" w:cs="Times New Roman" w:eastAsia="Times New Roman" w:hAnsi="Times New Roman"/>
                <w:b/>
                <w:bCs/>
                <w:sz w:val="28"/>
                <w:szCs w:val="28"/>
              </w:rPr>
              <w:t xml:space="preserve">Периодичность</w:t>
            </w:r>
          </w:p>
        </w:tc>
        <w:tc>
          <w:tcPr>
            <w:tcW w:w="2613" w:type="dxa"/>
            <w:tcMar>
              <w:top w:w="80" w:type="dxa"/>
              <w:left w:w="120" w:type="dxa"/>
              <w:bottom w:w="80" w:type="dxa"/>
              <w:right w:w="120" w:type="dxa"/>
            </w:tcMar>
          </w:tcPr>
          <w:p>
            <w:pPr>
              <w:jc w:val="left"/>
            </w:pPr>
            <w:r>
              <w:rPr>
                <w:rFonts w:ascii="Times New Roman" w:cs="Times New Roman" w:eastAsia="Times New Roman" w:hAnsi="Times New Roman"/>
                <w:b/>
                <w:bCs/>
                <w:sz w:val="28"/>
                <w:szCs w:val="28"/>
              </w:rPr>
              <w:t xml:space="preserve">Ответственный</w:t>
            </w:r>
          </w:p>
        </w:tc>
      </w:tr>
      <w:tr>
        <w:tc>
          <w:tcPr>
            <w:tcW w:w="3800"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Резервное копирование базы данных</w:t>
            </w:r>
          </w:p>
        </w:tc>
        <w:tc>
          <w:tcPr>
            <w:tcW w:w="2613"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Ежедневно</w:t>
            </w:r>
          </w:p>
        </w:tc>
        <w:tc>
          <w:tcPr>
            <w:tcW w:w="2613"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Администратор системы</w:t>
            </w:r>
          </w:p>
        </w:tc>
      </w:tr>
      <w:tr>
        <w:tc>
          <w:tcPr>
            <w:tcW w:w="3800"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Проверка журналов ошибок приложения</w:t>
            </w:r>
          </w:p>
        </w:tc>
        <w:tc>
          <w:tcPr>
            <w:tcW w:w="2613"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Еженедельно</w:t>
            </w:r>
          </w:p>
        </w:tc>
        <w:tc>
          <w:tcPr>
            <w:tcW w:w="2613"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Администратор системы</w:t>
            </w:r>
          </w:p>
        </w:tc>
      </w:tr>
      <w:tr>
        <w:tc>
          <w:tcPr>
            <w:tcW w:w="3800"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Обновление ПО и зависимостей</w:t>
            </w:r>
          </w:p>
        </w:tc>
        <w:tc>
          <w:tcPr>
            <w:tcW w:w="2613"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Ежеквартально</w:t>
            </w:r>
          </w:p>
        </w:tc>
        <w:tc>
          <w:tcPr>
            <w:tcW w:w="2613"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ИТ-специалист</w:t>
            </w:r>
          </w:p>
        </w:tc>
      </w:tr>
      <w:tr>
        <w:tc>
          <w:tcPr>
            <w:tcW w:w="3800"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Аудит учётных записей и прав доступа</w:t>
            </w:r>
          </w:p>
        </w:tc>
        <w:tc>
          <w:tcPr>
            <w:tcW w:w="2613"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Ежеквартально</w:t>
            </w:r>
          </w:p>
        </w:tc>
        <w:tc>
          <w:tcPr>
            <w:tcW w:w="2613"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Администратор системы</w:t>
            </w:r>
          </w:p>
        </w:tc>
      </w:tr>
      <w:tr>
        <w:tc>
          <w:tcPr>
            <w:tcW w:w="3800"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Обучение новых сотрудников</w:t>
            </w:r>
          </w:p>
        </w:tc>
        <w:tc>
          <w:tcPr>
            <w:tcW w:w="2613"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По мере необходимости</w:t>
            </w:r>
          </w:p>
        </w:tc>
        <w:tc>
          <w:tcPr>
            <w:tcW w:w="2613"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Администратор системы</w:t>
            </w:r>
          </w:p>
        </w:tc>
      </w:tr>
      <w:tr>
        <w:tc>
          <w:tcPr>
            <w:tcW w:w="3800"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Тестирование резервных копий</w:t>
            </w:r>
          </w:p>
        </w:tc>
        <w:tc>
          <w:tcPr>
            <w:tcW w:w="2613"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Ежемесячно</w:t>
            </w:r>
          </w:p>
        </w:tc>
        <w:tc>
          <w:tcPr>
            <w:tcW w:w="2613" w:type="dxa"/>
            <w:tcMar>
              <w:top w:w="80" w:type="dxa"/>
              <w:left w:w="120" w:type="dxa"/>
              <w:bottom w:w="80" w:type="dxa"/>
              <w:right w:w="120" w:type="dxa"/>
            </w:tcMar>
          </w:tcPr>
          <w:p>
            <w:pPr>
              <w:jc w:val="left"/>
            </w:pPr>
            <w:r>
              <w:rPr>
                <w:rFonts w:ascii="Times New Roman" w:cs="Times New Roman" w:eastAsia="Times New Roman" w:hAnsi="Times New Roman"/>
                <w:sz w:val="28"/>
                <w:szCs w:val="28"/>
              </w:rPr>
              <w:t xml:space="preserve">Администратор системы</w:t>
            </w:r>
          </w:p>
        </w:tc>
      </w:tr>
    </w:tbl>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Для систематизации технической поддержки пользователей рекомендуется внедрить систему регистрации заявок на обслуживание. Каждая заявка должна содержать описание проблемы, приоритет и срок устранения. Это позволит упорядочить работу по устранению сбоев и повысить уровень удовлетворённости пользователей системой.</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Таким образом, соблюдение предложенного регламента сопровождения обеспечит стабильную и надёжную эксплуатацию АИС в условиях реального предприятия.</w:t>
      </w:r>
    </w:p>
    <w:p>
      <w:r>
        <w:rPr>
          <w:rFonts w:ascii="Times New Roman" w:cs="Times New Roman" w:eastAsia="Times New Roman" w:hAnsi="Times New Roman"/>
          <w:sz w:val="28"/>
          <w:szCs w:val="28"/>
        </w:rPr>
        <w:t xml:space="preserve"/>
      </w:r>
    </w:p>
    <w:p>
      <w:pPr>
        <w:spacing w:line="276" w:before="200" w:after="150"/>
        <w:jc w:val="center"/>
      </w:pPr>
      <w:r>
        <w:rPr>
          <w:rFonts w:ascii="Times New Roman" w:cs="Times New Roman" w:eastAsia="Times New Roman" w:hAnsi="Times New Roman"/>
          <w:b/>
          <w:bCs/>
          <w:sz w:val="28"/>
          <w:szCs w:val="28"/>
        </w:rPr>
        <w:t xml:space="preserve">3.2 Рекомендации по развитию и совершенствованию АИС</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На основании результатов анализа деятельности организации и проектирования АИС сформулированы рекомендации по дальнейшему развитию информационной системы парка аттракционов по пяти ключевым направлениям.</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Первым направлением является интеграция с онлайн-каналами продаж. В настоящее время онлайн-продажа билетов реализована как отдельный канал, не связанный с внутренней АИС. Рекомендуется разработать программный интерфейс (API) для синхронизации данных о продажах через сайт и мобильное приложение с базой данных системы, что позволит получить единую картину продаж в режиме реального времени.</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Вторым направлением является расширение аналитических возможностей системы. Рекомендуется дополнить её модулем бизнес-аналитики с построением графиков посещаемости в разрезе дней недели, сезонности и типов аттракционов. Наличие прогнозных инструментов на основе исторических данных позволит заблаговременно планировать загрузку персонала и проведение технического обслуживания.</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Третьим направлением является разработка мобильного клиента для технических специалистов. Ведение журналов технического обслуживания в мобильном приложении повысит оперативность регистрации данных непосредственно на рабочем месте без необходимости возвращаться к стационарному компьютеру. Мобильный клиент должен функционировать как в режиме онлайн, так и офлайн с последующей синхронизацией данных.</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Четвёртым направлением является переход на клиент-серверную архитектуру с использованием СУБД PostgreSQL. По мере роста организации ограничения SQLite могут стать критичными. PostgreSQL обеспечит полноценную поддержку многопользовательской работы, повышенную производительность при параллельных запросах и расширенные возможности администрирования и аудита.</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Пятым направлением является интеграция с системами контроля доступа и безопасностью. Подключение АИС к турникетам и системам видеонаблюдения позволит вести автоматический учёт посетителей и контролировать доступ к аттракционам без участия операторов.</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Реализацию перечисленных направлений рекомендуется осуществлять в следующей очерёдности: в первую очередь — переход на PostgreSQL и разработка мобильного клиента как наиболее востребованные с точки зрения текущих потребностей; во вторую — интеграция с онлайн-каналами и развитие аналитики; в третью — интеграция с системами физической безопасности.</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Последовательная реализация предложенных рекомендаций обеспечит устойчивое развитие информационной инфраструктуры парка аттракционов на долгосрочную перспективу.</w:t>
      </w:r>
    </w:p>
    <w:p>
      <w:pPr>
        <w:pageBreakBefore/>
      </w:pPr>
    </w:p>
    <w:p>
      <w:pPr>
        <w:spacing w:line="276" w:before="200" w:after="150"/>
        <w:jc w:val="center"/>
      </w:pPr>
      <w:r>
        <w:rPr>
          <w:rFonts w:ascii="Times New Roman" w:cs="Times New Roman" w:eastAsia="Times New Roman" w:hAnsi="Times New Roman"/>
          <w:b/>
          <w:bCs/>
          <w:sz w:val="28"/>
          <w:szCs w:val="28"/>
        </w:rPr>
        <w:t xml:space="preserve">ЗАКЛЮЧЕНИЕ</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В ходе выполнения данной курсовой работы был проведён анализ предметной области, осуществлено проектирование и разработаны рекомендации по сопровождению автоматизированной информационной системы парка аттракционов.</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В первой главе дана характеристика существующих программных решений для автоматизации управления парками развлечений. Сравнительный анализ аналогов — Парк-Менеджер, Semnox Parafait и ROLLER — показал, что ни одна из рассмотренных систем в полной мере не отвечает требованиям небольшого и среднего парка аттракционов ввиду высокой стоимости внедрения, сложности настройки и отсутствия специализированных модулей сопровождения. Проведён анализ деятельности ООО «АттракционПарк» и выявлено, что отсутствие единой информационной системы приводит к значительным трудозатратам и снижению оперативности управления.</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Во второй главе разработано техническое задание на создание АИС с определением цели, задач и требований к системе. Спроектированы концептуальная и логическая модели базы данных, включающие восемь основных таблиц, нормализованных до третьей нормальной формы. Реализована физическая модель на языке SQL средствами СУБД SQLite. Обоснован выбор трёхзвенной архитектуры приложения на платформе Windows Forms с использованием языка C#.</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В третьей главе сформулированы рекомендации по сопровождению АИС, включающие регламент резервного копирования, мониторинга производительности, обновления программного обеспечения и обучения персонала. Разработан перспективный план развития системы по пяти ключевым направлениям: переход на PostgreSQL, внедрение мобильного клиента, интеграция с онлайн-каналами продаж, развитие аналитических возможностей и интеграция с системами физической безопасности.</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По итогам выполнения курсовой работы поставленная цель достигнута: разработана и описана АИС сопровождения парка аттракционов, обеспечивающая комплексную автоматизацию основных бизнес-процессов предприятия. Все задачи, сформулированные во введении, выполнены в полном объёме.</w:t>
      </w:r>
    </w:p>
    <w:p>
      <w:r>
        <w:rPr>
          <w:rFonts w:ascii="Times New Roman" w:cs="Times New Roman" w:eastAsia="Times New Roman" w:hAnsi="Times New Roman"/>
          <w:sz w:val="28"/>
          <w:szCs w:val="28"/>
        </w:rPr>
        <w:t xml:space="preserve"/>
      </w:r>
    </w:p>
    <w:p>
      <w:pPr>
        <w:spacing w:line="360" w:before="0" w:after="0"/>
        <w:ind w:firstLine="720"/>
        <w:jc w:val="both"/>
      </w:pPr>
      <w:r>
        <w:rPr>
          <w:rFonts w:ascii="Times New Roman" w:cs="Times New Roman" w:eastAsia="Times New Roman" w:hAnsi="Times New Roman"/>
          <w:sz w:val="28"/>
          <w:szCs w:val="28"/>
        </w:rPr>
        <w:t xml:space="preserve">Практическая значимость работы состоит в том, что разработанная система может быть использована для реального внедрения на предприятии. Её применение позволит снизить трудозатраты на формирование отчётности, обеспечить своевременный контроль технического состояния аттракционов и повысить качество управленческих решений за счёт оперативного доступа к актуальным данным.</w:t>
      </w:r>
    </w:p>
    <w:p>
      <w:pPr>
        <w:pageBreakBefore/>
      </w:pPr>
    </w:p>
    <w:p>
      <w:pPr>
        <w:spacing w:line="276" w:before="200" w:after="150"/>
        <w:jc w:val="center"/>
      </w:pPr>
      <w:r>
        <w:rPr>
          <w:rFonts w:ascii="Times New Roman" w:cs="Times New Roman" w:eastAsia="Times New Roman" w:hAnsi="Times New Roman"/>
          <w:b/>
          <w:bCs/>
          <w:sz w:val="28"/>
          <w:szCs w:val="28"/>
        </w:rPr>
        <w:t xml:space="preserve">СПИСОК ИСПОЛЬЗОВАННЫХ ИСТОЧНИКОВ</w:t>
      </w:r>
    </w:p>
    <w:p>
      <w:r>
        <w:rPr>
          <w:rFonts w:ascii="Times New Roman" w:cs="Times New Roman" w:eastAsia="Times New Roman" w:hAnsi="Times New Roman"/>
          <w:sz w:val="28"/>
          <w:szCs w:val="28"/>
        </w:rPr>
        <w:t xml:space="preserve"/>
      </w:r>
    </w:p>
    <w:p>
      <w:pPr>
        <w:spacing w:line="360" w:before="0" w:after="0"/>
        <w:jc w:val="both"/>
      </w:pPr>
      <w:r>
        <w:rPr>
          <w:rFonts w:ascii="Times New Roman" w:cs="Times New Roman" w:eastAsia="Times New Roman" w:hAnsi="Times New Roman"/>
          <w:sz w:val="28"/>
          <w:szCs w:val="28"/>
        </w:rPr>
        <w:t xml:space="preserve">1. Федеральный закон «Об информации, информационных технологиях и о защите информации» от 27.07.2006 N 149-ФЗ.</w:t>
      </w:r>
    </w:p>
    <w:p>
      <w:r>
        <w:rPr>
          <w:rFonts w:ascii="Times New Roman" w:cs="Times New Roman" w:eastAsia="Times New Roman" w:hAnsi="Times New Roman"/>
          <w:sz w:val="28"/>
          <w:szCs w:val="28"/>
        </w:rPr>
        <w:t xml:space="preserve"/>
      </w:r>
    </w:p>
    <w:p>
      <w:pPr>
        <w:spacing w:line="360" w:before="0" w:after="0"/>
        <w:jc w:val="both"/>
      </w:pPr>
      <w:r>
        <w:rPr>
          <w:rFonts w:ascii="Times New Roman" w:cs="Times New Roman" w:eastAsia="Times New Roman" w:hAnsi="Times New Roman"/>
          <w:sz w:val="28"/>
          <w:szCs w:val="28"/>
        </w:rPr>
        <w:t xml:space="preserve">2. ГОСТ 34.601-90. Информационная технология. Автоматизированные системы. Стадии создания. М.: Стандартинформ, 2009. 6 с.</w:t>
      </w:r>
    </w:p>
    <w:p>
      <w:r>
        <w:rPr>
          <w:rFonts w:ascii="Times New Roman" w:cs="Times New Roman" w:eastAsia="Times New Roman" w:hAnsi="Times New Roman"/>
          <w:sz w:val="28"/>
          <w:szCs w:val="28"/>
        </w:rPr>
        <w:t xml:space="preserve"/>
      </w:r>
    </w:p>
    <w:p>
      <w:pPr>
        <w:spacing w:line="360" w:before="0" w:after="0"/>
        <w:jc w:val="both"/>
      </w:pPr>
      <w:r>
        <w:rPr>
          <w:rFonts w:ascii="Times New Roman" w:cs="Times New Roman" w:eastAsia="Times New Roman" w:hAnsi="Times New Roman"/>
          <w:sz w:val="28"/>
          <w:szCs w:val="28"/>
        </w:rPr>
        <w:t xml:space="preserve">3. Зараменских, Е. П. Информационные системы: управление жизненным циклом: учебник для СПО / Е. П. Зараменских. — М.: Юрайт, 2020. — 431 с.</w:t>
      </w:r>
    </w:p>
    <w:p>
      <w:r>
        <w:rPr>
          <w:rFonts w:ascii="Times New Roman" w:cs="Times New Roman" w:eastAsia="Times New Roman" w:hAnsi="Times New Roman"/>
          <w:sz w:val="28"/>
          <w:szCs w:val="28"/>
        </w:rPr>
        <w:t xml:space="preserve"/>
      </w:r>
    </w:p>
    <w:p>
      <w:pPr>
        <w:spacing w:line="360" w:before="0" w:after="0"/>
        <w:jc w:val="both"/>
      </w:pPr>
      <w:r>
        <w:rPr>
          <w:rFonts w:ascii="Times New Roman" w:cs="Times New Roman" w:eastAsia="Times New Roman" w:hAnsi="Times New Roman"/>
          <w:sz w:val="28"/>
          <w:szCs w:val="28"/>
        </w:rPr>
        <w:t xml:space="preserve">4. Партыка Т. Л., Попов И. И. Операционные системы, среды и оболочки: учеб. пособие. — 5-е изд. — М.: Форум: ИНФРА-М, 2014. — 560 с.</w:t>
      </w:r>
    </w:p>
    <w:p>
      <w:r>
        <w:rPr>
          <w:rFonts w:ascii="Times New Roman" w:cs="Times New Roman" w:eastAsia="Times New Roman" w:hAnsi="Times New Roman"/>
          <w:sz w:val="28"/>
          <w:szCs w:val="28"/>
        </w:rPr>
        <w:t xml:space="preserve"/>
      </w:r>
    </w:p>
    <w:p>
      <w:pPr>
        <w:spacing w:line="360" w:before="0" w:after="0"/>
        <w:jc w:val="both"/>
      </w:pPr>
      <w:r>
        <w:rPr>
          <w:rFonts w:ascii="Times New Roman" w:cs="Times New Roman" w:eastAsia="Times New Roman" w:hAnsi="Times New Roman"/>
          <w:sz w:val="28"/>
          <w:szCs w:val="28"/>
        </w:rPr>
        <w:t xml:space="preserve">5. Кузин А. В., Левонисова С. В. Базы данных: учеб. пособие. — 4-е изд., стер. — М.: Академия, 2013. — 320 с.</w:t>
      </w:r>
    </w:p>
    <w:p>
      <w:r>
        <w:rPr>
          <w:rFonts w:ascii="Times New Roman" w:cs="Times New Roman" w:eastAsia="Times New Roman" w:hAnsi="Times New Roman"/>
          <w:sz w:val="28"/>
          <w:szCs w:val="28"/>
        </w:rPr>
        <w:t xml:space="preserve"/>
      </w:r>
    </w:p>
    <w:p>
      <w:pPr>
        <w:spacing w:line="360" w:before="0" w:after="0"/>
        <w:jc w:val="both"/>
      </w:pPr>
      <w:r>
        <w:rPr>
          <w:rFonts w:ascii="Times New Roman" w:cs="Times New Roman" w:eastAsia="Times New Roman" w:hAnsi="Times New Roman"/>
          <w:sz w:val="28"/>
          <w:szCs w:val="28"/>
        </w:rPr>
        <w:t xml:space="preserve">6. Маклаков С. В. Создание информационных систем с AllFusion Modeling Suite. — М.: ДИАЛОГ-МИФИ, 2003. — 432 с.</w:t>
      </w:r>
    </w:p>
    <w:p>
      <w:r>
        <w:rPr>
          <w:rFonts w:ascii="Times New Roman" w:cs="Times New Roman" w:eastAsia="Times New Roman" w:hAnsi="Times New Roman"/>
          <w:sz w:val="28"/>
          <w:szCs w:val="28"/>
        </w:rPr>
        <w:t xml:space="preserve"/>
      </w:r>
    </w:p>
    <w:p>
      <w:pPr>
        <w:spacing w:line="360" w:before="0" w:after="0"/>
        <w:jc w:val="both"/>
      </w:pPr>
      <w:r>
        <w:rPr>
          <w:rFonts w:ascii="Times New Roman" w:cs="Times New Roman" w:eastAsia="Times New Roman" w:hAnsi="Times New Roman"/>
          <w:sz w:val="28"/>
          <w:szCs w:val="28"/>
        </w:rPr>
        <w:t xml:space="preserve">7. Советов Б. Я., Цехановский В. В., Чертовской В. Д. Базы данных: теория и практика: учебник для СПО. — М.: Юрайт, 2021. — 463 с.</w:t>
      </w:r>
    </w:p>
    <w:p>
      <w:r>
        <w:rPr>
          <w:rFonts w:ascii="Times New Roman" w:cs="Times New Roman" w:eastAsia="Times New Roman" w:hAnsi="Times New Roman"/>
          <w:sz w:val="28"/>
          <w:szCs w:val="28"/>
        </w:rPr>
        <w:t xml:space="preserve"/>
      </w:r>
    </w:p>
    <w:p>
      <w:pPr>
        <w:spacing w:line="360" w:before="0" w:after="0"/>
        <w:jc w:val="both"/>
      </w:pPr>
      <w:r>
        <w:rPr>
          <w:rFonts w:ascii="Times New Roman" w:cs="Times New Roman" w:eastAsia="Times New Roman" w:hAnsi="Times New Roman"/>
          <w:sz w:val="28"/>
          <w:szCs w:val="28"/>
        </w:rPr>
        <w:t xml:space="preserve">8. Емельянова Н. З., Партыка Т. Л., Попов И. И. Проектирование информационных систем: учеб. пособие. — М.: Форум: ИНФРА-М, 2014. — 432 с.</w:t>
      </w:r>
    </w:p>
    <w:p>
      <w:r>
        <w:rPr>
          <w:rFonts w:ascii="Times New Roman" w:cs="Times New Roman" w:eastAsia="Times New Roman" w:hAnsi="Times New Roman"/>
          <w:sz w:val="28"/>
          <w:szCs w:val="28"/>
        </w:rPr>
        <w:t xml:space="preserve"/>
      </w:r>
    </w:p>
    <w:p>
      <w:pPr>
        <w:spacing w:line="360" w:before="0" w:after="0"/>
        <w:jc w:val="both"/>
      </w:pPr>
      <w:r>
        <w:rPr>
          <w:rFonts w:ascii="Times New Roman" w:cs="Times New Roman" w:eastAsia="Times New Roman" w:hAnsi="Times New Roman"/>
          <w:sz w:val="28"/>
          <w:szCs w:val="28"/>
        </w:rPr>
        <w:t xml:space="preserve">9. Официальный сайт SQLite. — Режим доступа: URL: https://www.sqlite.org/ (дата обращения: 01.04.2025).</w:t>
      </w:r>
    </w:p>
    <w:p>
      <w:r>
        <w:rPr>
          <w:rFonts w:ascii="Times New Roman" w:cs="Times New Roman" w:eastAsia="Times New Roman" w:hAnsi="Times New Roman"/>
          <w:sz w:val="28"/>
          <w:szCs w:val="28"/>
        </w:rPr>
        <w:t xml:space="preserve"/>
      </w:r>
    </w:p>
    <w:p>
      <w:pPr>
        <w:spacing w:line="360" w:before="0" w:after="0"/>
        <w:jc w:val="both"/>
      </w:pPr>
      <w:r>
        <w:rPr>
          <w:rFonts w:ascii="Times New Roman" w:cs="Times New Roman" w:eastAsia="Times New Roman" w:hAnsi="Times New Roman"/>
          <w:sz w:val="28"/>
          <w:szCs w:val="28"/>
        </w:rPr>
        <w:t xml:space="preserve">10. Электронные библиотеки // Институт развития информационного общества. — Режим доступа: URL: http://www.iis.ru/el-bib/ (дата обращения: 01.04.2025).</w:t>
      </w:r>
    </w:p>
    <w:sectPr>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00" w:after="200"/>
      <w:outlineLvl w:val="0"/>
    </w:pPr>
    <w:rPr>
      <w:rFonts w:ascii="Times New Roman" w:cs="Times New Roman" w:eastAsia="Times New Roman" w:hAnsi="Times New Roman"/>
      <w:b/>
      <w:bCs/>
      <w:sz w:val="28"/>
      <w:szCs w:val="28"/>
    </w:rPr>
  </w:style>
  <w:style w:type="paragraph" w:styleId="Heading2">
    <w:name w:val="Heading 2"/>
    <w:basedOn w:val="Normal"/>
    <w:next w:val="Normal"/>
    <w:pPr>
      <w:spacing w:before="300" w:after="15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2026-03-13T04:50:29.629Z</dcterms:created>
  <dcterms:modified xsi:type="dcterms:W3CDTF">2026-03-13T04:50:29.630Z</dcterms:modified>
</cp:coreProperties>
</file>

<file path=docProps/custom.xml><?xml version="1.0" encoding="utf-8"?>
<Properties xmlns="http://schemas.openxmlformats.org/officeDocument/2006/custom-properties" xmlns:vt="http://schemas.openxmlformats.org/officeDocument/2006/docPropsVTypes"/>
</file>