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Курс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>       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>Группа</w:t>
      </w:r>
      <w:r w:rsidRPr="00116BAD">
        <w:rPr>
          <w:rFonts w:ascii="Times New Roman" w:hAnsi="Times New Roman" w:cs="Times New Roman"/>
          <w:sz w:val="28"/>
          <w:szCs w:val="28"/>
        </w:rPr>
        <w:t xml:space="preserve">_______ 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16BAD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46529FC9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по ____________________________________________________________________</w:t>
      </w:r>
    </w:p>
    <w:p w14:paraId="0DD15497" w14:textId="4EEED7FD" w:rsidR="00116BAD" w:rsidRDefault="00116BAD" w:rsidP="00116BAD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________________________________________________________________</w:t>
      </w:r>
    </w:p>
    <w:p w14:paraId="32A6E36C" w14:textId="77777777" w:rsidR="00116BAD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B626FA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548ADD1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116BAD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766056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5A8F13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116BAD">
        <w:rPr>
          <w:rFonts w:ascii="Times New Roman" w:hAnsi="Times New Roman" w:cs="Times New Roman"/>
          <w:sz w:val="28"/>
          <w:szCs w:val="28"/>
        </w:rPr>
        <w:t>____</w:t>
      </w:r>
      <w:r w:rsidRPr="00116BAD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116BAD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116BAD">
        <w:rPr>
          <w:rFonts w:ascii="Times New Roman" w:hAnsi="Times New Roman" w:cs="Times New Roman"/>
          <w:b/>
          <w:sz w:val="28"/>
          <w:szCs w:val="28"/>
        </w:rPr>
        <w:t>20</w:t>
      </w:r>
      <w:r w:rsidRPr="00116BAD">
        <w:rPr>
          <w:rFonts w:ascii="Times New Roman" w:hAnsi="Times New Roman" w:cs="Times New Roman"/>
          <w:sz w:val="28"/>
          <w:szCs w:val="28"/>
        </w:rPr>
        <w:t>__</w:t>
      </w:r>
      <w:r w:rsidRPr="00116BAD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116BAD">
        <w:rPr>
          <w:rFonts w:ascii="Times New Roman" w:hAnsi="Times New Roman" w:cs="Times New Roman"/>
          <w:b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8A683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Ижевск, 20</w:t>
      </w:r>
      <w:r w:rsidRPr="008A6833">
        <w:rPr>
          <w:rFonts w:ascii="Times New Roman" w:hAnsi="Times New Roman" w:cs="Times New Roman"/>
          <w:b/>
          <w:sz w:val="28"/>
          <w:szCs w:val="28"/>
        </w:rPr>
        <w:t>26</w:t>
      </w:r>
    </w:p>
    <w:p w14:paraId="1338CD95" w14:textId="375D2D18" w:rsidR="00116BAD" w:rsidRPr="008A683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BC654A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BC654A">
        <w:rPr>
          <w:rFonts w:ascii="Times New Roman" w:hAnsi="Times New Roman" w:cs="Times New Roman"/>
          <w:sz w:val="28"/>
          <w:szCs w:val="28"/>
        </w:rPr>
        <w:t xml:space="preserve"> «_________</w:t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8"/>
          <w:szCs w:val="28"/>
        </w:rPr>
        <w:t>______________________________</w:t>
      </w:r>
      <w:r>
        <w:rPr>
          <w:rFonts w:ascii="Times New Roman" w:hAnsi="Times New Roman" w:cs="Times New Roman"/>
          <w:sz w:val="28"/>
          <w:szCs w:val="28"/>
        </w:rPr>
        <w:t>________________</w:t>
      </w:r>
    </w:p>
    <w:p w14:paraId="14302D9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</w:t>
      </w:r>
      <w:r>
        <w:rPr>
          <w:rFonts w:ascii="Times New Roman" w:hAnsi="Times New Roman" w:cs="Times New Roman"/>
          <w:sz w:val="28"/>
          <w:szCs w:val="28"/>
        </w:rPr>
        <w:tab/>
        <w:t>___________________________________________________</w:t>
      </w:r>
      <w:r w:rsidRPr="00BC654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26987BE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Фамилия, Имя, Отчество студента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)</w:t>
      </w:r>
    </w:p>
    <w:p w14:paraId="5441117A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Код и название специальности в соответствии с ФГОС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)</w:t>
      </w:r>
    </w:p>
    <w:p w14:paraId="7311D513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 xml:space="preserve">Данная тема предусмотрена рабочей программой </w:t>
      </w:r>
      <w:r>
        <w:rPr>
          <w:rFonts w:ascii="Times New Roman" w:hAnsi="Times New Roman" w:cs="Times New Roman"/>
          <w:sz w:val="24"/>
          <w:szCs w:val="24"/>
        </w:rPr>
        <w:t>профессионального модуля_________________</w:t>
      </w:r>
    </w:p>
    <w:p w14:paraId="38C0174A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227BB5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</w:t>
      </w:r>
      <w:r>
        <w:rPr>
          <w:rFonts w:ascii="Times New Roman" w:hAnsi="Times New Roman" w:cs="Times New Roman"/>
          <w:sz w:val="24"/>
          <w:szCs w:val="24"/>
        </w:rPr>
        <w:t>_________</w:t>
      </w:r>
    </w:p>
    <w:p w14:paraId="42EDBC1B" w14:textId="77777777" w:rsidR="000B01EC" w:rsidRPr="00BC189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</w:t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>(достигнута, не достигнута)</w:t>
      </w:r>
    </w:p>
    <w:p w14:paraId="35563A0A" w14:textId="77777777" w:rsidR="000B01EC" w:rsidRPr="00BC654A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В первом разделе даны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Во втором разделе 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  <w:r w:rsidRPr="00227BB5">
        <w:rPr>
          <w:rFonts w:ascii="Times New Roman" w:hAnsi="Times New Roman" w:cs="Times New Roman"/>
          <w:sz w:val="24"/>
          <w:szCs w:val="24"/>
        </w:rPr>
        <w:t>________________________________________________________________________ ________________________________________________________________________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</w:t>
      </w:r>
      <w:r w:rsidRPr="00227BB5">
        <w:rPr>
          <w:rFonts w:ascii="Times New Roman" w:hAnsi="Times New Roman" w:cs="Times New Roman"/>
          <w:sz w:val="24"/>
          <w:szCs w:val="24"/>
        </w:rPr>
        <w:t xml:space="preserve"> 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</w:t>
      </w:r>
      <w:r w:rsidRPr="00227BB5">
        <w:rPr>
          <w:rFonts w:ascii="Times New Roman" w:hAnsi="Times New Roman" w:cs="Times New Roman"/>
          <w:sz w:val="24"/>
          <w:szCs w:val="24"/>
        </w:rPr>
        <w:t>____</w:t>
      </w:r>
    </w:p>
    <w:p w14:paraId="55E6D2C1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387E972E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6B7A97F9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</w:t>
      </w:r>
      <w:r>
        <w:rPr>
          <w:rFonts w:ascii="Times New Roman" w:hAnsi="Times New Roman" w:cs="Times New Roman"/>
          <w:sz w:val="24"/>
          <w:szCs w:val="24"/>
        </w:rPr>
        <w:t>__________________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01E085F5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BC189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>(Подпись рецензента с указанием места работы и должности)</w:t>
      </w:r>
    </w:p>
    <w:p w14:paraId="3518ADC1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116BAD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16BAD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0B2EB2B6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Введение</w:t>
      </w:r>
    </w:p>
    <w:p w14:paraId="17C97993" w14:textId="03ABB8C0" w:rsidR="00D14382" w:rsidRPr="00116BAD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</w:t>
      </w:r>
      <w:r w:rsidR="00A65B2E"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</w:rPr>
        <w:t xml:space="preserve">Теоретические основы сопровождения </w:t>
      </w:r>
      <w:r w:rsidR="00A65B2E" w:rsidRPr="00116BAD"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="00A65B2E" w:rsidRPr="00116BAD">
        <w:rPr>
          <w:rFonts w:ascii="Times New Roman" w:hAnsi="Times New Roman" w:cs="Times New Roman"/>
          <w:sz w:val="28"/>
          <w:szCs w:val="28"/>
        </w:rPr>
        <w:t>для ресторана</w:t>
      </w:r>
    </w:p>
    <w:p w14:paraId="5456F518" w14:textId="77777777" w:rsidR="00D14382" w:rsidRPr="00116BAD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1.1. Понятие и виды сопровождения информационных систем </w:t>
      </w:r>
    </w:p>
    <w:p w14:paraId="1917B0A3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</w:p>
    <w:p w14:paraId="7F1A77DC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1.3. Нормативно</w:t>
      </w:r>
      <w:r w:rsidRPr="00116BAD">
        <w:rPr>
          <w:rFonts w:ascii="Times New Roman" w:hAnsi="Times New Roman" w:cs="Times New Roman"/>
          <w:sz w:val="28"/>
          <w:szCs w:val="28"/>
        </w:rPr>
        <w:noBreakHyphen/>
        <w:t>правовая и методическая база сопровождения информационных систем</w:t>
      </w:r>
    </w:p>
    <w:p w14:paraId="2254FB57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3876605D" w14:textId="77777777" w:rsidR="00A65B2E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2. Анализ действующей информационной системы и организации ее сопровождения в ресторане </w:t>
      </w:r>
    </w:p>
    <w:p w14:paraId="09788183" w14:textId="50F7409B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2.1. Краткая организационно</w:t>
      </w:r>
      <w:r w:rsidRPr="00116BAD">
        <w:rPr>
          <w:rFonts w:ascii="Times New Roman" w:hAnsi="Times New Roman" w:cs="Times New Roman"/>
          <w:sz w:val="28"/>
          <w:szCs w:val="28"/>
        </w:rPr>
        <w:noBreakHyphen/>
        <w:t>экономическая характеристика ресторана</w:t>
      </w:r>
    </w:p>
    <w:p w14:paraId="211FD941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</w:p>
    <w:p w14:paraId="3BE77FA7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2.3. Текущая схема сопровождения информационной системы </w:t>
      </w:r>
    </w:p>
    <w:p w14:paraId="5CA8D97A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</w:p>
    <w:p w14:paraId="67380EE8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75CA2144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E04745">
        <w:rPr>
          <w:rFonts w:ascii="Times New Roman" w:hAnsi="Times New Roman" w:cs="Times New Roman"/>
          <w:sz w:val="28"/>
          <w:szCs w:val="28"/>
        </w:rPr>
        <w:t>. Совершенствование процесса сопровождения информационной системы ресторана</w:t>
      </w:r>
    </w:p>
    <w:p w14:paraId="24D28053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</w:p>
    <w:p w14:paraId="565FA904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</w:p>
    <w:p w14:paraId="1E982650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011C99CC" w14:textId="74B28118" w:rsidR="00E04745" w:rsidRDefault="00E04745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3.4. Оценка предполагаемой эффективности предлагаемых мероприятий</w:t>
      </w:r>
    </w:p>
    <w:p w14:paraId="754DB0F4" w14:textId="5D618448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462A22FC" w14:textId="61B19929" w:rsidR="0066560F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Приложения</w:t>
      </w:r>
    </w:p>
    <w:p w14:paraId="12BE82D3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17A69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F9FF6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73BEFF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4EAB31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0D000F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13BB0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830A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7FAB8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116BAD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A937F38" w14:textId="2AB50E65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</w:r>
      <w:r w:rsidR="00892AA3" w:rsidRPr="00116BAD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116BAD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proofErr w:type="gramStart"/>
      <w:r w:rsidR="00695752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</w:r>
      <w:r w:rsidR="00892AA3" w:rsidRPr="00116BAD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ab/>
        <w:t>Цель</w:t>
      </w:r>
      <w:proofErr w:type="gramStart"/>
      <w:r w:rsidRPr="00116BAD">
        <w:rPr>
          <w:rFonts w:ascii="Times New Roman" w:hAnsi="Times New Roman" w:cs="Times New Roman"/>
          <w:sz w:val="28"/>
          <w:szCs w:val="28"/>
        </w:rPr>
        <w:t>: Разработать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116BAD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116BAD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116BAD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116BAD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116BAD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</w:t>
      </w:r>
      <w:proofErr w:type="gramStart"/>
      <w:r w:rsidRPr="00116BAD">
        <w:rPr>
          <w:rFonts w:ascii="Times New Roman" w:hAnsi="Times New Roman" w:cs="Times New Roman"/>
          <w:sz w:val="28"/>
          <w:szCs w:val="28"/>
        </w:rPr>
        <w:t>30</w:t>
      </w:r>
      <w:r w:rsidR="00695752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>40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% и повысить общую эффективность ресторана. </w:t>
      </w:r>
    </w:p>
    <w:p w14:paraId="439321DD" w14:textId="108A780B" w:rsidR="00C32854" w:rsidRPr="00116BAD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116BAD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28390" w14:textId="02335D3B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 Теоретические основы сопровождения информационных систем в ресторанном бизнесе</w:t>
      </w:r>
    </w:p>
    <w:p w14:paraId="07E85B13" w14:textId="132F0DBA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1.1. Понятие и виды сопровождения информационных систем</w:t>
      </w:r>
    </w:p>
    <w:p w14:paraId="1D014937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18345C90" w14:textId="6FFD0E0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lastRenderedPageBreak/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системы.</w:t>
      </w:r>
    </w:p>
    <w:p w14:paraId="45ADD58A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04A388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FCE146" w14:textId="34C915D9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1.2. Роль информационных систем в управлении рестораном</w:t>
      </w:r>
    </w:p>
    <w:p w14:paraId="6B5B16D1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</w:t>
      </w:r>
      <w:r w:rsidRPr="00252B6D">
        <w:rPr>
          <w:rFonts w:ascii="Times New Roman" w:hAnsi="Times New Roman" w:cs="Times New Roman"/>
          <w:sz w:val="28"/>
          <w:szCs w:val="28"/>
        </w:rPr>
        <w:lastRenderedPageBreak/>
        <w:t>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116BAD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ECE84" w14:textId="1CAE5F52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1.3. Нормативно-правовая и методическая база сопровождения информационных систем</w:t>
      </w:r>
    </w:p>
    <w:p w14:paraId="4833D6FC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116BAD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116BAD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2BCC00AD" w:rsidR="00EB4A58" w:rsidRPr="00116BAD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6EDF8E4C" w14:textId="18F899B9" w:rsidR="00EB4A58" w:rsidRPr="00116BAD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1162E4E9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BD9B1" w14:textId="4C42A8CA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5153F007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</w:t>
      </w:r>
      <w:r w:rsidRPr="00116BAD">
        <w:rPr>
          <w:rFonts w:ascii="Times New Roman" w:hAnsi="Times New Roman" w:cs="Times New Roman"/>
          <w:sz w:val="28"/>
          <w:szCs w:val="28"/>
        </w:rPr>
        <w:t>:</w:t>
      </w:r>
    </w:p>
    <w:p w14:paraId="212B789A" w14:textId="71A22631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7F9E7D74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 xml:space="preserve">аналитическая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блюд;</w:t>
      </w:r>
    </w:p>
    <w:p w14:paraId="0501F303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3AC67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18895B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69BB37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 Анализ действующей информационной системы и организации ее сопровождения в ресторане</w:t>
      </w:r>
    </w:p>
    <w:p w14:paraId="31401D26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3A36F1A6" w14:textId="77777777" w:rsidR="000B01EC" w:rsidRPr="000B01EC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1EC">
        <w:rPr>
          <w:rFonts w:ascii="Times New Roman" w:hAnsi="Times New Roman" w:cs="Times New Roman"/>
          <w:sz w:val="28"/>
          <w:szCs w:val="28"/>
        </w:rPr>
        <w:t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1800–2500 рублей)</w:t>
      </w:r>
    </w:p>
    <w:p w14:paraId="54C8352C" w14:textId="77777777" w:rsidR="00050D68" w:rsidRPr="00116BAD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Организационно-правовая форма —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— 420 м², количество посадочных мест — 120.</w:t>
      </w:r>
    </w:p>
    <w:p w14:paraId="1FACCA21" w14:textId="77777777" w:rsidR="00050D68" w:rsidRPr="00116BAD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административно-управленческий персонал — 4 чел.;</w:t>
      </w:r>
    </w:p>
    <w:p w14:paraId="366A5F8A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производственный персонал (кухня) — 10 чел.;</w:t>
      </w:r>
    </w:p>
    <w:p w14:paraId="29E000C9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сервисный персонал (официанты, бармены, хостес) — 12 чел.;</w:t>
      </w:r>
    </w:p>
    <w:p w14:paraId="118AD5B8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вспомогательный персонал — 2 чел.</w:t>
      </w:r>
    </w:p>
    <w:p w14:paraId="666509F0" w14:textId="25623F61" w:rsidR="00050D68" w:rsidRPr="00116BAD" w:rsidRDefault="00050D6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Основные экономические показатели деятельности ресторана за 2024–2025 гг. представлены в таблице.</w:t>
      </w:r>
    </w:p>
    <w:p w14:paraId="6364B819" w14:textId="77777777" w:rsidR="00BB765F" w:rsidRPr="00116BAD" w:rsidRDefault="00BB765F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6D05EE4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Таблица 1 — Основные экономические показатели ООО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428"/>
        <w:gridCol w:w="1197"/>
        <w:gridCol w:w="1197"/>
        <w:gridCol w:w="2373"/>
      </w:tblGrid>
      <w:tr w:rsidR="00050D68" w:rsidRPr="00116BAD" w14:paraId="536AAE84" w14:textId="77777777" w:rsidTr="00BB765F">
        <w:tc>
          <w:tcPr>
            <w:tcW w:w="2662" w:type="pct"/>
            <w:hideMark/>
          </w:tcPr>
          <w:p w14:paraId="22D508C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61BF6E3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07F5558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69E00D4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Изменение, %</w:t>
            </w:r>
          </w:p>
        </w:tc>
      </w:tr>
      <w:tr w:rsidR="00050D68" w:rsidRPr="00116BAD" w14:paraId="5A0DAB49" w14:textId="77777777" w:rsidTr="00BB765F">
        <w:tc>
          <w:tcPr>
            <w:tcW w:w="2662" w:type="pct"/>
            <w:hideMark/>
          </w:tcPr>
          <w:p w14:paraId="3EB5E79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6382DD2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2E6A213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hideMark/>
          </w:tcPr>
          <w:p w14:paraId="38882559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050D68" w:rsidRPr="00116BAD" w14:paraId="242BC31C" w14:textId="77777777" w:rsidTr="00BB765F">
        <w:tc>
          <w:tcPr>
            <w:tcW w:w="2662" w:type="pct"/>
            <w:tcBorders>
              <w:bottom w:val="nil"/>
            </w:tcBorders>
            <w:hideMark/>
          </w:tcPr>
          <w:p w14:paraId="5970F53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5D7B6BA9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62DE0CD5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tcBorders>
              <w:bottom w:val="nil"/>
            </w:tcBorders>
            <w:hideMark/>
          </w:tcPr>
          <w:p w14:paraId="7B9F2A6E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BB765F" w:rsidRPr="00116BAD" w14:paraId="47163845" w14:textId="77777777" w:rsidTr="00BB765F"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C76263" w14:textId="073B7D3A" w:rsidR="00BB765F" w:rsidRPr="00116BAD" w:rsidRDefault="00BB765F" w:rsidP="00116BAD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Продолжение таблицы 1</w:t>
            </w:r>
          </w:p>
        </w:tc>
      </w:tr>
      <w:tr w:rsidR="00050D68" w:rsidRPr="00116BAD" w14:paraId="150BF116" w14:textId="77777777" w:rsidTr="00BB765F">
        <w:tc>
          <w:tcPr>
            <w:tcW w:w="2662" w:type="pct"/>
            <w:tcBorders>
              <w:top w:val="single" w:sz="4" w:space="0" w:color="auto"/>
            </w:tcBorders>
            <w:hideMark/>
          </w:tcPr>
          <w:p w14:paraId="3DE8DA7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29120A8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3429D9B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tcBorders>
              <w:top w:val="single" w:sz="4" w:space="0" w:color="auto"/>
            </w:tcBorders>
            <w:hideMark/>
          </w:tcPr>
          <w:p w14:paraId="44914B8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050D68" w:rsidRPr="00116BAD" w14:paraId="6624A6AF" w14:textId="77777777" w:rsidTr="00BB765F">
        <w:tc>
          <w:tcPr>
            <w:tcW w:w="2662" w:type="pct"/>
            <w:hideMark/>
          </w:tcPr>
          <w:p w14:paraId="062C8774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Фонд оплаты труда, тыс. руб.</w:t>
            </w:r>
          </w:p>
        </w:tc>
        <w:tc>
          <w:tcPr>
            <w:tcW w:w="587" w:type="pct"/>
            <w:hideMark/>
          </w:tcPr>
          <w:p w14:paraId="755511E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7 120</w:t>
            </w:r>
          </w:p>
        </w:tc>
        <w:tc>
          <w:tcPr>
            <w:tcW w:w="587" w:type="pct"/>
            <w:hideMark/>
          </w:tcPr>
          <w:p w14:paraId="5B9DB86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7 850</w:t>
            </w:r>
          </w:p>
        </w:tc>
        <w:tc>
          <w:tcPr>
            <w:tcW w:w="1164" w:type="pct"/>
            <w:hideMark/>
          </w:tcPr>
          <w:p w14:paraId="4CB8BC8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+10,3</w:t>
            </w:r>
          </w:p>
        </w:tc>
      </w:tr>
      <w:tr w:rsidR="00050D68" w:rsidRPr="00116BAD" w14:paraId="541127E0" w14:textId="77777777" w:rsidTr="00BB765F">
        <w:tc>
          <w:tcPr>
            <w:tcW w:w="2662" w:type="pct"/>
            <w:hideMark/>
          </w:tcPr>
          <w:p w14:paraId="271B7126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62D09605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7182823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  <w:hideMark/>
          </w:tcPr>
          <w:p w14:paraId="74C8BD4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050D68" w:rsidRPr="00116BAD" w14:paraId="631CEE73" w14:textId="77777777" w:rsidTr="00BB765F">
        <w:tc>
          <w:tcPr>
            <w:tcW w:w="2662" w:type="pct"/>
            <w:hideMark/>
          </w:tcPr>
          <w:p w14:paraId="31339E4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  <w:hideMark/>
          </w:tcPr>
          <w:p w14:paraId="244CFFB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  <w:hideMark/>
          </w:tcPr>
          <w:p w14:paraId="38F9C54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  <w:hideMark/>
          </w:tcPr>
          <w:p w14:paraId="6110F89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50D68" w:rsidRPr="00116BAD" w14:paraId="52D698E0" w14:textId="77777777" w:rsidTr="00BB765F">
        <w:tc>
          <w:tcPr>
            <w:tcW w:w="2662" w:type="pct"/>
            <w:hideMark/>
          </w:tcPr>
          <w:p w14:paraId="67F4A3D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  <w:hideMark/>
          </w:tcPr>
          <w:p w14:paraId="2F3D744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  <w:hideMark/>
          </w:tcPr>
          <w:p w14:paraId="63A36C9C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  <w:hideMark/>
          </w:tcPr>
          <w:p w14:paraId="0F8A972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050D68" w:rsidRPr="00116BAD" w14:paraId="46094E62" w14:textId="77777777" w:rsidTr="00BB765F">
        <w:tc>
          <w:tcPr>
            <w:tcW w:w="2662" w:type="pct"/>
            <w:hideMark/>
          </w:tcPr>
          <w:p w14:paraId="0DB3A91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Количество гостей в год</w:t>
            </w:r>
          </w:p>
        </w:tc>
        <w:tc>
          <w:tcPr>
            <w:tcW w:w="587" w:type="pct"/>
            <w:hideMark/>
          </w:tcPr>
          <w:p w14:paraId="40697C9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16 540</w:t>
            </w:r>
          </w:p>
        </w:tc>
        <w:tc>
          <w:tcPr>
            <w:tcW w:w="587" w:type="pct"/>
            <w:hideMark/>
          </w:tcPr>
          <w:p w14:paraId="29DC918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16 340</w:t>
            </w:r>
          </w:p>
        </w:tc>
        <w:tc>
          <w:tcPr>
            <w:tcW w:w="1164" w:type="pct"/>
            <w:hideMark/>
          </w:tcPr>
          <w:p w14:paraId="0DC7D37E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–1,2</w:t>
            </w:r>
          </w:p>
        </w:tc>
      </w:tr>
      <w:tr w:rsidR="000B01EC" w:rsidRPr="00116BAD" w14:paraId="1DA9BF7D" w14:textId="77777777" w:rsidTr="00BB765F">
        <w:tc>
          <w:tcPr>
            <w:tcW w:w="2662" w:type="pct"/>
          </w:tcPr>
          <w:p w14:paraId="21E6D812" w14:textId="50CE948A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</w:tcPr>
          <w:p w14:paraId="2FFBE908" w14:textId="7790FB19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</w:tcPr>
          <w:p w14:paraId="6E279E1D" w14:textId="4A0E35F2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</w:tcPr>
          <w:p w14:paraId="00E99FF2" w14:textId="5787DAB2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-1,4</w:t>
            </w:r>
          </w:p>
        </w:tc>
      </w:tr>
    </w:tbl>
    <w:p w14:paraId="53E3F813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6228D799" w:rsidR="00050D68" w:rsidRPr="00116BAD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— высокий уровень </w:t>
      </w:r>
      <w:proofErr w:type="spellStart"/>
      <w:r w:rsidRPr="00116BAD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116BAD">
        <w:rPr>
          <w:rFonts w:ascii="Times New Roman" w:hAnsi="Times New Roman" w:cs="Times New Roman"/>
          <w:sz w:val="28"/>
          <w:szCs w:val="28"/>
        </w:rPr>
        <w:t xml:space="preserve"> (31–33 % при норме 27–29 %) и потери на складах из-за несовершенного контроля списания.</w:t>
      </w:r>
    </w:p>
    <w:p w14:paraId="16E034AB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40B15DFB" w14:textId="5AD09787" w:rsidR="00273DA0" w:rsidRP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73DA0">
        <w:rPr>
          <w:rFonts w:ascii="Times New Roman" w:hAnsi="Times New Roman" w:cs="Times New Roman"/>
          <w:sz w:val="28"/>
          <w:szCs w:val="28"/>
        </w:rPr>
        <w:t xml:space="preserve">В ресторане «Гурман» внедрена и эксплуатируется комплексная система автоматизации </w:t>
      </w:r>
      <w:proofErr w:type="spellStart"/>
      <w:r w:rsidRPr="00273DA0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73DA0">
        <w:rPr>
          <w:rFonts w:ascii="Times New Roman" w:hAnsi="Times New Roman" w:cs="Times New Roman"/>
          <w:sz w:val="28"/>
          <w:szCs w:val="28"/>
        </w:rPr>
        <w:t>. Система была запущена в 2021 году.</w:t>
      </w:r>
    </w:p>
    <w:p w14:paraId="0C6E145F" w14:textId="60453A0B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73DA0">
        <w:rPr>
          <w:rFonts w:ascii="Times New Roman" w:hAnsi="Times New Roman" w:cs="Times New Roman"/>
          <w:sz w:val="28"/>
          <w:szCs w:val="28"/>
        </w:rPr>
        <w:t xml:space="preserve">Архитектура системы — облачно-локальная. Основные данные и аналитика хранятся в облаке </w:t>
      </w:r>
      <w:proofErr w:type="spellStart"/>
      <w:r w:rsidRPr="00273DA0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73DA0">
        <w:rPr>
          <w:rFonts w:ascii="Times New Roman" w:hAnsi="Times New Roman" w:cs="Times New Roman"/>
          <w:sz w:val="28"/>
          <w:szCs w:val="28"/>
        </w:rPr>
        <w:t>, а рабочие места в зале и на кухне работают через локальную сеть с возможностью оффлайн-режима.</w:t>
      </w:r>
    </w:p>
    <w:p w14:paraId="07FA5938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B843A3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F25B17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E7193C" w14:textId="77777777" w:rsidR="00273DA0" w:rsidRP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5A6205" w14:textId="42454C75" w:rsidR="00273DA0" w:rsidRPr="00273DA0" w:rsidRDefault="000B01EC" w:rsidP="00116BAD">
      <w:pPr>
        <w:tabs>
          <w:tab w:val="left" w:pos="709"/>
        </w:tabs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2 </w:t>
      </w:r>
      <w:r w:rsidR="00273DA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1EC">
        <w:rPr>
          <w:sz w:val="28"/>
          <w:szCs w:val="28"/>
        </w:rPr>
        <w:t>Основные</w:t>
      </w:r>
      <w:proofErr w:type="gramEnd"/>
      <w:r w:rsidRPr="000B01EC">
        <w:rPr>
          <w:sz w:val="28"/>
          <w:szCs w:val="28"/>
        </w:rPr>
        <w:t xml:space="preserve"> модули информационной системы </w:t>
      </w:r>
      <w:proofErr w:type="spellStart"/>
      <w:r w:rsidRPr="000B01EC">
        <w:rPr>
          <w:sz w:val="28"/>
          <w:szCs w:val="28"/>
        </w:rPr>
        <w:t>iiko</w:t>
      </w:r>
      <w:proofErr w:type="spellEnd"/>
      <w:r w:rsidRPr="000B01EC">
        <w:rPr>
          <w:sz w:val="28"/>
          <w:szCs w:val="28"/>
        </w:rPr>
        <w:t>, используемые в ресторане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884"/>
        <w:gridCol w:w="4782"/>
        <w:gridCol w:w="2529"/>
      </w:tblGrid>
      <w:tr w:rsidR="000B01EC" w:rsidRPr="000B01EC" w14:paraId="0574C163" w14:textId="77777777" w:rsidTr="000B01EC">
        <w:tc>
          <w:tcPr>
            <w:tcW w:w="0" w:type="auto"/>
            <w:hideMark/>
          </w:tcPr>
          <w:p w14:paraId="63C41D75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75AB095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hideMark/>
          </w:tcPr>
          <w:p w14:paraId="3D912CE9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 рабочих мест</w:t>
            </w:r>
          </w:p>
        </w:tc>
      </w:tr>
      <w:tr w:rsidR="000B01EC" w:rsidRPr="000B01EC" w14:paraId="4B24503B" w14:textId="77777777" w:rsidTr="000B01EC">
        <w:tc>
          <w:tcPr>
            <w:tcW w:w="0" w:type="auto"/>
            <w:tcBorders>
              <w:bottom w:val="nil"/>
            </w:tcBorders>
            <w:hideMark/>
          </w:tcPr>
          <w:p w14:paraId="6B2BA52A" w14:textId="3050CB92" w:rsidR="000B01EC" w:rsidRPr="000B01EC" w:rsidRDefault="00273DA0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iikoFront</w:t>
            </w:r>
            <w:proofErr w:type="spellEnd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 xml:space="preserve"> (Front-</w:t>
            </w:r>
            <w:proofErr w:type="spellStart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office</w:t>
            </w:r>
            <w:proofErr w:type="spellEnd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046C30ED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Приём заказов, расчёт гостей, печать чеков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459DA088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0B01EC" w:rsidRPr="000B01EC" w14:paraId="3ABD7AE4" w14:textId="77777777" w:rsidTr="000B01EC">
        <w:tc>
          <w:tcPr>
            <w:tcW w:w="0" w:type="auto"/>
            <w:hideMark/>
          </w:tcPr>
          <w:p w14:paraId="4B26C492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Kitchen</w:t>
            </w:r>
            <w:proofErr w:type="spellEnd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 xml:space="preserve"> Display System (KDS)</w:t>
            </w:r>
          </w:p>
        </w:tc>
        <w:tc>
          <w:tcPr>
            <w:tcW w:w="0" w:type="auto"/>
            <w:hideMark/>
          </w:tcPr>
          <w:p w14:paraId="294FE66A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Визуализация заказов на кухне</w:t>
            </w:r>
          </w:p>
        </w:tc>
        <w:tc>
          <w:tcPr>
            <w:tcW w:w="0" w:type="auto"/>
            <w:hideMark/>
          </w:tcPr>
          <w:p w14:paraId="79472E05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1EC" w:rsidRPr="000B01EC" w14:paraId="39745AD7" w14:textId="77777777" w:rsidTr="000B01EC">
        <w:tc>
          <w:tcPr>
            <w:tcW w:w="0" w:type="auto"/>
            <w:hideMark/>
          </w:tcPr>
          <w:p w14:paraId="12204716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iikoWarehouse</w:t>
            </w:r>
            <w:proofErr w:type="spellEnd"/>
          </w:p>
        </w:tc>
        <w:tc>
          <w:tcPr>
            <w:tcW w:w="0" w:type="auto"/>
            <w:hideMark/>
          </w:tcPr>
          <w:p w14:paraId="7B53CAB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Складской учёт, инвентаризация, контроль сроков</w:t>
            </w:r>
          </w:p>
        </w:tc>
        <w:tc>
          <w:tcPr>
            <w:tcW w:w="0" w:type="auto"/>
            <w:hideMark/>
          </w:tcPr>
          <w:p w14:paraId="5893CEE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0B01EC" w14:paraId="13BA65CD" w14:textId="77777777" w:rsidTr="000B01EC">
        <w:tc>
          <w:tcPr>
            <w:tcW w:w="0" w:type="auto"/>
            <w:hideMark/>
          </w:tcPr>
          <w:p w14:paraId="3FCDC06C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iikoCRM</w:t>
            </w:r>
            <w:proofErr w:type="spellEnd"/>
          </w:p>
        </w:tc>
        <w:tc>
          <w:tcPr>
            <w:tcW w:w="0" w:type="auto"/>
            <w:hideMark/>
          </w:tcPr>
          <w:p w14:paraId="535BD2AA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Программа лояльности, база клиентов</w:t>
            </w:r>
          </w:p>
        </w:tc>
        <w:tc>
          <w:tcPr>
            <w:tcW w:w="0" w:type="auto"/>
            <w:hideMark/>
          </w:tcPr>
          <w:p w14:paraId="04AD9F06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1EC" w:rsidRPr="000B01EC" w14:paraId="086B0EBF" w14:textId="77777777" w:rsidTr="000B01EC">
        <w:tc>
          <w:tcPr>
            <w:tcW w:w="0" w:type="auto"/>
            <w:hideMark/>
          </w:tcPr>
          <w:p w14:paraId="70E01AEC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Аналитический модуль</w:t>
            </w:r>
          </w:p>
        </w:tc>
        <w:tc>
          <w:tcPr>
            <w:tcW w:w="0" w:type="auto"/>
            <w:hideMark/>
          </w:tcPr>
          <w:p w14:paraId="6075CB7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Отчёты по продажам, среднему чеку, популярности блюд</w:t>
            </w:r>
          </w:p>
        </w:tc>
        <w:tc>
          <w:tcPr>
            <w:tcW w:w="0" w:type="auto"/>
            <w:hideMark/>
          </w:tcPr>
          <w:p w14:paraId="220A83B2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0B01EC" w14:paraId="07809053" w14:textId="77777777" w:rsidTr="000B01EC">
        <w:tc>
          <w:tcPr>
            <w:tcW w:w="0" w:type="auto"/>
            <w:hideMark/>
          </w:tcPr>
          <w:p w14:paraId="0E216904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32C677B3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 xml:space="preserve">Онлайн-кассы, </w:t>
            </w: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Яндекс.Еда</w:t>
            </w:r>
            <w:proofErr w:type="spellEnd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, Delivery Club, 1С</w:t>
            </w:r>
          </w:p>
        </w:tc>
        <w:tc>
          <w:tcPr>
            <w:tcW w:w="0" w:type="auto"/>
            <w:hideMark/>
          </w:tcPr>
          <w:p w14:paraId="02EADF2E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14EBC39B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AAA1C1" w14:textId="33BBDAD0" w:rsidR="00050D68" w:rsidRPr="00116BAD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3A85CEDD" w14:textId="4A247143" w:rsidR="00050D68" w:rsidRPr="00273DA0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b/>
          <w:bCs/>
          <w:sz w:val="28"/>
          <w:szCs w:val="28"/>
        </w:rPr>
        <w:t>Текущая схема сопровождения информационной системы</w:t>
      </w:r>
    </w:p>
    <w:p w14:paraId="519176BF" w14:textId="77777777" w:rsidR="00273DA0" w:rsidRDefault="00273DA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Сопровождение организовано в смешанной форме: внешнее абонентское обслуживание и внутреннее администрирование.</w:t>
      </w:r>
    </w:p>
    <w:p w14:paraId="749C9348" w14:textId="77779F14" w:rsidR="00273DA0" w:rsidRDefault="00273DA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Внешнее сопровождение осуществляется по договору с партнёром компании </w:t>
      </w:r>
      <w:proofErr w:type="spellStart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iiko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-</w:t>
      </w: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ООО «</w:t>
      </w:r>
      <w:proofErr w:type="spellStart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РегионСервис</w:t>
      </w:r>
      <w:proofErr w:type="spellEnd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(стоимость 15 000 руб. в месяц). Внутреннее сопровождение возложено на главного бухгалтера по совместительству.</w:t>
      </w:r>
    </w:p>
    <w:p w14:paraId="65291D21" w14:textId="5D0C0973" w:rsidR="006F0FF0" w:rsidRDefault="006F0FF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1C907C" w14:textId="77777777" w:rsidR="006F0FF0" w:rsidRPr="00273DA0" w:rsidRDefault="006F0FF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E47235D" w14:textId="49BCB15C" w:rsidR="00273DA0" w:rsidRPr="006F0FF0" w:rsidRDefault="006F0FF0" w:rsidP="00273DA0">
      <w:pPr>
        <w:tabs>
          <w:tab w:val="left" w:pos="709"/>
        </w:tabs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3 - </w:t>
      </w:r>
      <w:r w:rsidRPr="006F0FF0">
        <w:rPr>
          <w:sz w:val="28"/>
          <w:szCs w:val="28"/>
        </w:rPr>
        <w:t>Сравнение текущей и рекомендуемой схемы сопровождения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38"/>
        <w:gridCol w:w="3617"/>
        <w:gridCol w:w="3440"/>
      </w:tblGrid>
      <w:tr w:rsidR="00273DA0" w:rsidRPr="00273DA0" w14:paraId="3B932129" w14:textId="77777777" w:rsidTr="00273DA0">
        <w:tc>
          <w:tcPr>
            <w:tcW w:w="0" w:type="auto"/>
            <w:hideMark/>
          </w:tcPr>
          <w:p w14:paraId="253D20E0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522FCC1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Текущая схема</w:t>
            </w:r>
          </w:p>
        </w:tc>
        <w:tc>
          <w:tcPr>
            <w:tcW w:w="0" w:type="auto"/>
            <w:hideMark/>
          </w:tcPr>
          <w:p w14:paraId="1A47479D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Рекомендуемая схема</w:t>
            </w:r>
          </w:p>
        </w:tc>
      </w:tr>
      <w:tr w:rsidR="00273DA0" w:rsidRPr="00273DA0" w14:paraId="3249F2CF" w14:textId="77777777" w:rsidTr="00273DA0">
        <w:tc>
          <w:tcPr>
            <w:tcW w:w="0" w:type="auto"/>
            <w:hideMark/>
          </w:tcPr>
          <w:p w14:paraId="166BF48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Тип сопровождения</w:t>
            </w:r>
          </w:p>
        </w:tc>
        <w:tc>
          <w:tcPr>
            <w:tcW w:w="0" w:type="auto"/>
            <w:hideMark/>
          </w:tcPr>
          <w:p w14:paraId="4691396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Смешанный (реактивный)</w:t>
            </w:r>
          </w:p>
        </w:tc>
        <w:tc>
          <w:tcPr>
            <w:tcW w:w="0" w:type="auto"/>
            <w:hideMark/>
          </w:tcPr>
          <w:p w14:paraId="4C5349F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Системный (проактивный)</w:t>
            </w:r>
          </w:p>
        </w:tc>
      </w:tr>
      <w:tr w:rsidR="00273DA0" w:rsidRPr="00273DA0" w14:paraId="5799FF35" w14:textId="77777777" w:rsidTr="00273DA0">
        <w:tc>
          <w:tcPr>
            <w:tcW w:w="0" w:type="auto"/>
            <w:hideMark/>
          </w:tcPr>
          <w:p w14:paraId="59F4B3C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Ответственный специалист</w:t>
            </w:r>
          </w:p>
        </w:tc>
        <w:tc>
          <w:tcPr>
            <w:tcW w:w="0" w:type="auto"/>
            <w:hideMark/>
          </w:tcPr>
          <w:p w14:paraId="1BA0FB09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1 человек (по совместительству)</w:t>
            </w:r>
          </w:p>
        </w:tc>
        <w:tc>
          <w:tcPr>
            <w:tcW w:w="0" w:type="auto"/>
            <w:hideMark/>
          </w:tcPr>
          <w:p w14:paraId="09CB4EC8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Выделенный IT-администратор</w:t>
            </w:r>
          </w:p>
        </w:tc>
      </w:tr>
      <w:tr w:rsidR="00273DA0" w:rsidRPr="00273DA0" w14:paraId="1EAAEB11" w14:textId="77777777" w:rsidTr="00273DA0">
        <w:tc>
          <w:tcPr>
            <w:tcW w:w="0" w:type="auto"/>
            <w:hideMark/>
          </w:tcPr>
          <w:p w14:paraId="49E08911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Время реакции на инцидент</w:t>
            </w:r>
          </w:p>
        </w:tc>
        <w:tc>
          <w:tcPr>
            <w:tcW w:w="0" w:type="auto"/>
            <w:hideMark/>
          </w:tcPr>
          <w:p w14:paraId="45F731D5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до 4 часов</w:t>
            </w:r>
          </w:p>
        </w:tc>
        <w:tc>
          <w:tcPr>
            <w:tcW w:w="0" w:type="auto"/>
            <w:hideMark/>
          </w:tcPr>
          <w:p w14:paraId="373F9E5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до 1 часа</w:t>
            </w:r>
          </w:p>
        </w:tc>
      </w:tr>
      <w:tr w:rsidR="00273DA0" w:rsidRPr="00273DA0" w14:paraId="1D5DC9B2" w14:textId="77777777" w:rsidTr="00273DA0">
        <w:tc>
          <w:tcPr>
            <w:tcW w:w="0" w:type="auto"/>
            <w:hideMark/>
          </w:tcPr>
          <w:p w14:paraId="1E08B52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Плановые работы</w:t>
            </w:r>
          </w:p>
        </w:tc>
        <w:tc>
          <w:tcPr>
            <w:tcW w:w="0" w:type="auto"/>
            <w:hideMark/>
          </w:tcPr>
          <w:p w14:paraId="4F19978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Нерегулярно</w:t>
            </w:r>
          </w:p>
        </w:tc>
        <w:tc>
          <w:tcPr>
            <w:tcW w:w="0" w:type="auto"/>
            <w:hideMark/>
          </w:tcPr>
          <w:p w14:paraId="23D7803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По утверждённому графику</w:t>
            </w:r>
          </w:p>
        </w:tc>
      </w:tr>
      <w:tr w:rsidR="00273DA0" w:rsidRPr="00273DA0" w14:paraId="02795F0A" w14:textId="77777777" w:rsidTr="00273DA0">
        <w:tc>
          <w:tcPr>
            <w:tcW w:w="0" w:type="auto"/>
            <w:hideMark/>
          </w:tcPr>
          <w:p w14:paraId="320F68BD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0" w:type="auto"/>
            <w:hideMark/>
          </w:tcPr>
          <w:p w14:paraId="1431E18C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При приёме на работу</w:t>
            </w:r>
          </w:p>
        </w:tc>
        <w:tc>
          <w:tcPr>
            <w:tcW w:w="0" w:type="auto"/>
            <w:hideMark/>
          </w:tcPr>
          <w:p w14:paraId="58A664E4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Регулярно + проверка знаний</w:t>
            </w:r>
          </w:p>
        </w:tc>
      </w:tr>
    </w:tbl>
    <w:p w14:paraId="23265161" w14:textId="77777777" w:rsidR="00273DA0" w:rsidRPr="00273DA0" w:rsidRDefault="00273DA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E43723" w14:textId="5B242C6E" w:rsidR="00273DA0" w:rsidRPr="00273DA0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71D39F53" w14:textId="785F0F8B" w:rsidR="00050D68" w:rsidRPr="00273DA0" w:rsidRDefault="00050D68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sz w:val="28"/>
          <w:szCs w:val="28"/>
        </w:rPr>
        <w:t>В ходе анализа были выявлены следующие основные проблемы:</w:t>
      </w:r>
    </w:p>
    <w:p w14:paraId="5E9421AC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Реактивный характер сопровождения — преобладает устранение сбоев, а не профилактика.</w:t>
      </w:r>
    </w:p>
    <w:p w14:paraId="73DC9A53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Высокая зависимость от одного специалиста — при его отсутствии (отпуск, болезнь) возникают задержки.</w:t>
      </w:r>
    </w:p>
    <w:p w14:paraId="71194FFF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Частые инциденты:</w:t>
      </w:r>
    </w:p>
    <w:p w14:paraId="731ECE90" w14:textId="16A8356A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</w:t>
      </w:r>
      <w:r w:rsidR="00050D68" w:rsidRPr="00116BAD">
        <w:rPr>
          <w:rFonts w:ascii="Times New Roman" w:hAnsi="Times New Roman" w:cs="Times New Roman"/>
          <w:sz w:val="28"/>
          <w:szCs w:val="28"/>
        </w:rPr>
        <w:t>бои синхронизации заказа с кухней;</w:t>
      </w:r>
    </w:p>
    <w:p w14:paraId="7FE75DEC" w14:textId="5A637BE1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</w:t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шибки при списании продуктов со </w:t>
      </w:r>
      <w:r w:rsidRPr="00116BAD">
        <w:rPr>
          <w:rFonts w:ascii="Times New Roman" w:hAnsi="Times New Roman" w:cs="Times New Roman"/>
          <w:sz w:val="28"/>
          <w:szCs w:val="28"/>
        </w:rPr>
        <w:t>склада;</w:t>
      </w:r>
    </w:p>
    <w:p w14:paraId="6A0B316D" w14:textId="1F872241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050D68" w:rsidRPr="00116BAD">
        <w:rPr>
          <w:rFonts w:ascii="Times New Roman" w:hAnsi="Times New Roman" w:cs="Times New Roman"/>
          <w:sz w:val="28"/>
          <w:szCs w:val="28"/>
        </w:rPr>
        <w:t>роблемы с интеграцией доставочных агрегаторов;</w:t>
      </w:r>
    </w:p>
    <w:p w14:paraId="4A7404D4" w14:textId="2B397722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</w:t>
      </w:r>
      <w:r w:rsidR="00050D68" w:rsidRPr="00116BAD">
        <w:rPr>
          <w:rFonts w:ascii="Times New Roman" w:hAnsi="Times New Roman" w:cs="Times New Roman"/>
          <w:sz w:val="28"/>
          <w:szCs w:val="28"/>
        </w:rPr>
        <w:t>отеря данных при отключении интернета.</w:t>
      </w:r>
    </w:p>
    <w:p w14:paraId="5FEA17E0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32A2C491" w14:textId="2FF9D640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потери данных при сбое облачного сервиса;</w:t>
      </w:r>
    </w:p>
    <w:p w14:paraId="295BC080" w14:textId="33F3A723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утечки персональных данных клиентов;</w:t>
      </w:r>
    </w:p>
    <w:p w14:paraId="3FF4AF77" w14:textId="5A596E91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ф</w:t>
      </w:r>
      <w:r w:rsidR="00050D68" w:rsidRPr="00116BAD">
        <w:rPr>
          <w:rFonts w:ascii="Times New Roman" w:hAnsi="Times New Roman" w:cs="Times New Roman"/>
          <w:sz w:val="28"/>
          <w:szCs w:val="28"/>
        </w:rPr>
        <w:t>инансовые риски из-за простоев системы</w:t>
      </w:r>
      <w:r w:rsidRPr="00116BAD">
        <w:rPr>
          <w:rFonts w:ascii="Times New Roman" w:hAnsi="Times New Roman" w:cs="Times New Roman"/>
          <w:sz w:val="28"/>
          <w:szCs w:val="28"/>
        </w:rPr>
        <w:t>;</w:t>
      </w:r>
    </w:p>
    <w:p w14:paraId="28FC2E37" w14:textId="6702E39D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несоответствия требованиям 152-ФЗ и законодательства по онлайн-кассам при несвоевременных обновлениях.</w:t>
      </w:r>
    </w:p>
    <w:p w14:paraId="6D85C07B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3F3619FB" w14:textId="77777777" w:rsidR="00050D68" w:rsidRPr="00116BAD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эффективности.</w:t>
      </w:r>
    </w:p>
    <w:p w14:paraId="198F9039" w14:textId="0583FBF4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6F0FF0">
        <w:rPr>
          <w:rFonts w:ascii="Times New Roman" w:hAnsi="Times New Roman" w:cs="Times New Roman"/>
          <w:sz w:val="28"/>
          <w:szCs w:val="28"/>
        </w:rPr>
        <w:t>4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="006F0FF0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58"/>
        <w:gridCol w:w="2435"/>
        <w:gridCol w:w="1674"/>
        <w:gridCol w:w="3328"/>
      </w:tblGrid>
      <w:tr w:rsidR="00050D68" w:rsidRPr="00116BAD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116BAD" w14:paraId="1E8533D9" w14:textId="77777777" w:rsidTr="00BB765F">
        <w:tc>
          <w:tcPr>
            <w:tcW w:w="1353" w:type="pct"/>
            <w:hideMark/>
          </w:tcPr>
          <w:p w14:paraId="40449D7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Сбой фронт-офиса (приём заказов)</w:t>
            </w:r>
          </w:p>
        </w:tc>
        <w:tc>
          <w:tcPr>
            <w:tcW w:w="1194" w:type="pct"/>
            <w:hideMark/>
          </w:tcPr>
          <w:p w14:paraId="235A57A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4–5</w:t>
            </w:r>
          </w:p>
        </w:tc>
        <w:tc>
          <w:tcPr>
            <w:tcW w:w="1632" w:type="pct"/>
            <w:hideMark/>
          </w:tcPr>
          <w:p w14:paraId="0976681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116BAD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821" w:type="pct"/>
            <w:hideMark/>
          </w:tcPr>
          <w:p w14:paraId="11256B0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32" w:type="pct"/>
            <w:hideMark/>
          </w:tcPr>
          <w:p w14:paraId="63869B17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28 000 (излишки/недостачи)</w:t>
            </w:r>
          </w:p>
        </w:tc>
      </w:tr>
      <w:tr w:rsidR="00050D68" w:rsidRPr="00116BAD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6–7</w:t>
            </w:r>
          </w:p>
        </w:tc>
        <w:tc>
          <w:tcPr>
            <w:tcW w:w="1632" w:type="pct"/>
            <w:hideMark/>
          </w:tcPr>
          <w:p w14:paraId="635F363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116BAD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821" w:type="pct"/>
            <w:hideMark/>
          </w:tcPr>
          <w:p w14:paraId="1D937520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32" w:type="pct"/>
            <w:hideMark/>
          </w:tcPr>
          <w:p w14:paraId="3D00FFF4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3189FF82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Качество сопровождения влияет на:</w:t>
      </w:r>
    </w:p>
    <w:p w14:paraId="161BEBB5" w14:textId="67357B3A" w:rsidR="00050D68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у</w:t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116BAD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116BAD">
        <w:rPr>
          <w:rFonts w:ascii="Times New Roman" w:hAnsi="Times New Roman" w:cs="Times New Roman"/>
          <w:sz w:val="28"/>
          <w:szCs w:val="28"/>
        </w:rPr>
        <w:t xml:space="preserve"> на 2–3 процентных пункта;</w:t>
      </w:r>
    </w:p>
    <w:p w14:paraId="482E2B30" w14:textId="72FCFB41" w:rsidR="00050D68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050D68" w:rsidRPr="00116BAD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397D789A" w14:textId="2C44546D" w:rsidR="00A65B2E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</w:t>
      </w:r>
      <w:r w:rsidR="00050D68" w:rsidRPr="00116BAD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164E1BC4" w14:textId="77777777" w:rsidR="008A6833" w:rsidRPr="00116BAD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7229" w14:textId="35C568B1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8A6833">
        <w:rPr>
          <w:rFonts w:ascii="Times New Roman" w:hAnsi="Times New Roman" w:cs="Times New Roman"/>
          <w:b/>
          <w:bCs/>
          <w:sz w:val="28"/>
          <w:szCs w:val="28"/>
        </w:rPr>
        <w:t>овершенствование процесса сопровождения информационной системы ресторана</w:t>
      </w:r>
    </w:p>
    <w:p w14:paraId="799D638F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3.1. Формирование требований к целевой модели сопровождения</w:t>
      </w:r>
    </w:p>
    <w:p w14:paraId="4F84DB84" w14:textId="22E29CEC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Целевая модель сопровождения должна удовлетворять следующим основным требованиям:</w:t>
      </w:r>
    </w:p>
    <w:p w14:paraId="3710373F" w14:textId="58610DE4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8A6833">
        <w:rPr>
          <w:rFonts w:ascii="Times New Roman" w:hAnsi="Times New Roman" w:cs="Times New Roman"/>
          <w:sz w:val="28"/>
          <w:szCs w:val="28"/>
        </w:rPr>
        <w:t>беспечение высокой доступности информационной системы — не менее 99,5 % рабочего времени;</w:t>
      </w:r>
    </w:p>
    <w:p w14:paraId="04244B93" w14:textId="3828668C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8A6833">
        <w:rPr>
          <w:rFonts w:ascii="Times New Roman" w:hAnsi="Times New Roman" w:cs="Times New Roman"/>
          <w:sz w:val="28"/>
          <w:szCs w:val="28"/>
        </w:rPr>
        <w:t>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8A6833">
        <w:rPr>
          <w:rFonts w:ascii="Times New Roman" w:hAnsi="Times New Roman" w:cs="Times New Roman"/>
          <w:sz w:val="28"/>
          <w:szCs w:val="28"/>
        </w:rPr>
        <w:t>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остоянное повышение цифровой грамотности сотрудников ресторана;</w:t>
      </w:r>
    </w:p>
    <w:p w14:paraId="71FFE6F1" w14:textId="1584EA30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8A6833">
        <w:rPr>
          <w:rFonts w:ascii="Times New Roman" w:hAnsi="Times New Roman" w:cs="Times New Roman"/>
          <w:sz w:val="28"/>
          <w:szCs w:val="28"/>
        </w:rPr>
        <w:t>едение детального учёта всех инцидентов, изменений и профилактических работ.</w:t>
      </w:r>
    </w:p>
    <w:p w14:paraId="014B9368" w14:textId="2718DF0C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6C8D0C61" w14:textId="77777777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3.2. Предложения по оптимизации процессов сопровождения</w:t>
      </w:r>
    </w:p>
    <w:p w14:paraId="22AC35B0" w14:textId="469A88B3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Для перехода к целевой модели сопровождения рекомендуется реализовать комплекс следующих мероприятий:</w:t>
      </w:r>
    </w:p>
    <w:p w14:paraId="43946BB7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Организационно-кадровые изменения — введение должности IT-администратора на условиях 0,5 ставки или заключение расширенного договора на абонентское обслуживание с чётко прописанными показателями SLA (уровень сервиса).</w:t>
      </w:r>
    </w:p>
    <w:p w14:paraId="2FF52FF6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Создание нормативной базы сопровождения — разработка и утверждение пакета внутренних документов, регламентирующих все процессы поддержки системы.</w:t>
      </w:r>
    </w:p>
    <w:p w14:paraId="6C3DBA18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Внедрение системы управления инцидентами и заявками.</w:t>
      </w:r>
    </w:p>
    <w:p w14:paraId="171920BC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Организация регулярного обучения и аттестации персонала.</w:t>
      </w:r>
    </w:p>
    <w:p w14:paraId="1BF9A393" w14:textId="44319889" w:rsidR="004A1BD9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Предлагаемые изменения в организации сопровождения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5"/>
        <w:gridCol w:w="2877"/>
        <w:gridCol w:w="1625"/>
        <w:gridCol w:w="2135"/>
        <w:gridCol w:w="3073"/>
      </w:tblGrid>
      <w:tr w:rsidR="008A6833" w:rsidRPr="008A6833" w14:paraId="0A6748F1" w14:textId="77777777" w:rsidTr="008A6833">
        <w:tc>
          <w:tcPr>
            <w:tcW w:w="238" w:type="pct"/>
            <w:hideMark/>
          </w:tcPr>
          <w:p w14:paraId="557D14C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411" w:type="pct"/>
            <w:hideMark/>
          </w:tcPr>
          <w:p w14:paraId="3A93816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797" w:type="pct"/>
            <w:hideMark/>
          </w:tcPr>
          <w:p w14:paraId="47D8BF4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Срок внедрения</w:t>
            </w:r>
          </w:p>
        </w:tc>
        <w:tc>
          <w:tcPr>
            <w:tcW w:w="1047" w:type="pct"/>
            <w:hideMark/>
          </w:tcPr>
          <w:p w14:paraId="612E3B9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Ответственный</w:t>
            </w:r>
          </w:p>
        </w:tc>
        <w:tc>
          <w:tcPr>
            <w:tcW w:w="1507" w:type="pct"/>
            <w:hideMark/>
          </w:tcPr>
          <w:p w14:paraId="45AFF56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8A6833" w:rsidRPr="008A6833" w14:paraId="28F335B1" w14:textId="77777777" w:rsidTr="008A6833">
        <w:tc>
          <w:tcPr>
            <w:tcW w:w="238" w:type="pct"/>
            <w:hideMark/>
          </w:tcPr>
          <w:p w14:paraId="3766001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1" w:type="pct"/>
            <w:hideMark/>
          </w:tcPr>
          <w:p w14:paraId="5F1D870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Введение должности IT-администратора</w:t>
            </w:r>
          </w:p>
        </w:tc>
        <w:tc>
          <w:tcPr>
            <w:tcW w:w="797" w:type="pct"/>
            <w:hideMark/>
          </w:tcPr>
          <w:p w14:paraId="0AD3201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608303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D35831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Снижение нагрузки на главного бухгалтера</w:t>
            </w:r>
          </w:p>
        </w:tc>
      </w:tr>
      <w:tr w:rsidR="008A6833" w:rsidRPr="008A6833" w14:paraId="3D5C4243" w14:textId="77777777" w:rsidTr="008A6833">
        <w:tc>
          <w:tcPr>
            <w:tcW w:w="238" w:type="pct"/>
            <w:tcBorders>
              <w:bottom w:val="nil"/>
            </w:tcBorders>
            <w:hideMark/>
          </w:tcPr>
          <w:p w14:paraId="155F987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1" w:type="pct"/>
            <w:tcBorders>
              <w:bottom w:val="nil"/>
            </w:tcBorders>
            <w:hideMark/>
          </w:tcPr>
          <w:p w14:paraId="0F6842C1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Разработка регламентов сопровождения</w:t>
            </w:r>
          </w:p>
        </w:tc>
        <w:tc>
          <w:tcPr>
            <w:tcW w:w="797" w:type="pct"/>
            <w:tcBorders>
              <w:bottom w:val="nil"/>
            </w:tcBorders>
            <w:hideMark/>
          </w:tcPr>
          <w:p w14:paraId="2DD5AAD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 недели</w:t>
            </w:r>
          </w:p>
        </w:tc>
        <w:tc>
          <w:tcPr>
            <w:tcW w:w="1047" w:type="pct"/>
            <w:tcBorders>
              <w:bottom w:val="nil"/>
            </w:tcBorders>
            <w:hideMark/>
          </w:tcPr>
          <w:p w14:paraId="790729C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tcBorders>
              <w:bottom w:val="nil"/>
            </w:tcBorders>
            <w:hideMark/>
          </w:tcPr>
          <w:p w14:paraId="22DAC24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Формализация всех процессов</w:t>
            </w:r>
          </w:p>
        </w:tc>
      </w:tr>
      <w:tr w:rsidR="008A6833" w:rsidRPr="008A6833" w14:paraId="6191A43F" w14:textId="77777777" w:rsidTr="008A6833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0D2002" w14:textId="77777777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A6833" w:rsidRPr="008A6833" w14:paraId="40157DA3" w14:textId="77777777" w:rsidTr="008A6833">
        <w:tc>
          <w:tcPr>
            <w:tcW w:w="5000" w:type="pct"/>
            <w:gridSpan w:val="5"/>
            <w:tcBorders>
              <w:top w:val="nil"/>
              <w:left w:val="nil"/>
              <w:right w:val="nil"/>
            </w:tcBorders>
          </w:tcPr>
          <w:p w14:paraId="26D7CE63" w14:textId="1352F3F5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5</w:t>
            </w:r>
          </w:p>
        </w:tc>
      </w:tr>
      <w:tr w:rsidR="008A6833" w:rsidRPr="008A6833" w14:paraId="7EE7710D" w14:textId="77777777" w:rsidTr="008A6833">
        <w:tc>
          <w:tcPr>
            <w:tcW w:w="238" w:type="pct"/>
            <w:hideMark/>
          </w:tcPr>
          <w:p w14:paraId="1766D2B8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1" w:type="pct"/>
            <w:hideMark/>
          </w:tcPr>
          <w:p w14:paraId="5EAE902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Внедрение системы учёта инцидентов</w:t>
            </w:r>
          </w:p>
        </w:tc>
        <w:tc>
          <w:tcPr>
            <w:tcW w:w="797" w:type="pct"/>
            <w:hideMark/>
          </w:tcPr>
          <w:p w14:paraId="69DDABB8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1047" w:type="pct"/>
            <w:hideMark/>
          </w:tcPr>
          <w:p w14:paraId="7811937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hideMark/>
          </w:tcPr>
          <w:p w14:paraId="55537C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Полная прозрачность и анализ</w:t>
            </w:r>
          </w:p>
        </w:tc>
      </w:tr>
      <w:tr w:rsidR="008A6833" w:rsidRPr="008A6833" w14:paraId="457BA349" w14:textId="77777777" w:rsidTr="008A6833">
        <w:tc>
          <w:tcPr>
            <w:tcW w:w="238" w:type="pct"/>
            <w:hideMark/>
          </w:tcPr>
          <w:p w14:paraId="0FE902D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1" w:type="pct"/>
            <w:hideMark/>
          </w:tcPr>
          <w:p w14:paraId="791F13D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Переход на расширенный SLA-договор</w:t>
            </w:r>
          </w:p>
        </w:tc>
        <w:tc>
          <w:tcPr>
            <w:tcW w:w="797" w:type="pct"/>
            <w:hideMark/>
          </w:tcPr>
          <w:p w14:paraId="384A586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172F6F1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1C4C9B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Гарантированное время реакции</w:t>
            </w:r>
          </w:p>
        </w:tc>
      </w:tr>
    </w:tbl>
    <w:p w14:paraId="7CEC4F28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E40ABB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717C6F43" w14:textId="7065B4D9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Для повышения надёжности и отказоустойчивости информационной системы предлагается внедрить следующие меры:</w:t>
      </w:r>
    </w:p>
    <w:p w14:paraId="4DC55A8B" w14:textId="6E074E2B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 xml:space="preserve">олный переход на облачную версию </w:t>
      </w:r>
      <w:proofErr w:type="spellStart"/>
      <w:r w:rsidRPr="008A6833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8A6833">
        <w:rPr>
          <w:rFonts w:ascii="Times New Roman" w:hAnsi="Times New Roman" w:cs="Times New Roman"/>
          <w:sz w:val="28"/>
          <w:szCs w:val="28"/>
        </w:rPr>
        <w:t xml:space="preserve"> с организацией резервного канала связи;</w:t>
      </w:r>
    </w:p>
    <w:p w14:paraId="272F746B" w14:textId="27B7E9F4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A6833">
        <w:rPr>
          <w:rFonts w:ascii="Times New Roman" w:hAnsi="Times New Roman" w:cs="Times New Roman"/>
          <w:sz w:val="28"/>
          <w:szCs w:val="28"/>
        </w:rPr>
        <w:t>недрение системы автоматического мониторинга и уведомлений о сбоях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91F241" w14:textId="5FEEFFB8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A6833">
        <w:rPr>
          <w:rFonts w:ascii="Times New Roman" w:hAnsi="Times New Roman" w:cs="Times New Roman"/>
          <w:sz w:val="28"/>
          <w:szCs w:val="28"/>
        </w:rPr>
        <w:t>азработка и регулярное обновление инструкций по работе в аварийном режиме;</w:t>
      </w:r>
    </w:p>
    <w:p w14:paraId="14078919" w14:textId="03B2859B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роведение ежеквартальных тестов восстановления данных из резервных копий;</w:t>
      </w:r>
    </w:p>
    <w:p w14:paraId="06DC5611" w14:textId="70B953E7" w:rsidR="008A6833" w:rsidRDefault="008A6833" w:rsidP="00116BAD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A6833">
        <w:rPr>
          <w:rFonts w:ascii="Times New Roman" w:hAnsi="Times New Roman" w:cs="Times New Roman"/>
          <w:sz w:val="28"/>
          <w:szCs w:val="28"/>
        </w:rPr>
        <w:t>егулярный аудит информационной безопасности не реже двух раз в год.</w:t>
      </w:r>
    </w:p>
    <w:p w14:paraId="4CEE8FC4" w14:textId="77777777" w:rsidR="008A6833" w:rsidRPr="008A6833" w:rsidRDefault="008A6833" w:rsidP="008A6833">
      <w:pPr>
        <w:tabs>
          <w:tab w:val="left" w:pos="709"/>
        </w:tabs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9315C3D" w14:textId="4A978DF5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6- Рекомендации по повышению отказоустойчивости ИС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870"/>
        <w:gridCol w:w="2182"/>
        <w:gridCol w:w="4143"/>
      </w:tblGrid>
      <w:tr w:rsidR="008A6833" w:rsidRPr="008A6833" w14:paraId="0BB6A8D1" w14:textId="77777777" w:rsidTr="008A6833">
        <w:tc>
          <w:tcPr>
            <w:tcW w:w="1898" w:type="pct"/>
            <w:hideMark/>
          </w:tcPr>
          <w:p w14:paraId="27D4B7D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1070" w:type="pct"/>
            <w:hideMark/>
          </w:tcPr>
          <w:p w14:paraId="269C6B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Периодичность</w:t>
            </w:r>
          </w:p>
        </w:tc>
        <w:tc>
          <w:tcPr>
            <w:tcW w:w="2032" w:type="pct"/>
            <w:hideMark/>
          </w:tcPr>
          <w:p w14:paraId="59E044A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Ожидаемый эффект</w:t>
            </w:r>
          </w:p>
        </w:tc>
      </w:tr>
      <w:tr w:rsidR="008A6833" w:rsidRPr="008A6833" w14:paraId="2BA7D7D4" w14:textId="77777777" w:rsidTr="008A6833">
        <w:tc>
          <w:tcPr>
            <w:tcW w:w="1898" w:type="pct"/>
            <w:hideMark/>
          </w:tcPr>
          <w:p w14:paraId="79770DD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 xml:space="preserve">Переход на </w:t>
            </w:r>
            <w:proofErr w:type="spellStart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iikoCloud</w:t>
            </w:r>
            <w:proofErr w:type="spellEnd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 xml:space="preserve"> + резервный интернет</w:t>
            </w:r>
          </w:p>
        </w:tc>
        <w:tc>
          <w:tcPr>
            <w:tcW w:w="1070" w:type="pct"/>
            <w:hideMark/>
          </w:tcPr>
          <w:p w14:paraId="675B395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2032" w:type="pct"/>
            <w:hideMark/>
          </w:tcPr>
          <w:p w14:paraId="31B2991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Снижение рисков отключения на 65–75 %</w:t>
            </w:r>
          </w:p>
        </w:tc>
      </w:tr>
      <w:tr w:rsidR="008A6833" w:rsidRPr="008A6833" w14:paraId="02B51D66" w14:textId="77777777" w:rsidTr="008A6833">
        <w:tc>
          <w:tcPr>
            <w:tcW w:w="1898" w:type="pct"/>
            <w:tcBorders>
              <w:bottom w:val="nil"/>
            </w:tcBorders>
            <w:hideMark/>
          </w:tcPr>
          <w:p w14:paraId="610FBD0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Автоматические уведомления о сбоях</w:t>
            </w:r>
          </w:p>
        </w:tc>
        <w:tc>
          <w:tcPr>
            <w:tcW w:w="1070" w:type="pct"/>
            <w:tcBorders>
              <w:bottom w:val="nil"/>
            </w:tcBorders>
            <w:hideMark/>
          </w:tcPr>
          <w:p w14:paraId="33D292CD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32" w:type="pct"/>
            <w:tcBorders>
              <w:bottom w:val="nil"/>
            </w:tcBorders>
            <w:hideMark/>
          </w:tcPr>
          <w:p w14:paraId="3056883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Сокращение времени реакции в 3–4 раза</w:t>
            </w:r>
          </w:p>
        </w:tc>
      </w:tr>
      <w:tr w:rsidR="008A6833" w:rsidRPr="008A6833" w14:paraId="37757A61" w14:textId="77777777" w:rsidTr="008A6833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1DB803C6" w14:textId="662EBC88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6</w:t>
            </w:r>
          </w:p>
        </w:tc>
      </w:tr>
      <w:tr w:rsidR="008A6833" w:rsidRPr="008A6833" w14:paraId="7F1CB84E" w14:textId="77777777" w:rsidTr="008A6833">
        <w:tc>
          <w:tcPr>
            <w:tcW w:w="1898" w:type="pct"/>
            <w:hideMark/>
          </w:tcPr>
          <w:p w14:paraId="79357CF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Тестирование восстановления данных</w:t>
            </w:r>
          </w:p>
        </w:tc>
        <w:tc>
          <w:tcPr>
            <w:tcW w:w="1070" w:type="pct"/>
            <w:hideMark/>
          </w:tcPr>
          <w:p w14:paraId="1408D2D4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раз в квартал</w:t>
            </w:r>
          </w:p>
        </w:tc>
        <w:tc>
          <w:tcPr>
            <w:tcW w:w="2032" w:type="pct"/>
            <w:hideMark/>
          </w:tcPr>
          <w:p w14:paraId="318CBC3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Восстановление работоспособности за 30 мин</w:t>
            </w:r>
          </w:p>
        </w:tc>
      </w:tr>
      <w:tr w:rsidR="008A6833" w:rsidRPr="008A6833" w14:paraId="77DD0166" w14:textId="77777777" w:rsidTr="008A6833">
        <w:tc>
          <w:tcPr>
            <w:tcW w:w="1898" w:type="pct"/>
            <w:hideMark/>
          </w:tcPr>
          <w:p w14:paraId="0BD788F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Аудит информационной безопасности</w:t>
            </w:r>
          </w:p>
        </w:tc>
        <w:tc>
          <w:tcPr>
            <w:tcW w:w="1070" w:type="pct"/>
            <w:hideMark/>
          </w:tcPr>
          <w:p w14:paraId="66AF271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 раза в год</w:t>
            </w:r>
          </w:p>
        </w:tc>
        <w:tc>
          <w:tcPr>
            <w:tcW w:w="2032" w:type="pct"/>
            <w:hideMark/>
          </w:tcPr>
          <w:p w14:paraId="687BFE7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Минимизация рисков утечки данных</w:t>
            </w:r>
          </w:p>
        </w:tc>
      </w:tr>
    </w:tbl>
    <w:p w14:paraId="002F036D" w14:textId="77777777" w:rsidR="008A6833" w:rsidRPr="00116BAD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93027F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3.4. Оценка предполагаемой эффективности предлагаемых мероприятий</w:t>
      </w:r>
    </w:p>
    <w:p w14:paraId="71D384F8" w14:textId="77777777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Экономическая эффективность предлагаемых мероприятий была оценена на основе данных анализа второй главы.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017"/>
        <w:gridCol w:w="2392"/>
        <w:gridCol w:w="2339"/>
        <w:gridCol w:w="2447"/>
      </w:tblGrid>
      <w:tr w:rsidR="008A6833" w:rsidRPr="008A6833" w14:paraId="77B701B1" w14:textId="77777777" w:rsidTr="008A6833">
        <w:tc>
          <w:tcPr>
            <w:tcW w:w="1480" w:type="pct"/>
            <w:hideMark/>
          </w:tcPr>
          <w:p w14:paraId="7374571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173" w:type="pct"/>
            <w:hideMark/>
          </w:tcPr>
          <w:p w14:paraId="513F11D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Текущее состояние (2025 г.)</w:t>
            </w:r>
          </w:p>
        </w:tc>
        <w:tc>
          <w:tcPr>
            <w:tcW w:w="1147" w:type="pct"/>
            <w:hideMark/>
          </w:tcPr>
          <w:p w14:paraId="7B9CF76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Прогноз после внедрения</w:t>
            </w:r>
          </w:p>
        </w:tc>
        <w:tc>
          <w:tcPr>
            <w:tcW w:w="1201" w:type="pct"/>
            <w:hideMark/>
          </w:tcPr>
          <w:p w14:paraId="4FCC9D2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Годовая экономия, тыс. руб.</w:t>
            </w:r>
          </w:p>
        </w:tc>
      </w:tr>
      <w:tr w:rsidR="008A6833" w:rsidRPr="008A6833" w14:paraId="5787AE58" w14:textId="77777777" w:rsidTr="008A6833">
        <w:tc>
          <w:tcPr>
            <w:tcW w:w="1480" w:type="pct"/>
            <w:hideMark/>
          </w:tcPr>
          <w:p w14:paraId="42C8D98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Потери от простоев ИС в год, тыс. руб.</w:t>
            </w:r>
          </w:p>
        </w:tc>
        <w:tc>
          <w:tcPr>
            <w:tcW w:w="1173" w:type="pct"/>
            <w:hideMark/>
          </w:tcPr>
          <w:p w14:paraId="2E4E4EE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1 440</w:t>
            </w:r>
          </w:p>
        </w:tc>
        <w:tc>
          <w:tcPr>
            <w:tcW w:w="1147" w:type="pct"/>
            <w:hideMark/>
          </w:tcPr>
          <w:p w14:paraId="0D35267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430</w:t>
            </w:r>
          </w:p>
        </w:tc>
        <w:tc>
          <w:tcPr>
            <w:tcW w:w="1201" w:type="pct"/>
            <w:hideMark/>
          </w:tcPr>
          <w:p w14:paraId="4B109DE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1 010</w:t>
            </w:r>
          </w:p>
        </w:tc>
      </w:tr>
      <w:tr w:rsidR="008A6833" w:rsidRPr="008A6833" w14:paraId="411D9308" w14:textId="77777777" w:rsidTr="008A6833">
        <w:tc>
          <w:tcPr>
            <w:tcW w:w="1480" w:type="pct"/>
            <w:hideMark/>
          </w:tcPr>
          <w:p w14:paraId="0B383B9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1173" w:type="pct"/>
            <w:hideMark/>
          </w:tcPr>
          <w:p w14:paraId="0753C11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47" w:type="pct"/>
            <w:hideMark/>
          </w:tcPr>
          <w:p w14:paraId="33244F86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28,2</w:t>
            </w:r>
          </w:p>
        </w:tc>
        <w:tc>
          <w:tcPr>
            <w:tcW w:w="1201" w:type="pct"/>
            <w:hideMark/>
          </w:tcPr>
          <w:p w14:paraId="130BA74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820</w:t>
            </w:r>
          </w:p>
        </w:tc>
      </w:tr>
      <w:tr w:rsidR="008A6833" w:rsidRPr="008A6833" w14:paraId="6688AA20" w14:textId="77777777" w:rsidTr="008A6833">
        <w:tc>
          <w:tcPr>
            <w:tcW w:w="1480" w:type="pct"/>
            <w:hideMark/>
          </w:tcPr>
          <w:p w14:paraId="269E68E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Количество инцидентов в месяц</w:t>
            </w:r>
          </w:p>
        </w:tc>
        <w:tc>
          <w:tcPr>
            <w:tcW w:w="1173" w:type="pct"/>
            <w:hideMark/>
          </w:tcPr>
          <w:p w14:paraId="262A6AD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147" w:type="pct"/>
            <w:hideMark/>
          </w:tcPr>
          <w:p w14:paraId="445076B1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01" w:type="pct"/>
            <w:hideMark/>
          </w:tcPr>
          <w:p w14:paraId="5DE648E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A6833" w:rsidRPr="008A6833" w14:paraId="1E2C7001" w14:textId="77777777" w:rsidTr="008A6833">
        <w:tc>
          <w:tcPr>
            <w:tcW w:w="1480" w:type="pct"/>
            <w:hideMark/>
          </w:tcPr>
          <w:p w14:paraId="23F37B66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Общая годовая экономия, тыс. руб.</w:t>
            </w:r>
          </w:p>
        </w:tc>
        <w:tc>
          <w:tcPr>
            <w:tcW w:w="1173" w:type="pct"/>
            <w:hideMark/>
          </w:tcPr>
          <w:p w14:paraId="4ED1AF8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147" w:type="pct"/>
            <w:hideMark/>
          </w:tcPr>
          <w:p w14:paraId="5D46AB3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201" w:type="pct"/>
            <w:hideMark/>
          </w:tcPr>
          <w:p w14:paraId="7B238ED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1 650–1 850</w:t>
            </w:r>
          </w:p>
        </w:tc>
      </w:tr>
    </w:tbl>
    <w:p w14:paraId="5337270F" w14:textId="57DAD498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96843" w14:textId="05E25B72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Срок окупаемости дополнительных затрат на сопровождение (введение IT-администратора и расширенный SLA) составит 3,5–4 месяца. Предлагаемые мероприятия являются экономически обоснованными и целесообразными для внедрения.</w:t>
      </w:r>
    </w:p>
    <w:p w14:paraId="6F6DD6CF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5C3965" w14:textId="77777777" w:rsidR="003441D7" w:rsidRPr="003441D7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441D7" w:rsidRPr="003441D7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2F12B2A8" w14:textId="4CEB5382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>В первой главе раскрыты теоретические аспекты сопровождения информационных систем, определена их роль в управлении рестораном, изучена нормативно-правовая база и типовые архитектуры.</w:t>
      </w:r>
    </w:p>
    <w:p w14:paraId="7B5C9E23" w14:textId="51EB5A12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 xml:space="preserve">Во второй главе выполнен анализ действующей информационной системы ресторана «Гурман» на базе </w:t>
      </w:r>
      <w:proofErr w:type="spellStart"/>
      <w:r w:rsidRPr="003441D7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3441D7">
        <w:rPr>
          <w:rFonts w:ascii="Times New Roman" w:hAnsi="Times New Roman" w:cs="Times New Roman"/>
          <w:sz w:val="28"/>
          <w:szCs w:val="28"/>
        </w:rPr>
        <w:t>. Выявлено, что сопровождение носит преимущественно реактивный характер, что приводит к частым инцидентам и значительным финансовым потерям (около 1,44 млн рублей в год).</w:t>
      </w:r>
    </w:p>
    <w:p w14:paraId="2B2B8D04" w14:textId="7E63B388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>В третьей главе разработаны практические рекомендации по переходу к проактивной модели сопровождения, включающие введение должности IT-администратора, разработку регламентирующих документов, внедрение системы учёта инцидентов, переход на расширенный SLA и меры по повышению отказоустойчивости системы. Проведена оценка эффективности предложенных мероприятий.</w:t>
      </w:r>
    </w:p>
    <w:p w14:paraId="40CDA64C" w14:textId="6A920200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>Гипотеза исследования подтвердилась: внедрение систематического проактивного сопровождения информационной системы позволяет существенно снизить время простоев и повысить общую эффективность работы ресторана.</w:t>
      </w:r>
    </w:p>
    <w:p w14:paraId="2C719544" w14:textId="384C84DE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 xml:space="preserve">Практическая значимость работы заключается в том, что разработанные рекомендации носят прикладной характер и могут быть внедрены в ресторане «Гурман» уже в ближайшее время. Они также могут быть использованы другими предприятиями общественного питания среднего сегмента, эксплуатирующими систему </w:t>
      </w:r>
      <w:proofErr w:type="spellStart"/>
      <w:r w:rsidRPr="003441D7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3441D7">
        <w:rPr>
          <w:rFonts w:ascii="Times New Roman" w:hAnsi="Times New Roman" w:cs="Times New Roman"/>
          <w:sz w:val="28"/>
          <w:szCs w:val="28"/>
        </w:rPr>
        <w:t xml:space="preserve"> или аналогичные платформы, для аудита и оптимизации процессов сопровождения информационных систем.</w:t>
      </w:r>
    </w:p>
    <w:p w14:paraId="1C781B83" w14:textId="53A59F27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3441D7">
        <w:rPr>
          <w:rFonts w:ascii="Times New Roman" w:hAnsi="Times New Roman" w:cs="Times New Roman"/>
          <w:sz w:val="28"/>
          <w:szCs w:val="28"/>
        </w:rPr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IT-администратора и разработки внутренних регламентов сопровождения.</w:t>
      </w:r>
    </w:p>
    <w:p w14:paraId="46C420D8" w14:textId="13D77409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6D2CD768" w14:textId="4B8B4114" w:rsidR="003441D7" w:rsidRPr="003441D7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441D7">
        <w:rPr>
          <w:rFonts w:ascii="Times New Roman" w:hAnsi="Times New Roman" w:cs="Times New Roman"/>
          <w:sz w:val="28"/>
          <w:szCs w:val="28"/>
        </w:rPr>
        <w:t>Таким образом, качественное и системное сопровождение информационной системы является важнейшим стратегическим фактором повышения конкурентоспособности и устойчивого развития современного ресторанного бизнеса в условиях цифровой трансформации.</w:t>
      </w:r>
    </w:p>
    <w:p w14:paraId="214167FB" w14:textId="6C50A1EC" w:rsidR="008A6833" w:rsidRPr="008A6833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116BAD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6A08C7F8" w:rsidR="00EB4A58" w:rsidRPr="00116BAD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6AD33FA9" w14:textId="77777777" w:rsidR="004A0726" w:rsidRPr="004A0726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453E36D2" w14:textId="77777777" w:rsidR="004A0726" w:rsidRPr="004A0726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7EC9FD03" w14:textId="77777777" w:rsidR="004A0726" w:rsidRPr="004A0726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25FC5D6B" w14:textId="77777777" w:rsidR="004A0726" w:rsidRPr="004A0726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5D989920" w14:textId="77777777" w:rsidR="004A0726" w:rsidRPr="004A0726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– М.: </w:t>
      </w:r>
      <w:proofErr w:type="spellStart"/>
      <w:r w:rsidRPr="004A0726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>, 2020.</w:t>
      </w:r>
    </w:p>
    <w:p w14:paraId="600C27E3" w14:textId="77777777" w:rsidR="004A0726" w:rsidRPr="004A0726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– 2-е изд. – М.: </w:t>
      </w:r>
      <w:proofErr w:type="spellStart"/>
      <w:r w:rsidRPr="004A072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>, 2025. – 312 с.</w:t>
      </w:r>
    </w:p>
    <w:p w14:paraId="6CFE14C5" w14:textId="77777777" w:rsidR="004A0726" w:rsidRPr="004A0726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A0726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– М.: </w:t>
      </w:r>
      <w:proofErr w:type="spellStart"/>
      <w:r w:rsidRPr="004A072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>, 2023. – 431 с.</w:t>
      </w:r>
    </w:p>
    <w:p w14:paraId="6A6FC3B3" w14:textId="77777777" w:rsidR="004A0726" w:rsidRPr="004A0726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Кравченко А. С. Автоматизация ресторанного бизнеса: современные информационные системы и их сопровождение: учебное пособие. – М.: Дашков и К, 2024. – 298 с.</w:t>
      </w:r>
    </w:p>
    <w:p w14:paraId="5CB386DD" w14:textId="77777777" w:rsidR="004A0726" w:rsidRPr="004A0726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A0726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производственной компанией: учебник и практикум для вузов. – М.: </w:t>
      </w:r>
      <w:proofErr w:type="spellStart"/>
      <w:r w:rsidRPr="004A072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>, 2025. – 387 с.</w:t>
      </w:r>
    </w:p>
    <w:p w14:paraId="1AC487CF" w14:textId="77777777" w:rsidR="004A0726" w:rsidRPr="004A0726" w:rsidRDefault="004A0726" w:rsidP="004A0726">
      <w:pPr>
        <w:pStyle w:val="a7"/>
        <w:numPr>
          <w:ilvl w:val="0"/>
          <w:numId w:val="47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A0726">
        <w:rPr>
          <w:rFonts w:ascii="Times New Roman" w:hAnsi="Times New Roman" w:cs="Times New Roman"/>
          <w:sz w:val="28"/>
          <w:szCs w:val="28"/>
        </w:rPr>
        <w:t>ITIL 4: Создание, поставка и поддержка услуг. – М.: ООО «ИТ Эксперт», 2023. – 512 с.</w:t>
      </w:r>
    </w:p>
    <w:p w14:paraId="4CD5CF92" w14:textId="77777777" w:rsidR="004A0726" w:rsidRPr="004A0726" w:rsidRDefault="004A0726" w:rsidP="004A0726">
      <w:pPr>
        <w:pStyle w:val="a7"/>
        <w:numPr>
          <w:ilvl w:val="0"/>
          <w:numId w:val="48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A0726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 xml:space="preserve">. Руководство по администрированию и сопровождению </w:t>
      </w:r>
      <w:proofErr w:type="spellStart"/>
      <w:r w:rsidRPr="004A0726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4A072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8" w:tgtFrame="_blank" w:history="1">
        <w:r w:rsidRPr="004A0726">
          <w:rPr>
            <w:rStyle w:val="af2"/>
            <w:rFonts w:ascii="Times New Roman" w:hAnsi="Times New Roman" w:cs="Times New Roman"/>
            <w:color w:val="auto"/>
            <w:sz w:val="28"/>
            <w:szCs w:val="28"/>
            <w:u w:val="none"/>
          </w:rPr>
          <w:t>https://iiko.ru/</w:t>
        </w:r>
      </w:hyperlink>
      <w:r w:rsidRPr="004A0726">
        <w:rPr>
          <w:rFonts w:ascii="Times New Roman" w:hAnsi="Times New Roman" w:cs="Times New Roman"/>
          <w:sz w:val="28"/>
          <w:szCs w:val="28"/>
        </w:rPr>
        <w:t xml:space="preserve"> (дата обращения: 08.04.2026).</w:t>
      </w:r>
    </w:p>
    <w:p w14:paraId="21D2E800" w14:textId="45B44753" w:rsidR="00EB4A58" w:rsidRDefault="00EB4A58" w:rsidP="006F0FF0">
      <w:pPr>
        <w:pStyle w:val="a7"/>
        <w:tabs>
          <w:tab w:val="left" w:pos="709"/>
          <w:tab w:val="left" w:pos="2558"/>
        </w:tabs>
        <w:spacing w:line="360" w:lineRule="auto"/>
        <w:ind w:left="714"/>
        <w:rPr>
          <w:rFonts w:ascii="Times New Roman" w:hAnsi="Times New Roman" w:cs="Times New Roman"/>
          <w:sz w:val="24"/>
          <w:szCs w:val="24"/>
        </w:rPr>
      </w:pPr>
    </w:p>
    <w:p w14:paraId="047893FF" w14:textId="199B1BC4" w:rsidR="00AC10E9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Приложение 1</w:t>
      </w:r>
    </w:p>
    <w:p w14:paraId="7B653B49" w14:textId="2DBEEFE3" w:rsidR="00AC10E9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Организационная структура ресторана «Гурман»</w:t>
      </w:r>
    </w:p>
    <w:p w14:paraId="172213B6" w14:textId="08E65770" w:rsidR="00AC10E9" w:rsidRDefault="007F5D1F" w:rsidP="006F5FC6">
      <w:pPr>
        <w:tabs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54C58F" wp14:editId="4CA2D218">
                <wp:simplePos x="0" y="0"/>
                <wp:positionH relativeFrom="column">
                  <wp:posOffset>5848350</wp:posOffset>
                </wp:positionH>
                <wp:positionV relativeFrom="paragraph">
                  <wp:posOffset>438785</wp:posOffset>
                </wp:positionV>
                <wp:extent cx="4763" cy="566738"/>
                <wp:effectExtent l="76200" t="0" r="71755" b="62230"/>
                <wp:wrapNone/>
                <wp:docPr id="471192354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2ECA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460.5pt;margin-top:34.55pt;width:.4pt;height:44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DczpMHdAAAACgEAAA8AAABkcnMvZG93&#10;bnJldi54bWxMj8FOwzAMhu9IvENkJG4sbQXTWppOCIkdQQwOcMsaL6nWOFWTtYWnx5zgaPvT7++v&#10;t4vvxYRj7AIpyFcZCKQ2mI6sgve3p5sNiJg0Gd0HQgVfGGHbXF7UujJhplec9skKDqFYaQUupaGS&#10;MrYOvY6rMCDx7RhGrxOPo5Vm1DOH+14WWbaWXnfEH5we8NFhe9qfvYIX+zH5gnadPJaf3zv7bE5u&#10;TkpdXy0P9yASLukPhl99VoeGnQ7hTCaKXkFZ5NwlKViXOQgGeMFdDkzebW5BNrX8X6H5AQ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DczpMHdAAAACg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3ADC078" wp14:editId="0C68BE76">
                <wp:simplePos x="0" y="0"/>
                <wp:positionH relativeFrom="column">
                  <wp:posOffset>632460</wp:posOffset>
                </wp:positionH>
                <wp:positionV relativeFrom="paragraph">
                  <wp:posOffset>450850</wp:posOffset>
                </wp:positionV>
                <wp:extent cx="4763" cy="566738"/>
                <wp:effectExtent l="76200" t="0" r="71755" b="62230"/>
                <wp:wrapNone/>
                <wp:docPr id="63446372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362CA" id="Прямая со стрелкой 7" o:spid="_x0000_s1026" type="#_x0000_t32" style="position:absolute;margin-left:49.8pt;margin-top:35.5pt;width:.4pt;height:44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PfhgvTdAAAACQEAAA8AAABkcnMvZG93&#10;bnJldi54bWxMj8FOwzAQRO9I/IO1SNyo3YICCXEqhESPIAoHuLnx1okar6PYTQJfz/ZEbzua0eyb&#10;cj37Tow4xDaQhuVCgUCqg23Jafj8eLl5ABGTIWu6QKjhByOsq8uL0hQ2TPSO4zY5wSUUC6OhSakv&#10;pIx1g97EReiR2NuHwZvEcnDSDmbict/JlVKZ9KYl/tCYHp8brA/bo9fw5r5Gv6JNK/f59+/GvdpD&#10;MyWtr6/mp0cQCef0H4YTPqNDxUy7cCQbRachzzNOarhf8qSTr9QdiB0fmboFWZXyfEH1Bw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PfhgvTdAAAACQ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C235F4" wp14:editId="575163E0">
                <wp:simplePos x="0" y="0"/>
                <wp:positionH relativeFrom="column">
                  <wp:posOffset>632460</wp:posOffset>
                </wp:positionH>
                <wp:positionV relativeFrom="paragraph">
                  <wp:posOffset>449580</wp:posOffset>
                </wp:positionV>
                <wp:extent cx="1649730" cy="7620"/>
                <wp:effectExtent l="0" t="0" r="26670" b="30480"/>
                <wp:wrapNone/>
                <wp:docPr id="1071577336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45E1" id="Прямая соединительная линия 8" o:spid="_x0000_s1026" style="position:absolute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8pt,35.4pt" to="179.7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494AFE" wp14:editId="01139B5C">
                <wp:simplePos x="0" y="0"/>
                <wp:positionH relativeFrom="column">
                  <wp:posOffset>4206240</wp:posOffset>
                </wp:positionH>
                <wp:positionV relativeFrom="paragraph">
                  <wp:posOffset>441960</wp:posOffset>
                </wp:positionV>
                <wp:extent cx="1649730" cy="7620"/>
                <wp:effectExtent l="0" t="0" r="26670" b="30480"/>
                <wp:wrapNone/>
                <wp:docPr id="1622325520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873A29" id="Прямая соединительная линия 8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1.2pt,34.8pt" to="461.1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A57CF6" wp14:editId="15A665B7">
                <wp:simplePos x="0" y="0"/>
                <wp:positionH relativeFrom="column">
                  <wp:posOffset>3896302</wp:posOffset>
                </wp:positionH>
                <wp:positionV relativeFrom="paragraph">
                  <wp:posOffset>449118</wp:posOffset>
                </wp:positionV>
                <wp:extent cx="314325" cy="0"/>
                <wp:effectExtent l="0" t="0" r="0" b="0"/>
                <wp:wrapNone/>
                <wp:docPr id="2083818877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436698" id="Прямая соединительная линия 6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6.8pt,35.35pt" to="331.55pt,3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A84D4F" wp14:editId="7B647FB3">
                <wp:simplePos x="0" y="0"/>
                <wp:positionH relativeFrom="column">
                  <wp:posOffset>4204335</wp:posOffset>
                </wp:positionH>
                <wp:positionV relativeFrom="paragraph">
                  <wp:posOffset>448483</wp:posOffset>
                </wp:positionV>
                <wp:extent cx="4445" cy="566420"/>
                <wp:effectExtent l="76200" t="0" r="71755" b="62230"/>
                <wp:wrapNone/>
                <wp:docPr id="162984035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566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DFDD34" id="Прямая со стрелкой 7" o:spid="_x0000_s1026" type="#_x0000_t32" style="position:absolute;margin-left:331.05pt;margin-top:35.3pt;width:.35pt;height:44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2EFDD2" wp14:editId="427AD22E">
                <wp:simplePos x="0" y="0"/>
                <wp:positionH relativeFrom="margin">
                  <wp:align>right</wp:align>
                </wp:positionH>
                <wp:positionV relativeFrom="paragraph">
                  <wp:posOffset>1015308</wp:posOffset>
                </wp:positionV>
                <wp:extent cx="1330036" cy="671945"/>
                <wp:effectExtent l="0" t="0" r="22860" b="13970"/>
                <wp:wrapNone/>
                <wp:docPr id="31897551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0C645A" w14:textId="42273DF7" w:rsidR="007F5D1F" w:rsidRDefault="007F5D1F" w:rsidP="007F5D1F">
                            <w:pPr>
                              <w:jc w:val="center"/>
                            </w:pPr>
                            <w:r>
                              <w:t>Заведующий складом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2EFDD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3.55pt;margin-top:79.95pt;width:104.75pt;height:52.9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F9NgIAAHw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" fillcolor="white [3201]" strokeweight=".5pt">
                <v:textbox>
                  <w:txbxContent>
                    <w:p w14:paraId="650C645A" w14:textId="42273DF7" w:rsidR="007F5D1F" w:rsidRDefault="007F5D1F" w:rsidP="007F5D1F">
                      <w:pPr>
                        <w:jc w:val="center"/>
                      </w:pPr>
                      <w:r>
                        <w:t>Заведующий складом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D77F3C" wp14:editId="10BF0A73">
                <wp:simplePos x="0" y="0"/>
                <wp:positionH relativeFrom="column">
                  <wp:posOffset>3453419</wp:posOffset>
                </wp:positionH>
                <wp:positionV relativeFrom="paragraph">
                  <wp:posOffset>1014730</wp:posOffset>
                </wp:positionV>
                <wp:extent cx="1330036" cy="671945"/>
                <wp:effectExtent l="0" t="0" r="22860" b="13970"/>
                <wp:wrapNone/>
                <wp:docPr id="130673418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E5502" w14:textId="3B4B55CA" w:rsidR="007F5D1F" w:rsidRDefault="007F5D1F" w:rsidP="007F5D1F">
                            <w:pPr>
                              <w:jc w:val="center"/>
                            </w:pPr>
                            <w:r>
                              <w:t>Главный бухгалтер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77F3C" id="_x0000_s1027" type="#_x0000_t202" style="position:absolute;margin-left:271.9pt;margin-top:79.9pt;width:104.75pt;height:5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l6xOA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" fillcolor="white [3201]" strokeweight=".5pt">
                <v:textbox>
                  <w:txbxContent>
                    <w:p w14:paraId="062E5502" w14:textId="3B4B55CA" w:rsidR="007F5D1F" w:rsidRDefault="007F5D1F" w:rsidP="007F5D1F">
                      <w:pPr>
                        <w:jc w:val="center"/>
                      </w:pPr>
                      <w:r>
                        <w:t>Главный бухгалтер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FA3E7" wp14:editId="50FE8CFC">
                <wp:simplePos x="0" y="0"/>
                <wp:positionH relativeFrom="column">
                  <wp:posOffset>2256473</wp:posOffset>
                </wp:positionH>
                <wp:positionV relativeFrom="paragraph">
                  <wp:posOffset>449580</wp:posOffset>
                </wp:positionV>
                <wp:extent cx="4763" cy="566738"/>
                <wp:effectExtent l="76200" t="0" r="71755" b="62230"/>
                <wp:wrapNone/>
                <wp:docPr id="206799693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853353" id="Прямая со стрелкой 7" o:spid="_x0000_s1026" type="#_x0000_t32" style="position:absolute;margin-left:177.7pt;margin-top:35.4pt;width:.4pt;height:44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2F568C" wp14:editId="22EB03E0">
                <wp:simplePos x="0" y="0"/>
                <wp:positionH relativeFrom="column">
                  <wp:posOffset>2256472</wp:posOffset>
                </wp:positionH>
                <wp:positionV relativeFrom="paragraph">
                  <wp:posOffset>449581</wp:posOffset>
                </wp:positionV>
                <wp:extent cx="314325" cy="0"/>
                <wp:effectExtent l="0" t="0" r="0" b="0"/>
                <wp:wrapNone/>
                <wp:docPr id="106547625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5992D2" id="Прямая соединительная линия 6" o:spid="_x0000_s1026" style="position:absolute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7.65pt,35.4pt" to="202.4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01416D" wp14:editId="7ED7829D">
                <wp:simplePos x="0" y="0"/>
                <wp:positionH relativeFrom="margin">
                  <wp:align>left</wp:align>
                </wp:positionH>
                <wp:positionV relativeFrom="paragraph">
                  <wp:posOffset>2065972</wp:posOffset>
                </wp:positionV>
                <wp:extent cx="1330036" cy="671945"/>
                <wp:effectExtent l="0" t="0" r="22860" b="13970"/>
                <wp:wrapNone/>
                <wp:docPr id="115382674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447C3" w14:textId="77777777" w:rsidR="007F5D1F" w:rsidRDefault="007F5D1F" w:rsidP="007F5D1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1416D" id="_x0000_s1028" type="#_x0000_t202" style="position:absolute;margin-left:0;margin-top:162.65pt;width:104.75pt;height:52.9pt;z-index:2516725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v8V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5H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" fillcolor="white [3201]" strokeweight=".5pt">
                <v:textbox>
                  <w:txbxContent>
                    <w:p w14:paraId="0F6447C3" w14:textId="77777777" w:rsidR="007F5D1F" w:rsidRDefault="007F5D1F" w:rsidP="007F5D1F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7735A5" wp14:editId="75BC25BD">
                <wp:simplePos x="0" y="0"/>
                <wp:positionH relativeFrom="column">
                  <wp:posOffset>613410</wp:posOffset>
                </wp:positionH>
                <wp:positionV relativeFrom="paragraph">
                  <wp:posOffset>1678623</wp:posOffset>
                </wp:positionV>
                <wp:extent cx="0" cy="380682"/>
                <wp:effectExtent l="76200" t="0" r="95250" b="57785"/>
                <wp:wrapNone/>
                <wp:docPr id="106539212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06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28C60" id="Прямая со стрелкой 5" o:spid="_x0000_s1026" type="#_x0000_t32" style="position:absolute;margin-left:48.3pt;margin-top:132.2pt;width:0;height:29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C34628" wp14:editId="5251B740">
                <wp:simplePos x="0" y="0"/>
                <wp:positionH relativeFrom="column">
                  <wp:posOffset>1683327</wp:posOffset>
                </wp:positionH>
                <wp:positionV relativeFrom="paragraph">
                  <wp:posOffset>1018829</wp:posOffset>
                </wp:positionV>
                <wp:extent cx="1330036" cy="671945"/>
                <wp:effectExtent l="0" t="0" r="22860" b="13970"/>
                <wp:wrapNone/>
                <wp:docPr id="7074731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13FA3" w14:textId="29FB1A97" w:rsidR="007F5D1F" w:rsidRDefault="007F5D1F" w:rsidP="007F5D1F">
                            <w:pPr>
                              <w:jc w:val="center"/>
                            </w:pPr>
                            <w:r>
                              <w:t>Управляющий залом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C34628" id="_x0000_s1029" type="#_x0000_t202" style="position:absolute;margin-left:132.55pt;margin-top:80.2pt;width:104.75pt;height:5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LDAOwIAAIM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" fillcolor="white [3201]" strokeweight=".5pt">
                <v:textbox>
                  <w:txbxContent>
                    <w:p w14:paraId="38813FA3" w14:textId="29FB1A97" w:rsidR="007F5D1F" w:rsidRDefault="007F5D1F" w:rsidP="007F5D1F">
                      <w:pPr>
                        <w:jc w:val="center"/>
                      </w:pPr>
                      <w:r>
                        <w:t>Управляющий залом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998B92" wp14:editId="6C538158">
                <wp:simplePos x="0" y="0"/>
                <wp:positionH relativeFrom="margin">
                  <wp:align>left</wp:align>
                </wp:positionH>
                <wp:positionV relativeFrom="paragraph">
                  <wp:posOffset>1005321</wp:posOffset>
                </wp:positionV>
                <wp:extent cx="1330036" cy="671945"/>
                <wp:effectExtent l="0" t="0" r="22860" b="13970"/>
                <wp:wrapNone/>
                <wp:docPr id="5796103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6B9219" w14:textId="068E87ED" w:rsidR="007F5D1F" w:rsidRDefault="007F5D1F" w:rsidP="007F5D1F">
                            <w:pPr>
                              <w:jc w:val="center"/>
                            </w:pPr>
                            <w:r>
                              <w:t>Шеф-повар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98B92" id="_x0000_s1030" type="#_x0000_t202" style="position:absolute;margin-left:0;margin-top:79.15pt;width:104.75pt;height:52.9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c2H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4n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" fillcolor="white [3201]" strokeweight=".5pt">
                <v:textbox>
                  <w:txbxContent>
                    <w:p w14:paraId="1E6B9219" w14:textId="068E87ED" w:rsidR="007F5D1F" w:rsidRDefault="007F5D1F" w:rsidP="007F5D1F">
                      <w:pPr>
                        <w:jc w:val="center"/>
                      </w:pPr>
                      <w:r>
                        <w:t>Шеф-повар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55113" wp14:editId="1F198F0E">
                <wp:simplePos x="0" y="0"/>
                <wp:positionH relativeFrom="margin">
                  <wp:align>center</wp:align>
                </wp:positionH>
                <wp:positionV relativeFrom="paragraph">
                  <wp:posOffset>104429</wp:posOffset>
                </wp:positionV>
                <wp:extent cx="1330036" cy="671945"/>
                <wp:effectExtent l="0" t="0" r="22860" b="13970"/>
                <wp:wrapNone/>
                <wp:docPr id="13682492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EA9806" w14:textId="1188EFB7" w:rsidR="007F5D1F" w:rsidRDefault="007F5D1F" w:rsidP="007F5D1F">
                            <w:pPr>
                              <w:jc w:val="center"/>
                            </w:pPr>
                            <w:r>
                              <w:t>Директор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55113" id="_x0000_s1031" type="#_x0000_t202" style="position:absolute;margin-left:0;margin-top:8.2pt;width:104.75pt;height:52.9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" fillcolor="white [3201]" strokeweight=".5pt">
                <v:textbox>
                  <w:txbxContent>
                    <w:p w14:paraId="73EA9806" w14:textId="1188EFB7" w:rsidR="007F5D1F" w:rsidRDefault="007F5D1F" w:rsidP="007F5D1F">
                      <w:pPr>
                        <w:jc w:val="center"/>
                      </w:pPr>
                      <w:r>
                        <w:t>Директор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394FE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38751EF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92296BD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884F402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F41687D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06FAFA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C851FA9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AA6BD8B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2C7EB71" w14:textId="77777777" w:rsidR="006F5FC6" w:rsidRP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1267976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183AB3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0195DC7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D2F47B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9758840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BE5841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6625245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637247B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8CEC33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0B64D92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94C3A6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CAC977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8F42666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5FC32CB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4468A5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C76F5CE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054DFD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7E6A2CD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7709FF3" w14:textId="77777777" w:rsidR="006F5FC6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ED6C334" w14:textId="1BC2B7B7" w:rsidR="006F5FC6" w:rsidRDefault="006F5FC6" w:rsidP="006F5FC6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Приложение 2</w:t>
      </w:r>
    </w:p>
    <w:p w14:paraId="248FB2B4" w14:textId="77777777" w:rsidR="006F5FC6" w:rsidRPr="006F5FC6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  <w:r w:rsidRPr="006F5FC6">
        <w:rPr>
          <w:rFonts w:ascii="Times New Roman" w:hAnsi="Times New Roman" w:cs="Times New Roman"/>
          <w:sz w:val="24"/>
          <w:szCs w:val="24"/>
        </w:rPr>
        <w:t xml:space="preserve">Архитектура информационной системы </w:t>
      </w:r>
      <w:proofErr w:type="spellStart"/>
      <w:r w:rsidRPr="006F5FC6">
        <w:rPr>
          <w:rFonts w:ascii="Times New Roman" w:hAnsi="Times New Roman" w:cs="Times New Roman"/>
          <w:sz w:val="24"/>
          <w:szCs w:val="24"/>
        </w:rPr>
        <w:t>iiko</w:t>
      </w:r>
      <w:proofErr w:type="spellEnd"/>
      <w:r w:rsidRPr="006F5FC6">
        <w:rPr>
          <w:rFonts w:ascii="Times New Roman" w:hAnsi="Times New Roman" w:cs="Times New Roman"/>
          <w:sz w:val="24"/>
          <w:szCs w:val="24"/>
        </w:rPr>
        <w:t xml:space="preserve"> в ресторане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69"/>
        <w:gridCol w:w="3204"/>
        <w:gridCol w:w="2370"/>
        <w:gridCol w:w="1852"/>
      </w:tblGrid>
      <w:tr w:rsidR="006F5FC6" w:rsidRPr="006F5FC6" w14:paraId="795A4C5C" w14:textId="77777777" w:rsidTr="00BA2876">
        <w:tc>
          <w:tcPr>
            <w:tcW w:w="1359" w:type="pct"/>
            <w:hideMark/>
          </w:tcPr>
          <w:p w14:paraId="37C7725E" w14:textId="3181376A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4772">
              <w:t>Приложение Б</w:t>
            </w:r>
          </w:p>
        </w:tc>
        <w:tc>
          <w:tcPr>
            <w:tcW w:w="1572" w:type="pct"/>
            <w:hideMark/>
          </w:tcPr>
          <w:p w14:paraId="797B44DB" w14:textId="0539C63E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4772">
              <w:t>Приложение Б</w:t>
            </w:r>
          </w:p>
        </w:tc>
        <w:tc>
          <w:tcPr>
            <w:tcW w:w="1163" w:type="pct"/>
            <w:hideMark/>
          </w:tcPr>
          <w:p w14:paraId="090D750E" w14:textId="2F688345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4772">
              <w:t>Приложение Б</w:t>
            </w:r>
          </w:p>
        </w:tc>
        <w:tc>
          <w:tcPr>
            <w:tcW w:w="906" w:type="pct"/>
            <w:hideMark/>
          </w:tcPr>
          <w:p w14:paraId="64505859" w14:textId="021785BE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4772">
              <w:t>Приложение Б</w:t>
            </w:r>
          </w:p>
        </w:tc>
      </w:tr>
      <w:tr w:rsidR="006F5FC6" w:rsidRPr="006F5FC6" w14:paraId="017801C2" w14:textId="77777777" w:rsidTr="00BA2876">
        <w:tc>
          <w:tcPr>
            <w:tcW w:w="1359" w:type="pct"/>
            <w:hideMark/>
          </w:tcPr>
          <w:p w14:paraId="18305332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Облачный (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iikoCloud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72" w:type="pct"/>
            <w:hideMark/>
          </w:tcPr>
          <w:p w14:paraId="10F45CB0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Серверы 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</w:p>
        </w:tc>
        <w:tc>
          <w:tcPr>
            <w:tcW w:w="1163" w:type="pct"/>
            <w:hideMark/>
          </w:tcPr>
          <w:p w14:paraId="09949645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ЦОД провайдера</w:t>
            </w:r>
          </w:p>
        </w:tc>
        <w:tc>
          <w:tcPr>
            <w:tcW w:w="906" w:type="pct"/>
            <w:hideMark/>
          </w:tcPr>
          <w:p w14:paraId="24558FBD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Хранение данных, аналитика, резервные копии</w:t>
            </w:r>
          </w:p>
        </w:tc>
      </w:tr>
      <w:tr w:rsidR="006F5FC6" w:rsidRPr="006F5FC6" w14:paraId="69790FCF" w14:textId="77777777" w:rsidTr="00BA2876">
        <w:tc>
          <w:tcPr>
            <w:tcW w:w="1359" w:type="pct"/>
            <w:hideMark/>
          </w:tcPr>
          <w:p w14:paraId="73E81683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572" w:type="pct"/>
            <w:hideMark/>
          </w:tcPr>
          <w:p w14:paraId="29B491C9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Wi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-Fi роутер, 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PoS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-сервер</w:t>
            </w:r>
          </w:p>
        </w:tc>
        <w:tc>
          <w:tcPr>
            <w:tcW w:w="1163" w:type="pct"/>
            <w:hideMark/>
          </w:tcPr>
          <w:p w14:paraId="0F498425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Ресторан</w:t>
            </w:r>
          </w:p>
        </w:tc>
        <w:tc>
          <w:tcPr>
            <w:tcW w:w="906" w:type="pct"/>
            <w:hideMark/>
          </w:tcPr>
          <w:p w14:paraId="125F34CB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Связь между устройствами, оффлайн-режим</w:t>
            </w:r>
          </w:p>
        </w:tc>
      </w:tr>
      <w:tr w:rsidR="006F5FC6" w:rsidRPr="006F5FC6" w14:paraId="0D9BB522" w14:textId="77777777" w:rsidTr="00BA2876">
        <w:tc>
          <w:tcPr>
            <w:tcW w:w="1359" w:type="pct"/>
            <w:hideMark/>
          </w:tcPr>
          <w:p w14:paraId="64605DA6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Front-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 (зал)</w:t>
            </w:r>
          </w:p>
        </w:tc>
        <w:tc>
          <w:tcPr>
            <w:tcW w:w="1572" w:type="pct"/>
            <w:hideMark/>
          </w:tcPr>
          <w:p w14:paraId="5FF5A742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iikoFront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, планшеты, ПOS-терминалы (12 шт.)</w:t>
            </w:r>
          </w:p>
        </w:tc>
        <w:tc>
          <w:tcPr>
            <w:tcW w:w="1163" w:type="pct"/>
            <w:hideMark/>
          </w:tcPr>
          <w:p w14:paraId="6E1E75C7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Зал, бар</w:t>
            </w:r>
          </w:p>
        </w:tc>
        <w:tc>
          <w:tcPr>
            <w:tcW w:w="906" w:type="pct"/>
            <w:hideMark/>
          </w:tcPr>
          <w:p w14:paraId="2199353A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Приём заказов, расчёт гостей, печать чеков</w:t>
            </w:r>
          </w:p>
        </w:tc>
      </w:tr>
      <w:tr w:rsidR="006F5FC6" w:rsidRPr="006F5FC6" w14:paraId="28456428" w14:textId="77777777" w:rsidTr="00BA2876">
        <w:tc>
          <w:tcPr>
            <w:tcW w:w="1359" w:type="pct"/>
            <w:hideMark/>
          </w:tcPr>
          <w:p w14:paraId="2980A2A2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Back-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 (кухня)</w:t>
            </w:r>
          </w:p>
        </w:tc>
        <w:tc>
          <w:tcPr>
            <w:tcW w:w="1572" w:type="pct"/>
            <w:hideMark/>
          </w:tcPr>
          <w:p w14:paraId="46EBED0E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Kitchen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 Display System (4 экрана)</w:t>
            </w:r>
          </w:p>
        </w:tc>
        <w:tc>
          <w:tcPr>
            <w:tcW w:w="1163" w:type="pct"/>
            <w:hideMark/>
          </w:tcPr>
          <w:p w14:paraId="63F20182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Кухня</w:t>
            </w:r>
          </w:p>
        </w:tc>
        <w:tc>
          <w:tcPr>
            <w:tcW w:w="906" w:type="pct"/>
            <w:hideMark/>
          </w:tcPr>
          <w:p w14:paraId="5630C6BF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Визуализация и контроль заказов</w:t>
            </w:r>
          </w:p>
        </w:tc>
      </w:tr>
      <w:tr w:rsidR="006F5FC6" w:rsidRPr="006F5FC6" w14:paraId="68766689" w14:textId="77777777" w:rsidTr="00BA2876">
        <w:tc>
          <w:tcPr>
            <w:tcW w:w="1359" w:type="pct"/>
            <w:hideMark/>
          </w:tcPr>
          <w:p w14:paraId="0920130C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Управление складом</w:t>
            </w:r>
          </w:p>
        </w:tc>
        <w:tc>
          <w:tcPr>
            <w:tcW w:w="1572" w:type="pct"/>
            <w:hideMark/>
          </w:tcPr>
          <w:p w14:paraId="2E8775E6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iikoWarehouse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 (2 АРМ)</w:t>
            </w:r>
          </w:p>
        </w:tc>
        <w:tc>
          <w:tcPr>
            <w:tcW w:w="1163" w:type="pct"/>
            <w:hideMark/>
          </w:tcPr>
          <w:p w14:paraId="1DC2B76C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Склад, офис</w:t>
            </w:r>
          </w:p>
        </w:tc>
        <w:tc>
          <w:tcPr>
            <w:tcW w:w="906" w:type="pct"/>
            <w:hideMark/>
          </w:tcPr>
          <w:p w14:paraId="52036CEB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Учёт товаров, инвентаризация</w:t>
            </w:r>
          </w:p>
        </w:tc>
      </w:tr>
      <w:tr w:rsidR="006F5FC6" w:rsidRPr="006F5FC6" w14:paraId="3B532E1E" w14:textId="77777777" w:rsidTr="00BA2876">
        <w:tc>
          <w:tcPr>
            <w:tcW w:w="1359" w:type="pct"/>
            <w:hideMark/>
          </w:tcPr>
          <w:p w14:paraId="21487694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CRM и аналитика</w:t>
            </w:r>
          </w:p>
        </w:tc>
        <w:tc>
          <w:tcPr>
            <w:tcW w:w="1572" w:type="pct"/>
            <w:hideMark/>
          </w:tcPr>
          <w:p w14:paraId="73F9D950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iikoCRM</w:t>
            </w:r>
            <w:proofErr w:type="spellEnd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, аналитический модуль</w:t>
            </w:r>
          </w:p>
        </w:tc>
        <w:tc>
          <w:tcPr>
            <w:tcW w:w="1163" w:type="pct"/>
            <w:hideMark/>
          </w:tcPr>
          <w:p w14:paraId="5312D230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Облако</w:t>
            </w:r>
          </w:p>
        </w:tc>
        <w:tc>
          <w:tcPr>
            <w:tcW w:w="906" w:type="pct"/>
            <w:hideMark/>
          </w:tcPr>
          <w:p w14:paraId="14166CA8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Лояльность клиентов, отчётность</w:t>
            </w:r>
          </w:p>
        </w:tc>
      </w:tr>
      <w:tr w:rsidR="006F5FC6" w:rsidRPr="006F5FC6" w14:paraId="2C300896" w14:textId="77777777" w:rsidTr="00BA2876">
        <w:tc>
          <w:tcPr>
            <w:tcW w:w="1359" w:type="pct"/>
            <w:hideMark/>
          </w:tcPr>
          <w:p w14:paraId="011CFA83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Интеграции</w:t>
            </w:r>
          </w:p>
        </w:tc>
        <w:tc>
          <w:tcPr>
            <w:tcW w:w="1572" w:type="pct"/>
            <w:hideMark/>
          </w:tcPr>
          <w:p w14:paraId="4FC31D40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API: </w:t>
            </w: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Яндекс</w:t>
            </w:r>
            <w:r w:rsidRPr="006F5FC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Еда</w:t>
            </w:r>
            <w:r w:rsidRPr="006F5FC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Delivery Club, 1</w:t>
            </w: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6F5FC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ОФД</w:t>
            </w:r>
          </w:p>
        </w:tc>
        <w:tc>
          <w:tcPr>
            <w:tcW w:w="1163" w:type="pct"/>
            <w:hideMark/>
          </w:tcPr>
          <w:p w14:paraId="0B45F9CB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Интернет / локально</w:t>
            </w:r>
          </w:p>
        </w:tc>
        <w:tc>
          <w:tcPr>
            <w:tcW w:w="906" w:type="pct"/>
            <w:hideMark/>
          </w:tcPr>
          <w:p w14:paraId="168CA203" w14:textId="77777777" w:rsidR="006F5FC6" w:rsidRPr="006F5FC6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5FC6">
              <w:rPr>
                <w:rFonts w:ascii="Times New Roman" w:hAnsi="Times New Roman" w:cs="Times New Roman"/>
                <w:sz w:val="24"/>
                <w:szCs w:val="24"/>
              </w:rPr>
              <w:t xml:space="preserve">Агрегаторы доставки, бухгалтерия, </w:t>
            </w:r>
            <w:proofErr w:type="spellStart"/>
            <w:r w:rsidRPr="006F5FC6">
              <w:rPr>
                <w:rFonts w:ascii="Times New Roman" w:hAnsi="Times New Roman" w:cs="Times New Roman"/>
                <w:sz w:val="24"/>
                <w:szCs w:val="24"/>
              </w:rPr>
              <w:t>фискализация</w:t>
            </w:r>
            <w:proofErr w:type="spellEnd"/>
          </w:p>
        </w:tc>
      </w:tr>
    </w:tbl>
    <w:p w14:paraId="5D7F2F7D" w14:textId="77777777" w:rsidR="006F5FC6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329D7A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34189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66968A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1993AA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A48C49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0FEE36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AC7134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B28607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5F5A05" w14:textId="77777777" w:rsidR="00BA2876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7B6C29" w14:textId="4B9B7175" w:rsidR="00BA2876" w:rsidRPr="00BA2876" w:rsidRDefault="00BA2876" w:rsidP="00BA2876">
      <w:pPr>
        <w:jc w:val="right"/>
        <w:rPr>
          <w:rFonts w:ascii="Times New Roman" w:hAnsi="Times New Roman" w:cs="Times New Roman"/>
          <w:sz w:val="24"/>
          <w:szCs w:val="24"/>
        </w:rPr>
      </w:pPr>
      <w:r w:rsidRPr="00BA2876">
        <w:rPr>
          <w:rFonts w:ascii="Times New Roman" w:hAnsi="Times New Roman" w:cs="Times New Roman"/>
          <w:sz w:val="24"/>
          <w:szCs w:val="24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40112ADE" w14:textId="35B242DD" w:rsidR="00BA2876" w:rsidRPr="00BA2876" w:rsidRDefault="00BA2876" w:rsidP="00BA2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BA2876">
        <w:rPr>
          <w:rFonts w:ascii="Times New Roman" w:hAnsi="Times New Roman" w:cs="Times New Roman"/>
          <w:b/>
          <w:bCs/>
          <w:sz w:val="24"/>
          <w:szCs w:val="24"/>
        </w:rPr>
        <w:t>Регламент технического обслуживания и сопровождения ИС (образец для ресторана «Гурман»)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90"/>
        <w:gridCol w:w="2850"/>
        <w:gridCol w:w="2179"/>
        <w:gridCol w:w="1804"/>
        <w:gridCol w:w="2772"/>
      </w:tblGrid>
      <w:tr w:rsidR="00BA2876" w:rsidRPr="00BA2876" w14:paraId="0C82A90B" w14:textId="77777777" w:rsidTr="00BA2876">
        <w:tc>
          <w:tcPr>
            <w:tcW w:w="290" w:type="pct"/>
            <w:hideMark/>
          </w:tcPr>
          <w:p w14:paraId="6DA66D5F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398" w:type="pct"/>
            <w:hideMark/>
          </w:tcPr>
          <w:p w14:paraId="24BED6D7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Процедура</w:t>
            </w:r>
          </w:p>
        </w:tc>
        <w:tc>
          <w:tcPr>
            <w:tcW w:w="1069" w:type="pct"/>
            <w:hideMark/>
          </w:tcPr>
          <w:p w14:paraId="4844BD5D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882" w:type="pct"/>
            <w:hideMark/>
          </w:tcPr>
          <w:p w14:paraId="102168A9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Периодичность</w:t>
            </w:r>
          </w:p>
        </w:tc>
        <w:tc>
          <w:tcPr>
            <w:tcW w:w="1360" w:type="pct"/>
            <w:hideMark/>
          </w:tcPr>
          <w:p w14:paraId="6CB8E6FF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Документ-результат</w:t>
            </w:r>
          </w:p>
        </w:tc>
      </w:tr>
      <w:tr w:rsidR="00BA2876" w:rsidRPr="00BA2876" w14:paraId="4B6DE1D4" w14:textId="77777777" w:rsidTr="00BA2876">
        <w:tc>
          <w:tcPr>
            <w:tcW w:w="290" w:type="pct"/>
            <w:hideMark/>
          </w:tcPr>
          <w:p w14:paraId="0B9BCDC3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98" w:type="pct"/>
            <w:hideMark/>
          </w:tcPr>
          <w:p w14:paraId="73315F3E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Мониторинг доступности системы и ключевых сервисов</w:t>
            </w:r>
          </w:p>
        </w:tc>
        <w:tc>
          <w:tcPr>
            <w:tcW w:w="1069" w:type="pct"/>
            <w:hideMark/>
          </w:tcPr>
          <w:p w14:paraId="481FD093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7916568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6FEBFDA0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Журнал мониторинга</w:t>
            </w:r>
          </w:p>
        </w:tc>
      </w:tr>
      <w:tr w:rsidR="00BA2876" w:rsidRPr="00BA2876" w14:paraId="07ADBB45" w14:textId="77777777" w:rsidTr="00BA2876">
        <w:tc>
          <w:tcPr>
            <w:tcW w:w="290" w:type="pct"/>
            <w:hideMark/>
          </w:tcPr>
          <w:p w14:paraId="517D61D9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98" w:type="pct"/>
            <w:hideMark/>
          </w:tcPr>
          <w:p w14:paraId="521FA7E2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Проверка и подтверждение резервных копий баз данных</w:t>
            </w:r>
          </w:p>
        </w:tc>
        <w:tc>
          <w:tcPr>
            <w:tcW w:w="1069" w:type="pct"/>
            <w:hideMark/>
          </w:tcPr>
          <w:p w14:paraId="23787214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EBD2F19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1AC4B703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Отчёт о резервировании</w:t>
            </w:r>
          </w:p>
        </w:tc>
      </w:tr>
      <w:tr w:rsidR="00BA2876" w:rsidRPr="00BA2876" w14:paraId="64301462" w14:textId="77777777" w:rsidTr="00BA2876">
        <w:tc>
          <w:tcPr>
            <w:tcW w:w="290" w:type="pct"/>
            <w:hideMark/>
          </w:tcPr>
          <w:p w14:paraId="2EF5FCFD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98" w:type="pct"/>
            <w:hideMark/>
          </w:tcPr>
          <w:p w14:paraId="2DF75538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 xml:space="preserve">Обновление программного обеспечения </w:t>
            </w:r>
            <w:proofErr w:type="spellStart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 xml:space="preserve"> (после тестирования)</w:t>
            </w:r>
          </w:p>
        </w:tc>
        <w:tc>
          <w:tcPr>
            <w:tcW w:w="1069" w:type="pct"/>
            <w:hideMark/>
          </w:tcPr>
          <w:p w14:paraId="048D20FC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5371CA5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По мере выхода релизов</w:t>
            </w:r>
          </w:p>
        </w:tc>
        <w:tc>
          <w:tcPr>
            <w:tcW w:w="1360" w:type="pct"/>
            <w:hideMark/>
          </w:tcPr>
          <w:p w14:paraId="1E52A928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Акт обновления</w:t>
            </w:r>
          </w:p>
        </w:tc>
      </w:tr>
      <w:tr w:rsidR="00BA2876" w:rsidRPr="00BA2876" w14:paraId="3F6AA21C" w14:textId="77777777" w:rsidTr="00BA2876">
        <w:tc>
          <w:tcPr>
            <w:tcW w:w="290" w:type="pct"/>
            <w:hideMark/>
          </w:tcPr>
          <w:p w14:paraId="238ADDED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98" w:type="pct"/>
            <w:hideMark/>
          </w:tcPr>
          <w:p w14:paraId="21709D46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Обслуживание аппаратного обеспечения (чистка, диагностика)</w:t>
            </w:r>
          </w:p>
        </w:tc>
        <w:tc>
          <w:tcPr>
            <w:tcW w:w="1069" w:type="pct"/>
            <w:hideMark/>
          </w:tcPr>
          <w:p w14:paraId="784E478A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 / ООО «</w:t>
            </w:r>
            <w:proofErr w:type="spellStart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E1B736A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2E279422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Акт ТО оборудования</w:t>
            </w:r>
          </w:p>
        </w:tc>
      </w:tr>
      <w:tr w:rsidR="00BA2876" w:rsidRPr="00BA2876" w14:paraId="6E4EC9D6" w14:textId="77777777" w:rsidTr="00BA2876">
        <w:tc>
          <w:tcPr>
            <w:tcW w:w="290" w:type="pct"/>
            <w:hideMark/>
          </w:tcPr>
          <w:p w14:paraId="78D9EA21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98" w:type="pct"/>
            <w:hideMark/>
          </w:tcPr>
          <w:p w14:paraId="5AF7EBA6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Тестирование восстановления данных из резервной копии</w:t>
            </w:r>
          </w:p>
        </w:tc>
        <w:tc>
          <w:tcPr>
            <w:tcW w:w="1069" w:type="pct"/>
            <w:hideMark/>
          </w:tcPr>
          <w:p w14:paraId="74181C4A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C022CAE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5A78FB55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</w:t>
            </w:r>
          </w:p>
        </w:tc>
      </w:tr>
      <w:tr w:rsidR="00BA2876" w:rsidRPr="00BA2876" w14:paraId="42D7F714" w14:textId="77777777" w:rsidTr="00BA2876">
        <w:tc>
          <w:tcPr>
            <w:tcW w:w="290" w:type="pct"/>
            <w:hideMark/>
          </w:tcPr>
          <w:p w14:paraId="5FA20E67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98" w:type="pct"/>
            <w:hideMark/>
          </w:tcPr>
          <w:p w14:paraId="670F6267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Аудит прав доступа пользователей</w:t>
            </w:r>
          </w:p>
        </w:tc>
        <w:tc>
          <w:tcPr>
            <w:tcW w:w="1069" w:type="pct"/>
            <w:hideMark/>
          </w:tcPr>
          <w:p w14:paraId="543EF337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E05711B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1D0D069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Отчёт аудита доступа</w:t>
            </w:r>
          </w:p>
        </w:tc>
      </w:tr>
      <w:tr w:rsidR="00BA2876" w:rsidRPr="00BA2876" w14:paraId="602DC000" w14:textId="77777777" w:rsidTr="00BA2876">
        <w:tc>
          <w:tcPr>
            <w:tcW w:w="290" w:type="pct"/>
            <w:hideMark/>
          </w:tcPr>
          <w:p w14:paraId="722E972D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98" w:type="pct"/>
            <w:hideMark/>
          </w:tcPr>
          <w:p w14:paraId="006A932F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Регламентное обновление паролей сотрудников</w:t>
            </w:r>
          </w:p>
        </w:tc>
        <w:tc>
          <w:tcPr>
            <w:tcW w:w="1069" w:type="pct"/>
            <w:hideMark/>
          </w:tcPr>
          <w:p w14:paraId="139D330A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10BBCC9F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FA5A168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Журнал изменения доступа</w:t>
            </w:r>
          </w:p>
        </w:tc>
      </w:tr>
      <w:tr w:rsidR="00BA2876" w:rsidRPr="00BA2876" w14:paraId="37B6C37B" w14:textId="77777777" w:rsidTr="00BA2876">
        <w:tc>
          <w:tcPr>
            <w:tcW w:w="290" w:type="pct"/>
            <w:hideMark/>
          </w:tcPr>
          <w:p w14:paraId="562B9E72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98" w:type="pct"/>
            <w:hideMark/>
          </w:tcPr>
          <w:p w14:paraId="626A66DC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Обучение и аттестация персонала по работе с ИС</w:t>
            </w:r>
          </w:p>
        </w:tc>
        <w:tc>
          <w:tcPr>
            <w:tcW w:w="1069" w:type="pct"/>
            <w:hideMark/>
          </w:tcPr>
          <w:p w14:paraId="26F8F1E5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764AE37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2C7C4D85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Протокол аттестации</w:t>
            </w:r>
          </w:p>
        </w:tc>
      </w:tr>
      <w:tr w:rsidR="00BA2876" w:rsidRPr="00BA2876" w14:paraId="3AE7A9F1" w14:textId="77777777" w:rsidTr="00BA2876">
        <w:tc>
          <w:tcPr>
            <w:tcW w:w="290" w:type="pct"/>
            <w:hideMark/>
          </w:tcPr>
          <w:p w14:paraId="79760931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98" w:type="pct"/>
            <w:hideMark/>
          </w:tcPr>
          <w:p w14:paraId="404B8FE4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Аудит информационной безопасности</w:t>
            </w:r>
          </w:p>
        </w:tc>
        <w:tc>
          <w:tcPr>
            <w:tcW w:w="1069" w:type="pct"/>
            <w:hideMark/>
          </w:tcPr>
          <w:p w14:paraId="2DDBF7AB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Внешний аудитор / ООО «</w:t>
            </w:r>
            <w:proofErr w:type="spellStart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AB92CCA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5CF84122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Отчёт аудита ИБ</w:t>
            </w:r>
          </w:p>
        </w:tc>
      </w:tr>
      <w:tr w:rsidR="00BA2876" w:rsidRPr="00BA2876" w14:paraId="252CCB2D" w14:textId="77777777" w:rsidTr="00BA2876">
        <w:tc>
          <w:tcPr>
            <w:tcW w:w="290" w:type="pct"/>
            <w:hideMark/>
          </w:tcPr>
          <w:p w14:paraId="646F4E4D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8" w:type="pct"/>
            <w:hideMark/>
          </w:tcPr>
          <w:p w14:paraId="1D1BD251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Пересмотр и актуализация SLA-договора</w:t>
            </w:r>
          </w:p>
        </w:tc>
        <w:tc>
          <w:tcPr>
            <w:tcW w:w="1069" w:type="pct"/>
            <w:hideMark/>
          </w:tcPr>
          <w:p w14:paraId="4F6027F2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Директор / IT-администратор</w:t>
            </w:r>
          </w:p>
        </w:tc>
        <w:tc>
          <w:tcPr>
            <w:tcW w:w="882" w:type="pct"/>
            <w:hideMark/>
          </w:tcPr>
          <w:p w14:paraId="36E9436F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1 раз в год</w:t>
            </w:r>
          </w:p>
        </w:tc>
        <w:tc>
          <w:tcPr>
            <w:tcW w:w="1360" w:type="pct"/>
            <w:hideMark/>
          </w:tcPr>
          <w:p w14:paraId="2DCCCEF8" w14:textId="77777777" w:rsidR="00BA2876" w:rsidRPr="00BA2876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A2876">
              <w:rPr>
                <w:rFonts w:ascii="Times New Roman" w:hAnsi="Times New Roman" w:cs="Times New Roman"/>
                <w:sz w:val="24"/>
                <w:szCs w:val="24"/>
              </w:rPr>
              <w:t>Приложение к договору</w:t>
            </w:r>
          </w:p>
        </w:tc>
      </w:tr>
    </w:tbl>
    <w:p w14:paraId="3216163B" w14:textId="255C6FA5" w:rsidR="00BA2876" w:rsidRPr="006F5FC6" w:rsidRDefault="00BA2876" w:rsidP="00BA2876">
      <w:pPr>
        <w:rPr>
          <w:rFonts w:ascii="Times New Roman" w:hAnsi="Times New Roman" w:cs="Times New Roman"/>
          <w:sz w:val="24"/>
          <w:szCs w:val="24"/>
        </w:rPr>
      </w:pPr>
    </w:p>
    <w:sectPr w:rsidR="00BA2876" w:rsidRPr="006F5FC6" w:rsidSect="00116BAD">
      <w:footerReference w:type="default" r:id="rId9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3E98" w14:textId="77777777" w:rsidR="00EC5725" w:rsidRDefault="00EC5725" w:rsidP="005F0CCC">
      <w:pPr>
        <w:spacing w:after="0" w:line="240" w:lineRule="auto"/>
      </w:pPr>
      <w:r>
        <w:separator/>
      </w:r>
    </w:p>
  </w:endnote>
  <w:endnote w:type="continuationSeparator" w:id="0">
    <w:p w14:paraId="67768296" w14:textId="77777777" w:rsidR="00EC5725" w:rsidRDefault="00EC5725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t>2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4BFBD" w14:textId="77777777" w:rsidR="00EC5725" w:rsidRDefault="00EC5725" w:rsidP="005F0CCC">
      <w:pPr>
        <w:spacing w:after="0" w:line="240" w:lineRule="auto"/>
      </w:pPr>
      <w:r>
        <w:separator/>
      </w:r>
    </w:p>
  </w:footnote>
  <w:footnote w:type="continuationSeparator" w:id="0">
    <w:p w14:paraId="53DAA576" w14:textId="77777777" w:rsidR="00EC5725" w:rsidRDefault="00EC5725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529"/>
    <w:multiLevelType w:val="hybridMultilevel"/>
    <w:tmpl w:val="F3768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94380"/>
    <w:multiLevelType w:val="hybridMultilevel"/>
    <w:tmpl w:val="B26EB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970E5"/>
    <w:multiLevelType w:val="multilevel"/>
    <w:tmpl w:val="836ADB0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699"/>
    <w:multiLevelType w:val="multilevel"/>
    <w:tmpl w:val="3858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E20DB"/>
    <w:multiLevelType w:val="hybridMultilevel"/>
    <w:tmpl w:val="5CB2B5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A1AC8"/>
    <w:multiLevelType w:val="hybridMultilevel"/>
    <w:tmpl w:val="3E2C7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2045D"/>
    <w:multiLevelType w:val="hybridMultilevel"/>
    <w:tmpl w:val="358825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0FEB4B45"/>
    <w:multiLevelType w:val="hybridMultilevel"/>
    <w:tmpl w:val="D4CC3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945CA"/>
    <w:multiLevelType w:val="multilevel"/>
    <w:tmpl w:val="1376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C30DF"/>
    <w:multiLevelType w:val="hybridMultilevel"/>
    <w:tmpl w:val="25905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B1D0E"/>
    <w:multiLevelType w:val="hybridMultilevel"/>
    <w:tmpl w:val="9FF04B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45397C"/>
    <w:multiLevelType w:val="multilevel"/>
    <w:tmpl w:val="0270E1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0236C"/>
    <w:multiLevelType w:val="multilevel"/>
    <w:tmpl w:val="2C96CA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596AE2"/>
    <w:multiLevelType w:val="hybridMultilevel"/>
    <w:tmpl w:val="7D583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6806CF"/>
    <w:multiLevelType w:val="hybridMultilevel"/>
    <w:tmpl w:val="BF361F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558F2"/>
    <w:multiLevelType w:val="multilevel"/>
    <w:tmpl w:val="023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B36AF"/>
    <w:multiLevelType w:val="multilevel"/>
    <w:tmpl w:val="49F82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8183E"/>
    <w:multiLevelType w:val="hybridMultilevel"/>
    <w:tmpl w:val="82AC5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2F3476"/>
    <w:multiLevelType w:val="hybridMultilevel"/>
    <w:tmpl w:val="7B88A0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106965"/>
    <w:multiLevelType w:val="hybridMultilevel"/>
    <w:tmpl w:val="39B67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8C1C4D"/>
    <w:multiLevelType w:val="multilevel"/>
    <w:tmpl w:val="F5AC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04F5A"/>
    <w:multiLevelType w:val="hybridMultilevel"/>
    <w:tmpl w:val="D7846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1218F5"/>
    <w:multiLevelType w:val="hybridMultilevel"/>
    <w:tmpl w:val="40D6E2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E5D3D0F"/>
    <w:multiLevelType w:val="hybridMultilevel"/>
    <w:tmpl w:val="B22CB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17493F"/>
    <w:multiLevelType w:val="multilevel"/>
    <w:tmpl w:val="7E30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2F6F42"/>
    <w:multiLevelType w:val="hybridMultilevel"/>
    <w:tmpl w:val="22289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1401A"/>
    <w:multiLevelType w:val="hybridMultilevel"/>
    <w:tmpl w:val="C46E2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986A54"/>
    <w:multiLevelType w:val="hybridMultilevel"/>
    <w:tmpl w:val="BA6AE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DF082C"/>
    <w:multiLevelType w:val="multilevel"/>
    <w:tmpl w:val="51B6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C855FB"/>
    <w:multiLevelType w:val="multilevel"/>
    <w:tmpl w:val="8E1AF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31" w15:restartNumberingAfterBreak="0">
    <w:nsid w:val="4ECC394A"/>
    <w:multiLevelType w:val="multilevel"/>
    <w:tmpl w:val="0946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692F19"/>
    <w:multiLevelType w:val="hybridMultilevel"/>
    <w:tmpl w:val="3844D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282705"/>
    <w:multiLevelType w:val="hybridMultilevel"/>
    <w:tmpl w:val="A53A4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0A0A51"/>
    <w:multiLevelType w:val="hybridMultilevel"/>
    <w:tmpl w:val="0ECC209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84D4848"/>
    <w:multiLevelType w:val="hybridMultilevel"/>
    <w:tmpl w:val="C8D40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941E5"/>
    <w:multiLevelType w:val="hybridMultilevel"/>
    <w:tmpl w:val="6778F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F94E9D"/>
    <w:multiLevelType w:val="hybridMultilevel"/>
    <w:tmpl w:val="302203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69B0F6D"/>
    <w:multiLevelType w:val="hybridMultilevel"/>
    <w:tmpl w:val="061CB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4215B8"/>
    <w:multiLevelType w:val="multilevel"/>
    <w:tmpl w:val="C6265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AD1383"/>
    <w:multiLevelType w:val="multilevel"/>
    <w:tmpl w:val="8736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340CEB"/>
    <w:multiLevelType w:val="hybridMultilevel"/>
    <w:tmpl w:val="78FA90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A90146"/>
    <w:multiLevelType w:val="hybridMultilevel"/>
    <w:tmpl w:val="F8AA19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275D53"/>
    <w:multiLevelType w:val="hybridMultilevel"/>
    <w:tmpl w:val="144AA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303EA7"/>
    <w:multiLevelType w:val="hybridMultilevel"/>
    <w:tmpl w:val="7FA2C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04353A"/>
    <w:multiLevelType w:val="hybridMultilevel"/>
    <w:tmpl w:val="6BECDD52"/>
    <w:lvl w:ilvl="0" w:tplc="0419000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415" w:hanging="360"/>
      </w:pPr>
      <w:rPr>
        <w:rFonts w:ascii="Wingdings" w:hAnsi="Wingdings" w:hint="default"/>
      </w:rPr>
    </w:lvl>
  </w:abstractNum>
  <w:abstractNum w:abstractNumId="47" w15:restartNumberingAfterBreak="0">
    <w:nsid w:val="7EA2524E"/>
    <w:multiLevelType w:val="multilevel"/>
    <w:tmpl w:val="821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0081535">
    <w:abstractNumId w:val="37"/>
  </w:num>
  <w:num w:numId="2" w16cid:durableId="1702391328">
    <w:abstractNumId w:val="7"/>
  </w:num>
  <w:num w:numId="3" w16cid:durableId="2058234558">
    <w:abstractNumId w:val="0"/>
  </w:num>
  <w:num w:numId="4" w16cid:durableId="749422098">
    <w:abstractNumId w:val="15"/>
  </w:num>
  <w:num w:numId="5" w16cid:durableId="403720642">
    <w:abstractNumId w:val="41"/>
  </w:num>
  <w:num w:numId="6" w16cid:durableId="233862126">
    <w:abstractNumId w:val="31"/>
  </w:num>
  <w:num w:numId="7" w16cid:durableId="480732252">
    <w:abstractNumId w:val="24"/>
  </w:num>
  <w:num w:numId="8" w16cid:durableId="1494223108">
    <w:abstractNumId w:val="39"/>
  </w:num>
  <w:num w:numId="9" w16cid:durableId="602300348">
    <w:abstractNumId w:val="8"/>
  </w:num>
  <w:num w:numId="10" w16cid:durableId="776104170">
    <w:abstractNumId w:val="20"/>
  </w:num>
  <w:num w:numId="11" w16cid:durableId="429664029">
    <w:abstractNumId w:val="23"/>
  </w:num>
  <w:num w:numId="12" w16cid:durableId="245456248">
    <w:abstractNumId w:val="9"/>
  </w:num>
  <w:num w:numId="13" w16cid:durableId="929972630">
    <w:abstractNumId w:val="33"/>
  </w:num>
  <w:num w:numId="14" w16cid:durableId="634917585">
    <w:abstractNumId w:val="10"/>
  </w:num>
  <w:num w:numId="15" w16cid:durableId="703018367">
    <w:abstractNumId w:val="46"/>
  </w:num>
  <w:num w:numId="16" w16cid:durableId="754672061">
    <w:abstractNumId w:val="34"/>
  </w:num>
  <w:num w:numId="17" w16cid:durableId="1596983580">
    <w:abstractNumId w:val="22"/>
  </w:num>
  <w:num w:numId="18" w16cid:durableId="1451364223">
    <w:abstractNumId w:val="19"/>
  </w:num>
  <w:num w:numId="19" w16cid:durableId="1498302395">
    <w:abstractNumId w:val="6"/>
  </w:num>
  <w:num w:numId="20" w16cid:durableId="715815937">
    <w:abstractNumId w:val="45"/>
  </w:num>
  <w:num w:numId="21" w16cid:durableId="332031845">
    <w:abstractNumId w:val="36"/>
  </w:num>
  <w:num w:numId="22" w16cid:durableId="1863742992">
    <w:abstractNumId w:val="1"/>
  </w:num>
  <w:num w:numId="23" w16cid:durableId="624315191">
    <w:abstractNumId w:val="30"/>
  </w:num>
  <w:num w:numId="24" w16cid:durableId="1961302566">
    <w:abstractNumId w:val="32"/>
  </w:num>
  <w:num w:numId="25" w16cid:durableId="1875649111">
    <w:abstractNumId w:val="17"/>
  </w:num>
  <w:num w:numId="26" w16cid:durableId="1833642065">
    <w:abstractNumId w:val="38"/>
  </w:num>
  <w:num w:numId="27" w16cid:durableId="127096300">
    <w:abstractNumId w:val="43"/>
  </w:num>
  <w:num w:numId="28" w16cid:durableId="1657949955">
    <w:abstractNumId w:val="44"/>
  </w:num>
  <w:num w:numId="29" w16cid:durableId="1380209113">
    <w:abstractNumId w:val="27"/>
  </w:num>
  <w:num w:numId="30" w16cid:durableId="1889300180">
    <w:abstractNumId w:val="4"/>
  </w:num>
  <w:num w:numId="31" w16cid:durableId="20329146">
    <w:abstractNumId w:val="40"/>
  </w:num>
  <w:num w:numId="32" w16cid:durableId="1608465690">
    <w:abstractNumId w:val="26"/>
  </w:num>
  <w:num w:numId="33" w16cid:durableId="984629342">
    <w:abstractNumId w:val="18"/>
  </w:num>
  <w:num w:numId="34" w16cid:durableId="1517036979">
    <w:abstractNumId w:val="42"/>
  </w:num>
  <w:num w:numId="35" w16cid:durableId="1694573884">
    <w:abstractNumId w:val="21"/>
  </w:num>
  <w:num w:numId="36" w16cid:durableId="410152984">
    <w:abstractNumId w:val="16"/>
  </w:num>
  <w:num w:numId="37" w16cid:durableId="1786805149">
    <w:abstractNumId w:val="47"/>
  </w:num>
  <w:num w:numId="38" w16cid:durableId="874849085">
    <w:abstractNumId w:val="3"/>
  </w:num>
  <w:num w:numId="39" w16cid:durableId="1835678637">
    <w:abstractNumId w:val="28"/>
  </w:num>
  <w:num w:numId="40" w16cid:durableId="1209219709">
    <w:abstractNumId w:val="5"/>
  </w:num>
  <w:num w:numId="41" w16cid:durableId="753017063">
    <w:abstractNumId w:val="35"/>
  </w:num>
  <w:num w:numId="42" w16cid:durableId="164901007">
    <w:abstractNumId w:val="25"/>
  </w:num>
  <w:num w:numId="43" w16cid:durableId="1181430247">
    <w:abstractNumId w:val="14"/>
  </w:num>
  <w:num w:numId="44" w16cid:durableId="2026663650">
    <w:abstractNumId w:val="13"/>
  </w:num>
  <w:num w:numId="45" w16cid:durableId="634679614">
    <w:abstractNumId w:val="29"/>
  </w:num>
  <w:num w:numId="46" w16cid:durableId="2075198103">
    <w:abstractNumId w:val="11"/>
  </w:num>
  <w:num w:numId="47" w16cid:durableId="454251048">
    <w:abstractNumId w:val="12"/>
  </w:num>
  <w:num w:numId="48" w16cid:durableId="2482742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9B"/>
    <w:rsid w:val="00050D68"/>
    <w:rsid w:val="000A640F"/>
    <w:rsid w:val="000B01EC"/>
    <w:rsid w:val="00116BAD"/>
    <w:rsid w:val="00127003"/>
    <w:rsid w:val="00135965"/>
    <w:rsid w:val="001576FB"/>
    <w:rsid w:val="001637D8"/>
    <w:rsid w:val="0016679B"/>
    <w:rsid w:val="001C6572"/>
    <w:rsid w:val="001D4D9D"/>
    <w:rsid w:val="00252B6D"/>
    <w:rsid w:val="00273DA0"/>
    <w:rsid w:val="00277959"/>
    <w:rsid w:val="003441D7"/>
    <w:rsid w:val="003A30D8"/>
    <w:rsid w:val="004A0726"/>
    <w:rsid w:val="004A1BD9"/>
    <w:rsid w:val="004A7B60"/>
    <w:rsid w:val="00502AE3"/>
    <w:rsid w:val="0057679D"/>
    <w:rsid w:val="005F0CCC"/>
    <w:rsid w:val="00603204"/>
    <w:rsid w:val="0066560F"/>
    <w:rsid w:val="0067700F"/>
    <w:rsid w:val="00695752"/>
    <w:rsid w:val="006B0952"/>
    <w:rsid w:val="006F0FF0"/>
    <w:rsid w:val="006F5FC6"/>
    <w:rsid w:val="00701FE7"/>
    <w:rsid w:val="007F5D1F"/>
    <w:rsid w:val="00892AA3"/>
    <w:rsid w:val="008A6833"/>
    <w:rsid w:val="008F352D"/>
    <w:rsid w:val="00902C3D"/>
    <w:rsid w:val="0092542F"/>
    <w:rsid w:val="0099014F"/>
    <w:rsid w:val="009F202F"/>
    <w:rsid w:val="00A65B2E"/>
    <w:rsid w:val="00AB141E"/>
    <w:rsid w:val="00AC10E9"/>
    <w:rsid w:val="00BA2876"/>
    <w:rsid w:val="00BB765F"/>
    <w:rsid w:val="00BF6A20"/>
    <w:rsid w:val="00C32854"/>
    <w:rsid w:val="00D03C3B"/>
    <w:rsid w:val="00D13D58"/>
    <w:rsid w:val="00D14382"/>
    <w:rsid w:val="00DD05E8"/>
    <w:rsid w:val="00DD7E5A"/>
    <w:rsid w:val="00E04745"/>
    <w:rsid w:val="00EB4A58"/>
    <w:rsid w:val="00EC5725"/>
    <w:rsid w:val="00EE3E60"/>
    <w:rsid w:val="00FC3341"/>
    <w:rsid w:val="00FD25B6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chartTrackingRefBased/>
  <w15:docId w15:val="{40CAEFB4-288D-43B9-ACBB-D21336E42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iko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1B7DC-D12E-48C9-B737-82B72A060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24</Pages>
  <Words>4440</Words>
  <Characters>25314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Ян Наговицын</cp:lastModifiedBy>
  <cp:revision>20</cp:revision>
  <dcterms:created xsi:type="dcterms:W3CDTF">2026-02-10T08:13:00Z</dcterms:created>
  <dcterms:modified xsi:type="dcterms:W3CDTF">2026-04-10T13:11:00Z</dcterms:modified>
</cp:coreProperties>
</file>