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Условие на задачата Химия: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оригинално условие на руски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,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превод на български</w:t>
        </w:r>
      </w:hyperlink>
      <w:r w:rsidDel="00000000" w:rsidR="00000000" w:rsidRPr="00000000">
        <w:rPr>
          <w:b w:val="1"/>
          <w:color w:val="222222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Дадена е матрица NxM (до 50х50) от символи 'H', 'O', 'N', 'C' (обозначаващи атоми с валетности 1, 2, 3 и 4) и '.' (празно поле). Пита се (да/не) дали могат да бъдат създадени връзки между някои двойки съседни (4-свързаност) атоми, така че броят на връзките на всеки атом да е равен на валетността му (между два атома може да има не повече от една връзка).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Решение №1 (поток с шахматно разделяне):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Да боядисаме атомите шахматно в черно и бяло в зависимост от положението им в таблицата (много полезен трик, що се отнася до потоци и двойкосъчетания/matching'и). Тогава ще конструираме граф с не повече от N*M+2 върха: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 * множеството V1 от върхове за всички бели атоми,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 * множеството V2 от върхове за всички черни атоми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 * и два специални върха S (суперизточник/supersink) и T (суперконсуматор/supersink/supertarget).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Ще добавим и O(N*M) на брой ребра с цели тегла/капацитети: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 * от S до всеки връх v1 от V1 с тегло -- валентността на v1,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 * от всеки връх v2 от V2 до T с тегло -- валентността на v2,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 * от v1 до съседен му атом v2 с тегло -- единица.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Графът е двуделен, тъй като при шахматно оцветяване на клетките, ребра сме добавили само между различно оцветени клетки. Това е важно: връзка между два атома може или да присъства или не, което еднозначно съответства на пропускане на единичен поток през определено ребро между V1 и V2.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Всичкото това построение ни беше нужно само за да имаме сега увереността да кажем: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Големината на максималния поток MaxFlow в този граф е равна на Sum -- половината от сумата на валентностите на всички атоми &lt;=&gt; съществува свързване на атомите, удовлетворяващи всички валентности</w:t>
      </w:r>
      <w:r w:rsidDel="00000000" w:rsidR="00000000" w:rsidRPr="00000000">
        <w:rPr>
          <w:color w:val="222222"/>
          <w:highlight w:val="white"/>
          <w:rtl w:val="0"/>
        </w:rPr>
        <w:t xml:space="preserve">. Тоест, пускаме поток в графа и ако е голям колкото половината от сумата на валентностите на атомите, казваме, че е възможно да ги свържем. Иначе не е. Разбира се, такива неща трябва да се доказват: можете каквого ви щукне да си строите, но то трябва да има изрядна връзка с поставената задача.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По условие, всяка връзка между двойка атоми задейства по единица от валентностите и на двата атома. А тъй като в нашия граф всяка единица от протеклия поток ще да съответства на връзка между двойка съседни атоми, то големината на потока ще сравняваме с Sum. И наистина, какви са възможните (не)равенства между MaxFlow и Sum: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 * MaxFlow &gt; Sum: това не е възможно, тъй като всяка единица поток минава през точно едно ребро, излизащо от S и точно едно ребро, влизащо в T, а сумата на капацитетите на ребрата от S и до T по построение е равна на 2*Sum (между впрочем, ако сумата на капацитетите, излизащи от S не е равна на сумата на влизащите в T, то със сигурност потокът е по-малък от Sum),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 * MaxFlow = Sum: всяка единица поток е използвала по единица неизползвана валентност от двойка съседни атоми =&gt; тогава съществува свързване, удовлетворяващо всички валентности,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 * MaxFlow &lt; Sum: не сме намерили свързване, използващо всички валентности, а ако съществуваше такова, на него щеше да съответстват Sum единици поток, всяка течаща чрез ребра на различни двойки съседни върхове и използваща неизползвани капацитети от валентностите =&gt; няма решение.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Забележка:</w:t>
      </w:r>
      <w:r w:rsidDel="00000000" w:rsidR="00000000" w:rsidRPr="00000000">
        <w:rPr>
          <w:color w:val="222222"/>
          <w:highlight w:val="white"/>
          <w:rtl w:val="0"/>
        </w:rPr>
        <w:t xml:space="preserve"> Двуделността на графа има отношение и към скоростта на намирането на максималния поток (без доказателство): в общия случай алгоритъма на Диниц върви за O(E*V^2), а в двуделни графи за O(E*sqrt(V)), V -- брой върхове, E -- брой ребра.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Решение №2 (поток с разделяне на входен и изходен връх за всеки атом):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To be continued...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Решение №3 (на Вальо: лакомо/жадно решение; без поток)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To be understood...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Материали: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Максимален поток и алгоритъм на Диниц</w:t>
        </w:r>
      </w:hyperlink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informatics.mccme.ru/mod/statements/view.php?chapterid=2785" TargetMode="External"/><Relationship Id="rId6" Type="http://schemas.openxmlformats.org/officeDocument/2006/relationships/hyperlink" Target="https://docs.google.com/file/d/0Bx7xBV6P04Iic0lNQzcwc010czA" TargetMode="External"/><Relationship Id="rId7" Type="http://schemas.openxmlformats.org/officeDocument/2006/relationships/hyperlink" Target="https://docs.google.com/document/d/1A1fcRTcrczbBcALxV7_U6Cz-vJ3T6cYRIkd9iAWivww" TargetMode="External"/></Relationships>
</file>