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F89D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Revenue Analytics Framework</w:t>
      </w:r>
    </w:p>
    <w:p w14:paraId="23437E45" w14:textId="77777777" w:rsidR="004A1A54" w:rsidRPr="004A1A54" w:rsidRDefault="004A1A54" w:rsidP="004A1A54">
      <w:r w:rsidRPr="004A1A54">
        <w:rPr>
          <w:b/>
          <w:bCs/>
        </w:rPr>
        <w:t>From Fragmented Data to Trusted Decision-Making</w:t>
      </w:r>
    </w:p>
    <w:p w14:paraId="6F4FF1BC" w14:textId="77777777" w:rsidR="004A1A54" w:rsidRPr="004A1A54" w:rsidRDefault="004A1A54" w:rsidP="004A1A54">
      <w:r w:rsidRPr="004A1A54">
        <w:t xml:space="preserve">End-to-end analytics framework for connecting marketing </w:t>
      </w:r>
      <w:proofErr w:type="gramStart"/>
      <w:r w:rsidRPr="004A1A54">
        <w:t>spend</w:t>
      </w:r>
      <w:proofErr w:type="gramEnd"/>
      <w:r w:rsidRPr="004A1A54">
        <w:t xml:space="preserve"> to revenue, with governed metrics, centralized data modeling, and executive-ready dashboards.</w:t>
      </w:r>
    </w:p>
    <w:p w14:paraId="68F99CE0" w14:textId="77777777" w:rsidR="004A1A54" w:rsidRPr="004A1A54" w:rsidRDefault="004A1A54" w:rsidP="004A1A54">
      <w:r w:rsidRPr="004A1A54">
        <w:pict w14:anchorId="444E7333">
          <v:rect id="_x0000_i1109" style="width:0;height:1.5pt" o:hralign="center" o:hrstd="t" o:hr="t" fillcolor="#a0a0a0" stroked="f"/>
        </w:pict>
      </w:r>
    </w:p>
    <w:p w14:paraId="4B0426A6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Overview</w:t>
      </w:r>
    </w:p>
    <w:p w14:paraId="794B9002" w14:textId="77777777" w:rsidR="004A1A54" w:rsidRPr="004A1A54" w:rsidRDefault="004A1A54" w:rsidP="004A1A54">
      <w:r w:rsidRPr="004A1A54">
        <w:t xml:space="preserve">Many organizations operate with strong systems in isolation — marketing platforms, CRM, ERP — but struggle to </w:t>
      </w:r>
      <w:r w:rsidRPr="004A1A54">
        <w:rPr>
          <w:b/>
          <w:bCs/>
        </w:rPr>
        <w:t>connect them into a single, trusted view of performance</w:t>
      </w:r>
      <w:r w:rsidRPr="004A1A54">
        <w:t>.</w:t>
      </w:r>
    </w:p>
    <w:p w14:paraId="62E09788" w14:textId="77777777" w:rsidR="004A1A54" w:rsidRPr="004A1A54" w:rsidRDefault="004A1A54" w:rsidP="004A1A54">
      <w:r w:rsidRPr="004A1A54">
        <w:t>This project demonstrates a practical approach to:</w:t>
      </w:r>
    </w:p>
    <w:p w14:paraId="5D223185" w14:textId="77777777" w:rsidR="004A1A54" w:rsidRPr="004A1A54" w:rsidRDefault="004A1A54" w:rsidP="004A1A54">
      <w:pPr>
        <w:numPr>
          <w:ilvl w:val="0"/>
          <w:numId w:val="1"/>
        </w:numPr>
      </w:pPr>
      <w:r w:rsidRPr="004A1A54">
        <w:t xml:space="preserve">Integrating marketing, sales, and financial data </w:t>
      </w:r>
    </w:p>
    <w:p w14:paraId="03D2917D" w14:textId="77777777" w:rsidR="004A1A54" w:rsidRPr="004A1A54" w:rsidRDefault="004A1A54" w:rsidP="004A1A54">
      <w:pPr>
        <w:numPr>
          <w:ilvl w:val="0"/>
          <w:numId w:val="1"/>
        </w:numPr>
      </w:pPr>
      <w:r w:rsidRPr="004A1A54">
        <w:t xml:space="preserve">Defining and governing core business metrics </w:t>
      </w:r>
    </w:p>
    <w:p w14:paraId="4024178A" w14:textId="77777777" w:rsidR="004A1A54" w:rsidRPr="004A1A54" w:rsidRDefault="004A1A54" w:rsidP="004A1A54">
      <w:pPr>
        <w:numPr>
          <w:ilvl w:val="0"/>
          <w:numId w:val="1"/>
        </w:numPr>
      </w:pPr>
      <w:r w:rsidRPr="004A1A54">
        <w:t xml:space="preserve">Eliminating conflicting reports and manual workflows </w:t>
      </w:r>
    </w:p>
    <w:p w14:paraId="43A7ECA3" w14:textId="77777777" w:rsidR="004A1A54" w:rsidRPr="004A1A54" w:rsidRDefault="004A1A54" w:rsidP="004A1A54">
      <w:pPr>
        <w:numPr>
          <w:ilvl w:val="0"/>
          <w:numId w:val="1"/>
        </w:numPr>
      </w:pPr>
      <w:r w:rsidRPr="004A1A54">
        <w:t xml:space="preserve">Enabling clear visibility into </w:t>
      </w:r>
      <w:r w:rsidRPr="004A1A54">
        <w:rPr>
          <w:b/>
          <w:bCs/>
        </w:rPr>
        <w:t>marketing ROI and revenue drivers</w:t>
      </w:r>
      <w:r w:rsidRPr="004A1A54">
        <w:t xml:space="preserve"> </w:t>
      </w:r>
    </w:p>
    <w:p w14:paraId="1C2E0B73" w14:textId="77777777" w:rsidR="004A1A54" w:rsidRPr="004A1A54" w:rsidRDefault="004A1A54" w:rsidP="004A1A54">
      <w:r w:rsidRPr="004A1A54">
        <w:pict w14:anchorId="10A64080">
          <v:rect id="_x0000_i1110" style="width:0;height:1.5pt" o:hralign="center" o:hrstd="t" o:hr="t" fillcolor="#a0a0a0" stroked="f"/>
        </w:pict>
      </w:r>
    </w:p>
    <w:p w14:paraId="2D79F346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The Problem</w:t>
      </w:r>
    </w:p>
    <w:p w14:paraId="3A769C9F" w14:textId="77777777" w:rsidR="004A1A54" w:rsidRPr="004A1A54" w:rsidRDefault="004A1A54" w:rsidP="004A1A54">
      <w:r w:rsidRPr="004A1A54">
        <w:t>Organizations often face:</w:t>
      </w:r>
    </w:p>
    <w:p w14:paraId="73635195" w14:textId="77777777" w:rsidR="004A1A54" w:rsidRPr="004A1A54" w:rsidRDefault="004A1A54" w:rsidP="004A1A54">
      <w:pPr>
        <w:numPr>
          <w:ilvl w:val="0"/>
          <w:numId w:val="2"/>
        </w:numPr>
      </w:pPr>
      <w:r w:rsidRPr="004A1A54">
        <w:t xml:space="preserve">Fragmented data across systems (Google Ads, HubSpot, NetSuite) </w:t>
      </w:r>
    </w:p>
    <w:p w14:paraId="443DA875" w14:textId="77777777" w:rsidR="004A1A54" w:rsidRPr="004A1A54" w:rsidRDefault="004A1A54" w:rsidP="004A1A54">
      <w:pPr>
        <w:numPr>
          <w:ilvl w:val="0"/>
          <w:numId w:val="2"/>
        </w:numPr>
      </w:pPr>
      <w:r w:rsidRPr="004A1A54">
        <w:t xml:space="preserve">Manual Excel-based reporting and ad hoc analysis </w:t>
      </w:r>
    </w:p>
    <w:p w14:paraId="0C745691" w14:textId="77777777" w:rsidR="004A1A54" w:rsidRPr="004A1A54" w:rsidRDefault="004A1A54" w:rsidP="004A1A54">
      <w:pPr>
        <w:numPr>
          <w:ilvl w:val="0"/>
          <w:numId w:val="2"/>
        </w:numPr>
      </w:pPr>
      <w:r w:rsidRPr="004A1A54">
        <w:t xml:space="preserve">Conflicting KPI definitions across departments </w:t>
      </w:r>
    </w:p>
    <w:p w14:paraId="6629A5C8" w14:textId="77777777" w:rsidR="004A1A54" w:rsidRPr="004A1A54" w:rsidRDefault="004A1A54" w:rsidP="004A1A54">
      <w:pPr>
        <w:numPr>
          <w:ilvl w:val="0"/>
          <w:numId w:val="2"/>
        </w:numPr>
      </w:pPr>
      <w:r w:rsidRPr="004A1A54">
        <w:t xml:space="preserve">Limited visibility into true marketing ROI </w:t>
      </w:r>
    </w:p>
    <w:p w14:paraId="66C9D0D5" w14:textId="77777777" w:rsidR="004A1A54" w:rsidRPr="004A1A54" w:rsidRDefault="004A1A54" w:rsidP="004A1A54">
      <w:r w:rsidRPr="004A1A54">
        <w:rPr>
          <w:b/>
          <w:bCs/>
        </w:rPr>
        <w:t>Impact:</w:t>
      </w:r>
    </w:p>
    <w:p w14:paraId="675D59C9" w14:textId="77777777" w:rsidR="004A1A54" w:rsidRPr="004A1A54" w:rsidRDefault="004A1A54" w:rsidP="004A1A54">
      <w:pPr>
        <w:numPr>
          <w:ilvl w:val="0"/>
          <w:numId w:val="3"/>
        </w:numPr>
      </w:pPr>
      <w:r w:rsidRPr="004A1A54">
        <w:t xml:space="preserve">Inefficient marketing </w:t>
      </w:r>
      <w:proofErr w:type="gramStart"/>
      <w:r w:rsidRPr="004A1A54">
        <w:t>spend</w:t>
      </w:r>
      <w:proofErr w:type="gramEnd"/>
      <w:r w:rsidRPr="004A1A54">
        <w:t xml:space="preserve"> </w:t>
      </w:r>
    </w:p>
    <w:p w14:paraId="034A6F21" w14:textId="77777777" w:rsidR="004A1A54" w:rsidRPr="004A1A54" w:rsidRDefault="004A1A54" w:rsidP="004A1A54">
      <w:pPr>
        <w:numPr>
          <w:ilvl w:val="0"/>
          <w:numId w:val="3"/>
        </w:numPr>
      </w:pPr>
      <w:r w:rsidRPr="004A1A54">
        <w:t xml:space="preserve">Missed revenue opportunities </w:t>
      </w:r>
    </w:p>
    <w:p w14:paraId="5996092C" w14:textId="77777777" w:rsidR="004A1A54" w:rsidRPr="004A1A54" w:rsidRDefault="004A1A54" w:rsidP="004A1A54">
      <w:pPr>
        <w:numPr>
          <w:ilvl w:val="0"/>
          <w:numId w:val="3"/>
        </w:numPr>
      </w:pPr>
      <w:r w:rsidRPr="004A1A54">
        <w:t xml:space="preserve">Low trust in reporting </w:t>
      </w:r>
    </w:p>
    <w:p w14:paraId="6BEAC210" w14:textId="77777777" w:rsidR="004A1A54" w:rsidRPr="004A1A54" w:rsidRDefault="004A1A54" w:rsidP="004A1A54">
      <w:r w:rsidRPr="004A1A54">
        <w:pict w14:anchorId="5505213A">
          <v:rect id="_x0000_i1111" style="width:0;height:1.5pt" o:hralign="center" o:hrstd="t" o:hr="t" fillcolor="#a0a0a0" stroked="f"/>
        </w:pict>
      </w:r>
    </w:p>
    <w:p w14:paraId="2823D1EE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The Solution</w:t>
      </w:r>
    </w:p>
    <w:p w14:paraId="01396384" w14:textId="77777777" w:rsidR="004A1A54" w:rsidRPr="004A1A54" w:rsidRDefault="004A1A54" w:rsidP="004A1A54">
      <w:r w:rsidRPr="004A1A54">
        <w:t xml:space="preserve">A </w:t>
      </w:r>
      <w:r w:rsidRPr="004A1A54">
        <w:rPr>
          <w:b/>
          <w:bCs/>
        </w:rPr>
        <w:t>centralized, governed analytics foundation</w:t>
      </w:r>
      <w:r w:rsidRPr="004A1A54">
        <w:t xml:space="preserve"> that:</w:t>
      </w:r>
    </w:p>
    <w:p w14:paraId="11AB8072" w14:textId="77777777" w:rsidR="004A1A54" w:rsidRPr="004A1A54" w:rsidRDefault="004A1A54" w:rsidP="004A1A54">
      <w:pPr>
        <w:numPr>
          <w:ilvl w:val="0"/>
          <w:numId w:val="4"/>
        </w:numPr>
      </w:pPr>
      <w:r w:rsidRPr="004A1A54">
        <w:lastRenderedPageBreak/>
        <w:t xml:space="preserve">Establishes a single source of truth </w:t>
      </w:r>
    </w:p>
    <w:p w14:paraId="7B6B3F72" w14:textId="77777777" w:rsidR="004A1A54" w:rsidRPr="004A1A54" w:rsidRDefault="004A1A54" w:rsidP="004A1A54">
      <w:pPr>
        <w:numPr>
          <w:ilvl w:val="0"/>
          <w:numId w:val="4"/>
        </w:numPr>
      </w:pPr>
      <w:r w:rsidRPr="004A1A54">
        <w:t xml:space="preserve">Standardizes KPI definitions across teams </w:t>
      </w:r>
    </w:p>
    <w:p w14:paraId="5C6E004C" w14:textId="77777777" w:rsidR="004A1A54" w:rsidRPr="004A1A54" w:rsidRDefault="004A1A54" w:rsidP="004A1A54">
      <w:pPr>
        <w:numPr>
          <w:ilvl w:val="0"/>
          <w:numId w:val="4"/>
        </w:numPr>
      </w:pPr>
      <w:r w:rsidRPr="004A1A54">
        <w:t xml:space="preserve">Connects marketing spend to revenue through consistent </w:t>
      </w:r>
      <w:proofErr w:type="gramStart"/>
      <w:r w:rsidRPr="004A1A54">
        <w:t>joins</w:t>
      </w:r>
      <w:proofErr w:type="gramEnd"/>
      <w:r w:rsidRPr="004A1A54">
        <w:t xml:space="preserve"> </w:t>
      </w:r>
    </w:p>
    <w:p w14:paraId="030E39DB" w14:textId="77777777" w:rsidR="004A1A54" w:rsidRPr="004A1A54" w:rsidRDefault="004A1A54" w:rsidP="004A1A54">
      <w:pPr>
        <w:numPr>
          <w:ilvl w:val="0"/>
          <w:numId w:val="4"/>
        </w:numPr>
      </w:pPr>
      <w:r w:rsidRPr="004A1A54">
        <w:t xml:space="preserve">Delivers trusted, executive-ready dashboards </w:t>
      </w:r>
    </w:p>
    <w:p w14:paraId="53CE3CA8" w14:textId="77777777" w:rsidR="004A1A54" w:rsidRPr="004A1A54" w:rsidRDefault="004A1A54" w:rsidP="004A1A54">
      <w:r w:rsidRPr="004A1A54">
        <w:pict w14:anchorId="40D886C9">
          <v:rect id="_x0000_i1112" style="width:0;height:1.5pt" o:hralign="center" o:hrstd="t" o:hr="t" fillcolor="#a0a0a0" stroked="f"/>
        </w:pict>
      </w:r>
    </w:p>
    <w:p w14:paraId="29F9D86B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Architecture Overview</w:t>
      </w:r>
    </w:p>
    <w:p w14:paraId="70F0541D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Current State</w:t>
      </w:r>
    </w:p>
    <w:p w14:paraId="4ED7D52B" w14:textId="77777777" w:rsidR="004A1A54" w:rsidRPr="004A1A54" w:rsidRDefault="004A1A54" w:rsidP="004A1A54">
      <w:pPr>
        <w:numPr>
          <w:ilvl w:val="0"/>
          <w:numId w:val="5"/>
        </w:numPr>
      </w:pPr>
      <w:r w:rsidRPr="004A1A54">
        <w:t xml:space="preserve">Disconnected systems (Marketing, CRM, ERP) </w:t>
      </w:r>
    </w:p>
    <w:p w14:paraId="4919BD8B" w14:textId="77777777" w:rsidR="004A1A54" w:rsidRPr="004A1A54" w:rsidRDefault="004A1A54" w:rsidP="004A1A54">
      <w:pPr>
        <w:numPr>
          <w:ilvl w:val="0"/>
          <w:numId w:val="5"/>
        </w:numPr>
      </w:pPr>
      <w:r w:rsidRPr="004A1A54">
        <w:t xml:space="preserve">Manual integration via Excel </w:t>
      </w:r>
    </w:p>
    <w:p w14:paraId="7B895F0D" w14:textId="77777777" w:rsidR="004A1A54" w:rsidRPr="004A1A54" w:rsidRDefault="004A1A54" w:rsidP="004A1A54">
      <w:pPr>
        <w:numPr>
          <w:ilvl w:val="0"/>
          <w:numId w:val="5"/>
        </w:numPr>
      </w:pPr>
      <w:r w:rsidRPr="004A1A54">
        <w:t xml:space="preserve">Inconsistent joins (UTM, email, etc.) </w:t>
      </w:r>
    </w:p>
    <w:p w14:paraId="60106298" w14:textId="77777777" w:rsidR="004A1A54" w:rsidRPr="004A1A54" w:rsidRDefault="004A1A54" w:rsidP="004A1A54">
      <w:pPr>
        <w:numPr>
          <w:ilvl w:val="0"/>
          <w:numId w:val="5"/>
        </w:numPr>
      </w:pPr>
      <w:r w:rsidRPr="004A1A54">
        <w:t xml:space="preserve">Conflicting KPIs and low trust </w:t>
      </w:r>
    </w:p>
    <w:p w14:paraId="6FA33835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Target State</w:t>
      </w:r>
    </w:p>
    <w:p w14:paraId="63B04509" w14:textId="77777777" w:rsidR="004A1A54" w:rsidRPr="004A1A54" w:rsidRDefault="004A1A54" w:rsidP="004A1A54">
      <w:pPr>
        <w:numPr>
          <w:ilvl w:val="0"/>
          <w:numId w:val="6"/>
        </w:numPr>
      </w:pPr>
      <w:r w:rsidRPr="004A1A54">
        <w:t xml:space="preserve">Centralized data layer </w:t>
      </w:r>
    </w:p>
    <w:p w14:paraId="7C5546CD" w14:textId="77777777" w:rsidR="004A1A54" w:rsidRPr="004A1A54" w:rsidRDefault="004A1A54" w:rsidP="004A1A54">
      <w:pPr>
        <w:numPr>
          <w:ilvl w:val="0"/>
          <w:numId w:val="6"/>
        </w:numPr>
      </w:pPr>
      <w:r w:rsidRPr="004A1A54">
        <w:t xml:space="preserve">Governed </w:t>
      </w:r>
      <w:proofErr w:type="gramStart"/>
      <w:r w:rsidRPr="004A1A54">
        <w:t>joins</w:t>
      </w:r>
      <w:proofErr w:type="gramEnd"/>
      <w:r w:rsidRPr="004A1A54">
        <w:t xml:space="preserve"> and metric definitions </w:t>
      </w:r>
    </w:p>
    <w:p w14:paraId="6E8A332F" w14:textId="77777777" w:rsidR="004A1A54" w:rsidRPr="004A1A54" w:rsidRDefault="004A1A54" w:rsidP="004A1A54">
      <w:pPr>
        <w:numPr>
          <w:ilvl w:val="0"/>
          <w:numId w:val="6"/>
        </w:numPr>
      </w:pPr>
      <w:r w:rsidRPr="004A1A54">
        <w:t xml:space="preserve">Standardized reporting layer </w:t>
      </w:r>
    </w:p>
    <w:p w14:paraId="46DA9712" w14:textId="77777777" w:rsidR="004A1A54" w:rsidRPr="004A1A54" w:rsidRDefault="004A1A54" w:rsidP="004A1A54">
      <w:pPr>
        <w:numPr>
          <w:ilvl w:val="0"/>
          <w:numId w:val="6"/>
        </w:numPr>
      </w:pPr>
      <w:r w:rsidRPr="004A1A54">
        <w:t xml:space="preserve">Trusted dashboards and decision-making </w:t>
      </w:r>
    </w:p>
    <w:p w14:paraId="4AE27743" w14:textId="77777777" w:rsidR="004A1A54" w:rsidRPr="004A1A54" w:rsidRDefault="004A1A54" w:rsidP="004A1A54">
      <w:r w:rsidRPr="004A1A54">
        <w:rPr>
          <w:i/>
          <w:iCs/>
        </w:rPr>
        <w:t>(See Data Flow Diagram in /docs or project files)</w:t>
      </w:r>
    </w:p>
    <w:p w14:paraId="6D062A7E" w14:textId="77777777" w:rsidR="004A1A54" w:rsidRPr="004A1A54" w:rsidRDefault="004A1A54" w:rsidP="004A1A54">
      <w:r w:rsidRPr="004A1A54">
        <w:pict w14:anchorId="4DB7A941">
          <v:rect id="_x0000_i1113" style="width:0;height:1.5pt" o:hralign="center" o:hrstd="t" o:hr="t" fillcolor="#a0a0a0" stroked="f"/>
        </w:pict>
      </w:r>
    </w:p>
    <w:p w14:paraId="209905DB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90-Day Implementation Approach</w:t>
      </w:r>
    </w:p>
    <w:p w14:paraId="2982738F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Days 1–30: Understand &amp; Map</w:t>
      </w:r>
    </w:p>
    <w:p w14:paraId="0C97F5FE" w14:textId="77777777" w:rsidR="004A1A54" w:rsidRPr="004A1A54" w:rsidRDefault="004A1A54" w:rsidP="004A1A54">
      <w:pPr>
        <w:numPr>
          <w:ilvl w:val="0"/>
          <w:numId w:val="7"/>
        </w:numPr>
      </w:pPr>
      <w:r w:rsidRPr="004A1A54">
        <w:t xml:space="preserve">Inventory data sources and workflows </w:t>
      </w:r>
    </w:p>
    <w:p w14:paraId="3CC4B7DD" w14:textId="77777777" w:rsidR="004A1A54" w:rsidRPr="004A1A54" w:rsidRDefault="004A1A54" w:rsidP="004A1A54">
      <w:pPr>
        <w:numPr>
          <w:ilvl w:val="0"/>
          <w:numId w:val="7"/>
        </w:numPr>
      </w:pPr>
      <w:r w:rsidRPr="004A1A54">
        <w:t xml:space="preserve">Identify inconsistencies and gaps </w:t>
      </w:r>
    </w:p>
    <w:p w14:paraId="61CE61AA" w14:textId="77777777" w:rsidR="004A1A54" w:rsidRPr="004A1A54" w:rsidRDefault="004A1A54" w:rsidP="004A1A54">
      <w:pPr>
        <w:numPr>
          <w:ilvl w:val="0"/>
          <w:numId w:val="7"/>
        </w:numPr>
      </w:pPr>
      <w:r w:rsidRPr="004A1A54">
        <w:t xml:space="preserve">Map current data flows </w:t>
      </w:r>
    </w:p>
    <w:p w14:paraId="4585A26E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Days 30–60: Define &amp; Align</w:t>
      </w:r>
    </w:p>
    <w:p w14:paraId="32B5307A" w14:textId="77777777" w:rsidR="004A1A54" w:rsidRPr="004A1A54" w:rsidRDefault="004A1A54" w:rsidP="004A1A54">
      <w:pPr>
        <w:numPr>
          <w:ilvl w:val="0"/>
          <w:numId w:val="8"/>
        </w:numPr>
      </w:pPr>
      <w:r w:rsidRPr="004A1A54">
        <w:t xml:space="preserve">Define core KPIs (revenue, ROI, customer) </w:t>
      </w:r>
    </w:p>
    <w:p w14:paraId="6C117BFA" w14:textId="77777777" w:rsidR="004A1A54" w:rsidRPr="004A1A54" w:rsidRDefault="004A1A54" w:rsidP="004A1A54">
      <w:pPr>
        <w:numPr>
          <w:ilvl w:val="0"/>
          <w:numId w:val="8"/>
        </w:numPr>
      </w:pPr>
      <w:r w:rsidRPr="004A1A54">
        <w:t xml:space="preserve">Establish metric dictionary </w:t>
      </w:r>
    </w:p>
    <w:p w14:paraId="75CE26D8" w14:textId="77777777" w:rsidR="004A1A54" w:rsidRPr="004A1A54" w:rsidRDefault="004A1A54" w:rsidP="004A1A54">
      <w:pPr>
        <w:numPr>
          <w:ilvl w:val="0"/>
          <w:numId w:val="8"/>
        </w:numPr>
      </w:pPr>
      <w:r w:rsidRPr="004A1A54">
        <w:lastRenderedPageBreak/>
        <w:t xml:space="preserve">Reconcile conflicting fields </w:t>
      </w:r>
    </w:p>
    <w:p w14:paraId="00B52495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Days 60–90: Build &amp; Deliver</w:t>
      </w:r>
    </w:p>
    <w:p w14:paraId="40492233" w14:textId="77777777" w:rsidR="004A1A54" w:rsidRPr="004A1A54" w:rsidRDefault="004A1A54" w:rsidP="004A1A54">
      <w:pPr>
        <w:numPr>
          <w:ilvl w:val="0"/>
          <w:numId w:val="9"/>
        </w:numPr>
      </w:pPr>
      <w:r w:rsidRPr="004A1A54">
        <w:t xml:space="preserve">Create integrated dataset </w:t>
      </w:r>
    </w:p>
    <w:p w14:paraId="50B1CF9A" w14:textId="77777777" w:rsidR="004A1A54" w:rsidRPr="004A1A54" w:rsidRDefault="004A1A54" w:rsidP="004A1A54">
      <w:pPr>
        <w:numPr>
          <w:ilvl w:val="0"/>
          <w:numId w:val="9"/>
        </w:numPr>
      </w:pPr>
      <w:r w:rsidRPr="004A1A54">
        <w:t xml:space="preserve">Reduce Excel-based workflows </w:t>
      </w:r>
    </w:p>
    <w:p w14:paraId="50761A6A" w14:textId="77777777" w:rsidR="004A1A54" w:rsidRPr="004A1A54" w:rsidRDefault="004A1A54" w:rsidP="004A1A54">
      <w:pPr>
        <w:numPr>
          <w:ilvl w:val="0"/>
          <w:numId w:val="9"/>
        </w:numPr>
      </w:pPr>
      <w:proofErr w:type="gramStart"/>
      <w:r w:rsidRPr="004A1A54">
        <w:t>Deliver</w:t>
      </w:r>
      <w:proofErr w:type="gramEnd"/>
      <w:r w:rsidRPr="004A1A54">
        <w:t xml:space="preserve"> executive dashboards </w:t>
      </w:r>
    </w:p>
    <w:p w14:paraId="5DE03BAF" w14:textId="77777777" w:rsidR="004A1A54" w:rsidRPr="004A1A54" w:rsidRDefault="004A1A54" w:rsidP="004A1A54">
      <w:r w:rsidRPr="004A1A54">
        <w:pict w14:anchorId="19E51375">
          <v:rect id="_x0000_i1114" style="width:0;height:1.5pt" o:hralign="center" o:hrstd="t" o:hr="t" fillcolor="#a0a0a0" stroked="f"/>
        </w:pict>
      </w:r>
    </w:p>
    <w:p w14:paraId="7E5E86FB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Core KPI Framework (MVP)</w:t>
      </w:r>
    </w:p>
    <w:p w14:paraId="0B6D464B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Revenue</w:t>
      </w:r>
    </w:p>
    <w:p w14:paraId="7A2E6F81" w14:textId="77777777" w:rsidR="004A1A54" w:rsidRPr="004A1A54" w:rsidRDefault="004A1A54" w:rsidP="004A1A54">
      <w:pPr>
        <w:numPr>
          <w:ilvl w:val="0"/>
          <w:numId w:val="10"/>
        </w:numPr>
      </w:pPr>
      <w:r w:rsidRPr="004A1A54">
        <w:t xml:space="preserve">Total Revenue </w:t>
      </w:r>
    </w:p>
    <w:p w14:paraId="627893E8" w14:textId="77777777" w:rsidR="004A1A54" w:rsidRPr="004A1A54" w:rsidRDefault="004A1A54" w:rsidP="004A1A54">
      <w:pPr>
        <w:numPr>
          <w:ilvl w:val="0"/>
          <w:numId w:val="10"/>
        </w:numPr>
      </w:pPr>
      <w:r w:rsidRPr="004A1A54">
        <w:t xml:space="preserve">Revenue Growth % </w:t>
      </w:r>
    </w:p>
    <w:p w14:paraId="46CF28C9" w14:textId="77777777" w:rsidR="004A1A54" w:rsidRPr="004A1A54" w:rsidRDefault="004A1A54" w:rsidP="004A1A54">
      <w:pPr>
        <w:numPr>
          <w:ilvl w:val="0"/>
          <w:numId w:val="10"/>
        </w:numPr>
      </w:pPr>
      <w:r w:rsidRPr="004A1A54">
        <w:t xml:space="preserve">Revenue by Product / Channel </w:t>
      </w:r>
    </w:p>
    <w:p w14:paraId="145C8A61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Profitability</w:t>
      </w:r>
    </w:p>
    <w:p w14:paraId="3D35592B" w14:textId="77777777" w:rsidR="004A1A54" w:rsidRPr="004A1A54" w:rsidRDefault="004A1A54" w:rsidP="004A1A54">
      <w:pPr>
        <w:numPr>
          <w:ilvl w:val="0"/>
          <w:numId w:val="11"/>
        </w:numPr>
      </w:pPr>
      <w:r w:rsidRPr="004A1A54">
        <w:t xml:space="preserve">Gross Margin % </w:t>
      </w:r>
    </w:p>
    <w:p w14:paraId="42AAADB9" w14:textId="77777777" w:rsidR="004A1A54" w:rsidRPr="004A1A54" w:rsidRDefault="004A1A54" w:rsidP="004A1A54">
      <w:pPr>
        <w:numPr>
          <w:ilvl w:val="0"/>
          <w:numId w:val="11"/>
        </w:numPr>
      </w:pPr>
      <w:r w:rsidRPr="004A1A54">
        <w:t xml:space="preserve">Margin by Product </w:t>
      </w:r>
    </w:p>
    <w:p w14:paraId="28D769A6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Efficiency</w:t>
      </w:r>
    </w:p>
    <w:p w14:paraId="6AFCDE2B" w14:textId="77777777" w:rsidR="004A1A54" w:rsidRPr="004A1A54" w:rsidRDefault="004A1A54" w:rsidP="004A1A54">
      <w:pPr>
        <w:numPr>
          <w:ilvl w:val="0"/>
          <w:numId w:val="12"/>
        </w:numPr>
      </w:pPr>
      <w:r w:rsidRPr="004A1A54">
        <w:t xml:space="preserve">ROAS (Return on Ad Spend) </w:t>
      </w:r>
    </w:p>
    <w:p w14:paraId="01E401CC" w14:textId="77777777" w:rsidR="004A1A54" w:rsidRPr="004A1A54" w:rsidRDefault="004A1A54" w:rsidP="004A1A54">
      <w:pPr>
        <w:numPr>
          <w:ilvl w:val="0"/>
          <w:numId w:val="12"/>
        </w:numPr>
      </w:pPr>
      <w:r w:rsidRPr="004A1A54">
        <w:t xml:space="preserve">CAC (Customer Acquisition Cost) </w:t>
      </w:r>
    </w:p>
    <w:p w14:paraId="2325B16C" w14:textId="77777777" w:rsidR="004A1A54" w:rsidRPr="004A1A54" w:rsidRDefault="004A1A54" w:rsidP="004A1A54">
      <w:pPr>
        <w:numPr>
          <w:ilvl w:val="0"/>
          <w:numId w:val="12"/>
        </w:numPr>
      </w:pPr>
      <w:r w:rsidRPr="004A1A54">
        <w:t xml:space="preserve">Conversion Rate </w:t>
      </w:r>
    </w:p>
    <w:p w14:paraId="78144C8F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Operations</w:t>
      </w:r>
    </w:p>
    <w:p w14:paraId="3DC9F001" w14:textId="77777777" w:rsidR="004A1A54" w:rsidRPr="004A1A54" w:rsidRDefault="004A1A54" w:rsidP="004A1A54">
      <w:pPr>
        <w:numPr>
          <w:ilvl w:val="0"/>
          <w:numId w:val="13"/>
        </w:numPr>
      </w:pPr>
      <w:r w:rsidRPr="004A1A54">
        <w:t xml:space="preserve">Inventory Turnover </w:t>
      </w:r>
    </w:p>
    <w:p w14:paraId="07091921" w14:textId="77777777" w:rsidR="004A1A54" w:rsidRPr="004A1A54" w:rsidRDefault="004A1A54" w:rsidP="004A1A54">
      <w:r w:rsidRPr="004A1A54">
        <w:pict w14:anchorId="0428381D">
          <v:rect id="_x0000_i1115" style="width:0;height:1.5pt" o:hralign="center" o:hrstd="t" o:hr="t" fillcolor="#a0a0a0" stroked="f"/>
        </w:pict>
      </w:r>
    </w:p>
    <w:p w14:paraId="0315B466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Data Governance Approach</w:t>
      </w:r>
    </w:p>
    <w:p w14:paraId="72B66360" w14:textId="77777777" w:rsidR="004A1A54" w:rsidRPr="004A1A54" w:rsidRDefault="004A1A54" w:rsidP="004A1A54">
      <w:r w:rsidRPr="004A1A54">
        <w:t>This framework emphasizes:</w:t>
      </w:r>
    </w:p>
    <w:p w14:paraId="5A0F4E2A" w14:textId="77777777" w:rsidR="004A1A54" w:rsidRPr="004A1A54" w:rsidRDefault="004A1A54" w:rsidP="004A1A54">
      <w:pPr>
        <w:numPr>
          <w:ilvl w:val="0"/>
          <w:numId w:val="14"/>
        </w:numPr>
      </w:pPr>
      <w:r w:rsidRPr="004A1A54">
        <w:rPr>
          <w:b/>
          <w:bCs/>
        </w:rPr>
        <w:t>Metric Definitions</w:t>
      </w:r>
      <w:r w:rsidRPr="004A1A54">
        <w:t xml:space="preserve"> → Clear, documented KPI logic </w:t>
      </w:r>
    </w:p>
    <w:p w14:paraId="18368E95" w14:textId="77777777" w:rsidR="004A1A54" w:rsidRPr="004A1A54" w:rsidRDefault="004A1A54" w:rsidP="004A1A54">
      <w:pPr>
        <w:numPr>
          <w:ilvl w:val="0"/>
          <w:numId w:val="14"/>
        </w:numPr>
      </w:pPr>
      <w:r w:rsidRPr="004A1A54">
        <w:rPr>
          <w:b/>
          <w:bCs/>
        </w:rPr>
        <w:t>Field Reconciliation</w:t>
      </w:r>
      <w:r w:rsidRPr="004A1A54">
        <w:t xml:space="preserve"> → Source-of-truth alignment across systems </w:t>
      </w:r>
    </w:p>
    <w:p w14:paraId="00089E22" w14:textId="77777777" w:rsidR="004A1A54" w:rsidRPr="004A1A54" w:rsidRDefault="004A1A54" w:rsidP="004A1A54">
      <w:pPr>
        <w:numPr>
          <w:ilvl w:val="0"/>
          <w:numId w:val="14"/>
        </w:numPr>
      </w:pPr>
      <w:r w:rsidRPr="004A1A54">
        <w:rPr>
          <w:b/>
          <w:bCs/>
        </w:rPr>
        <w:t>Data Validation</w:t>
      </w:r>
      <w:r w:rsidRPr="004A1A54">
        <w:t xml:space="preserve"> → Ongoing checks for accuracy and completeness </w:t>
      </w:r>
    </w:p>
    <w:p w14:paraId="65A73413" w14:textId="77777777" w:rsidR="004A1A54" w:rsidRPr="004A1A54" w:rsidRDefault="004A1A54" w:rsidP="004A1A54">
      <w:r w:rsidRPr="004A1A54">
        <w:lastRenderedPageBreak/>
        <w:t xml:space="preserve">Together, these ensure </w:t>
      </w:r>
      <w:r w:rsidRPr="004A1A54">
        <w:rPr>
          <w:b/>
          <w:bCs/>
        </w:rPr>
        <w:t>trust, consistency, and usability</w:t>
      </w:r>
      <w:r w:rsidRPr="004A1A54">
        <w:t>.</w:t>
      </w:r>
    </w:p>
    <w:p w14:paraId="5A859FCF" w14:textId="77777777" w:rsidR="004A1A54" w:rsidRPr="004A1A54" w:rsidRDefault="004A1A54" w:rsidP="004A1A54">
      <w:r w:rsidRPr="004A1A54">
        <w:pict w14:anchorId="15FD6463">
          <v:rect id="_x0000_i1116" style="width:0;height:1.5pt" o:hralign="center" o:hrstd="t" o:hr="t" fillcolor="#a0a0a0" stroked="f"/>
        </w:pict>
      </w:r>
    </w:p>
    <w:p w14:paraId="5350A6AF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Dashboard Concepts</w:t>
      </w:r>
    </w:p>
    <w:p w14:paraId="58176349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Executive Performance Dashboard</w:t>
      </w:r>
    </w:p>
    <w:p w14:paraId="1448CDF3" w14:textId="77777777" w:rsidR="004A1A54" w:rsidRPr="004A1A54" w:rsidRDefault="004A1A54" w:rsidP="004A1A54">
      <w:pPr>
        <w:numPr>
          <w:ilvl w:val="0"/>
          <w:numId w:val="15"/>
        </w:numPr>
      </w:pPr>
      <w:r w:rsidRPr="004A1A54">
        <w:t xml:space="preserve">Revenue, Growth, Margin, ROAS </w:t>
      </w:r>
    </w:p>
    <w:p w14:paraId="4811A25E" w14:textId="77777777" w:rsidR="004A1A54" w:rsidRPr="004A1A54" w:rsidRDefault="004A1A54" w:rsidP="004A1A54">
      <w:pPr>
        <w:numPr>
          <w:ilvl w:val="0"/>
          <w:numId w:val="15"/>
        </w:numPr>
      </w:pPr>
      <w:r w:rsidRPr="004A1A54">
        <w:t xml:space="preserve">Revenue trends and channel performance </w:t>
      </w:r>
    </w:p>
    <w:p w14:paraId="678EC7BD" w14:textId="77777777" w:rsidR="004A1A54" w:rsidRPr="004A1A54" w:rsidRDefault="004A1A54" w:rsidP="004A1A54">
      <w:pPr>
        <w:numPr>
          <w:ilvl w:val="0"/>
          <w:numId w:val="15"/>
        </w:numPr>
      </w:pPr>
      <w:r w:rsidRPr="004A1A54">
        <w:t xml:space="preserve">Product and profitability insights </w:t>
      </w:r>
    </w:p>
    <w:p w14:paraId="6B918476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Marketing ROI &amp; Optimization Dashboard</w:t>
      </w:r>
    </w:p>
    <w:p w14:paraId="489384CC" w14:textId="77777777" w:rsidR="004A1A54" w:rsidRPr="004A1A54" w:rsidRDefault="004A1A54" w:rsidP="004A1A54">
      <w:pPr>
        <w:numPr>
          <w:ilvl w:val="0"/>
          <w:numId w:val="16"/>
        </w:numPr>
      </w:pPr>
      <w:r w:rsidRPr="004A1A54">
        <w:t xml:space="preserve">Spend vs Revenue (ROAS) </w:t>
      </w:r>
    </w:p>
    <w:p w14:paraId="5E5A6F88" w14:textId="77777777" w:rsidR="004A1A54" w:rsidRPr="004A1A54" w:rsidRDefault="004A1A54" w:rsidP="004A1A54">
      <w:pPr>
        <w:numPr>
          <w:ilvl w:val="0"/>
          <w:numId w:val="16"/>
        </w:numPr>
      </w:pPr>
      <w:r w:rsidRPr="004A1A54">
        <w:t xml:space="preserve">Campaign performance and conversion funnel </w:t>
      </w:r>
    </w:p>
    <w:p w14:paraId="4E75A40D" w14:textId="77777777" w:rsidR="004A1A54" w:rsidRPr="004A1A54" w:rsidRDefault="004A1A54" w:rsidP="004A1A54">
      <w:pPr>
        <w:numPr>
          <w:ilvl w:val="0"/>
          <w:numId w:val="16"/>
        </w:numPr>
      </w:pPr>
      <w:r w:rsidRPr="004A1A54">
        <w:t xml:space="preserve">Optimization recommendations (scale, reduce, test) </w:t>
      </w:r>
    </w:p>
    <w:p w14:paraId="122352EE" w14:textId="77777777" w:rsidR="004A1A54" w:rsidRPr="004A1A54" w:rsidRDefault="004A1A54" w:rsidP="004A1A54">
      <w:r w:rsidRPr="004A1A54">
        <w:pict w14:anchorId="3500F81E">
          <v:rect id="_x0000_i1117" style="width:0;height:1.5pt" o:hralign="center" o:hrstd="t" o:hr="t" fillcolor="#a0a0a0" stroked="f"/>
        </w:pict>
      </w:r>
    </w:p>
    <w:p w14:paraId="70311D85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Repository Structure</w:t>
      </w:r>
    </w:p>
    <w:p w14:paraId="274665D6" w14:textId="77777777" w:rsidR="004A1A54" w:rsidRPr="004A1A54" w:rsidRDefault="004A1A54" w:rsidP="004A1A54">
      <w:r w:rsidRPr="004A1A54">
        <w:t>.</w:t>
      </w:r>
      <w:r w:rsidRPr="004A1A54">
        <w:br/>
      </w:r>
      <w:r w:rsidRPr="004A1A54">
        <w:rPr>
          <w:rFonts w:ascii="MS Gothic" w:eastAsia="MS Gothic" w:hAnsi="MS Gothic" w:cs="MS Gothic" w:hint="eastAsia"/>
        </w:rPr>
        <w:t>├</w:t>
      </w:r>
      <w:r w:rsidRPr="004A1A54">
        <w:rPr>
          <w:rFonts w:ascii="Aptos" w:hAnsi="Aptos" w:cs="Aptos"/>
        </w:rPr>
        <w:t>──</w:t>
      </w:r>
      <w:r w:rsidRPr="004A1A54">
        <w:t xml:space="preserve"> data/                    # Generated datasets (ignored in git)</w:t>
      </w:r>
      <w:r w:rsidRPr="004A1A54">
        <w:br/>
      </w:r>
      <w:r w:rsidRPr="004A1A54">
        <w:rPr>
          <w:rFonts w:ascii="MS Gothic" w:eastAsia="MS Gothic" w:hAnsi="MS Gothic" w:cs="MS Gothic" w:hint="eastAsia"/>
        </w:rPr>
        <w:t>├</w:t>
      </w:r>
      <w:r w:rsidRPr="004A1A54">
        <w:rPr>
          <w:rFonts w:ascii="Aptos" w:hAnsi="Aptos" w:cs="Aptos"/>
        </w:rPr>
        <w:t>──</w:t>
      </w:r>
      <w:r w:rsidRPr="004A1A54">
        <w:t xml:space="preserve"> executive_data.py        # Executive dashboard dataset generator</w:t>
      </w:r>
      <w:r w:rsidRPr="004A1A54">
        <w:br/>
      </w:r>
      <w:r w:rsidRPr="004A1A54">
        <w:rPr>
          <w:rFonts w:ascii="MS Gothic" w:eastAsia="MS Gothic" w:hAnsi="MS Gothic" w:cs="MS Gothic" w:hint="eastAsia"/>
        </w:rPr>
        <w:t>├</w:t>
      </w:r>
      <w:r w:rsidRPr="004A1A54">
        <w:rPr>
          <w:rFonts w:ascii="Aptos" w:hAnsi="Aptos" w:cs="Aptos"/>
        </w:rPr>
        <w:t>──</w:t>
      </w:r>
      <w:r w:rsidRPr="004A1A54">
        <w:t xml:space="preserve"> marketing_data.py        # Marketing ROI dataset generator</w:t>
      </w:r>
      <w:r w:rsidRPr="004A1A54">
        <w:br/>
      </w:r>
      <w:r w:rsidRPr="004A1A54">
        <w:rPr>
          <w:rFonts w:ascii="MS Gothic" w:eastAsia="MS Gothic" w:hAnsi="MS Gothic" w:cs="MS Gothic" w:hint="eastAsia"/>
        </w:rPr>
        <w:t>├</w:t>
      </w:r>
      <w:r w:rsidRPr="004A1A54">
        <w:rPr>
          <w:rFonts w:ascii="Aptos" w:hAnsi="Aptos" w:cs="Aptos"/>
        </w:rPr>
        <w:t>──</w:t>
      </w:r>
      <w:r w:rsidRPr="004A1A54">
        <w:t xml:space="preserve"> docs/                    # Diagrams, PDFs, and supporting materials</w:t>
      </w:r>
      <w:r w:rsidRPr="004A1A54">
        <w:br/>
      </w:r>
      <w:r w:rsidRPr="004A1A54">
        <w:rPr>
          <w:rFonts w:ascii="Aptos" w:hAnsi="Aptos" w:cs="Aptos"/>
        </w:rPr>
        <w:t>└──</w:t>
      </w:r>
      <w:r w:rsidRPr="004A1A54">
        <w:t xml:space="preserve"> README.md</w:t>
      </w:r>
    </w:p>
    <w:p w14:paraId="52BD9995" w14:textId="77777777" w:rsidR="004A1A54" w:rsidRPr="004A1A54" w:rsidRDefault="004A1A54" w:rsidP="004A1A54">
      <w:r w:rsidRPr="004A1A54">
        <w:pict w14:anchorId="013B5BB0">
          <v:rect id="_x0000_i1118" style="width:0;height:1.5pt" o:hralign="center" o:hrstd="t" o:hr="t" fillcolor="#a0a0a0" stroked="f"/>
        </w:pict>
      </w:r>
    </w:p>
    <w:p w14:paraId="4EB9D6F9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Getting Started</w:t>
      </w:r>
    </w:p>
    <w:p w14:paraId="4A78F33C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Generate Data</w:t>
      </w:r>
    </w:p>
    <w:p w14:paraId="1D182A67" w14:textId="77777777" w:rsidR="004A1A54" w:rsidRPr="004A1A54" w:rsidRDefault="004A1A54" w:rsidP="004A1A54">
      <w:r w:rsidRPr="004A1A54">
        <w:t>python executive_data.py</w:t>
      </w:r>
      <w:r w:rsidRPr="004A1A54">
        <w:br/>
        <w:t>python marketing_data.py</w:t>
      </w:r>
    </w:p>
    <w:p w14:paraId="431F7095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Load into Tableau Public</w:t>
      </w:r>
    </w:p>
    <w:p w14:paraId="282EE2B1" w14:textId="77777777" w:rsidR="004A1A54" w:rsidRPr="004A1A54" w:rsidRDefault="004A1A54" w:rsidP="004A1A54">
      <w:pPr>
        <w:numPr>
          <w:ilvl w:val="0"/>
          <w:numId w:val="17"/>
        </w:numPr>
      </w:pPr>
      <w:r w:rsidRPr="004A1A54">
        <w:t xml:space="preserve">Open Tableau Public </w:t>
      </w:r>
    </w:p>
    <w:p w14:paraId="29BB5C9F" w14:textId="77777777" w:rsidR="004A1A54" w:rsidRPr="004A1A54" w:rsidRDefault="004A1A54" w:rsidP="004A1A54">
      <w:pPr>
        <w:numPr>
          <w:ilvl w:val="0"/>
          <w:numId w:val="17"/>
        </w:numPr>
      </w:pPr>
      <w:r w:rsidRPr="004A1A54">
        <w:t xml:space="preserve">Connect to CSV </w:t>
      </w:r>
    </w:p>
    <w:p w14:paraId="13DCFBB5" w14:textId="77777777" w:rsidR="004A1A54" w:rsidRPr="004A1A54" w:rsidRDefault="004A1A54" w:rsidP="004A1A54">
      <w:pPr>
        <w:numPr>
          <w:ilvl w:val="0"/>
          <w:numId w:val="17"/>
        </w:numPr>
      </w:pPr>
      <w:r w:rsidRPr="004A1A54">
        <w:t xml:space="preserve">Build dashboards using provided schema </w:t>
      </w:r>
    </w:p>
    <w:p w14:paraId="1FB10E38" w14:textId="77777777" w:rsidR="004A1A54" w:rsidRPr="004A1A54" w:rsidRDefault="004A1A54" w:rsidP="004A1A54">
      <w:r w:rsidRPr="004A1A54">
        <w:lastRenderedPageBreak/>
        <w:pict w14:anchorId="5D3918AC">
          <v:rect id="_x0000_i1119" style="width:0;height:1.5pt" o:hralign="center" o:hrstd="t" o:hr="t" fillcolor="#a0a0a0" stroked="f"/>
        </w:pict>
      </w:r>
    </w:p>
    <w:p w14:paraId="667B4E69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Guiding Principles</w:t>
      </w:r>
    </w:p>
    <w:p w14:paraId="237C0AB5" w14:textId="77777777" w:rsidR="004A1A54" w:rsidRPr="004A1A54" w:rsidRDefault="004A1A54" w:rsidP="004A1A54">
      <w:pPr>
        <w:numPr>
          <w:ilvl w:val="0"/>
          <w:numId w:val="18"/>
        </w:numPr>
      </w:pPr>
      <w:r w:rsidRPr="004A1A54">
        <w:t xml:space="preserve">Single source of truth for core metrics </w:t>
      </w:r>
    </w:p>
    <w:p w14:paraId="68B37F31" w14:textId="77777777" w:rsidR="004A1A54" w:rsidRPr="004A1A54" w:rsidRDefault="004A1A54" w:rsidP="004A1A54">
      <w:pPr>
        <w:numPr>
          <w:ilvl w:val="0"/>
          <w:numId w:val="18"/>
        </w:numPr>
      </w:pPr>
      <w:r w:rsidRPr="004A1A54">
        <w:t xml:space="preserve">Standardized definitions across teams </w:t>
      </w:r>
    </w:p>
    <w:p w14:paraId="492378E8" w14:textId="77777777" w:rsidR="004A1A54" w:rsidRPr="004A1A54" w:rsidRDefault="004A1A54" w:rsidP="004A1A54">
      <w:pPr>
        <w:numPr>
          <w:ilvl w:val="0"/>
          <w:numId w:val="18"/>
        </w:numPr>
      </w:pPr>
      <w:r w:rsidRPr="004A1A54">
        <w:t xml:space="preserve">Minimize manual workflows </w:t>
      </w:r>
    </w:p>
    <w:p w14:paraId="70E22AA7" w14:textId="77777777" w:rsidR="004A1A54" w:rsidRPr="004A1A54" w:rsidRDefault="004A1A54" w:rsidP="004A1A54">
      <w:pPr>
        <w:numPr>
          <w:ilvl w:val="0"/>
          <w:numId w:val="18"/>
        </w:numPr>
      </w:pPr>
      <w:r w:rsidRPr="004A1A54">
        <w:t xml:space="preserve">Prioritize high-impact business questions </w:t>
      </w:r>
    </w:p>
    <w:p w14:paraId="2F8B48B9" w14:textId="77777777" w:rsidR="004A1A54" w:rsidRPr="004A1A54" w:rsidRDefault="004A1A54" w:rsidP="004A1A54">
      <w:pPr>
        <w:numPr>
          <w:ilvl w:val="0"/>
          <w:numId w:val="18"/>
        </w:numPr>
      </w:pPr>
      <w:r w:rsidRPr="004A1A54">
        <w:t xml:space="preserve">Build for </w:t>
      </w:r>
      <w:r w:rsidRPr="004A1A54">
        <w:rPr>
          <w:b/>
          <w:bCs/>
        </w:rPr>
        <w:t>trust and usability</w:t>
      </w:r>
      <w:r w:rsidRPr="004A1A54">
        <w:t xml:space="preserve">, not just accuracy </w:t>
      </w:r>
    </w:p>
    <w:p w14:paraId="0D71A505" w14:textId="77777777" w:rsidR="004A1A54" w:rsidRPr="004A1A54" w:rsidRDefault="004A1A54" w:rsidP="004A1A54">
      <w:r w:rsidRPr="004A1A54">
        <w:pict w14:anchorId="72745EFE">
          <v:rect id="_x0000_i1120" style="width:0;height:1.5pt" o:hralign="center" o:hrstd="t" o:hr="t" fillcolor="#a0a0a0" stroked="f"/>
        </w:pict>
      </w:r>
    </w:p>
    <w:p w14:paraId="5BD4730D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Expected Outcomes</w:t>
      </w:r>
    </w:p>
    <w:p w14:paraId="004EA972" w14:textId="77777777" w:rsidR="004A1A54" w:rsidRPr="004A1A54" w:rsidRDefault="004A1A54" w:rsidP="004A1A54">
      <w:pPr>
        <w:numPr>
          <w:ilvl w:val="0"/>
          <w:numId w:val="19"/>
        </w:numPr>
      </w:pPr>
      <w:r w:rsidRPr="004A1A54">
        <w:t xml:space="preserve">Trusted, consistent reporting across departments </w:t>
      </w:r>
    </w:p>
    <w:p w14:paraId="64C72738" w14:textId="77777777" w:rsidR="004A1A54" w:rsidRPr="004A1A54" w:rsidRDefault="004A1A54" w:rsidP="004A1A54">
      <w:pPr>
        <w:numPr>
          <w:ilvl w:val="0"/>
          <w:numId w:val="19"/>
        </w:numPr>
      </w:pPr>
      <w:r w:rsidRPr="004A1A54">
        <w:t xml:space="preserve">Reduced manual effort and data discrepancies </w:t>
      </w:r>
    </w:p>
    <w:p w14:paraId="47388103" w14:textId="77777777" w:rsidR="004A1A54" w:rsidRPr="004A1A54" w:rsidRDefault="004A1A54" w:rsidP="004A1A54">
      <w:pPr>
        <w:numPr>
          <w:ilvl w:val="0"/>
          <w:numId w:val="19"/>
        </w:numPr>
      </w:pPr>
      <w:r w:rsidRPr="004A1A54">
        <w:t xml:space="preserve">Clear visibility into marketing ROI </w:t>
      </w:r>
    </w:p>
    <w:p w14:paraId="5DBA2701" w14:textId="77777777" w:rsidR="004A1A54" w:rsidRPr="004A1A54" w:rsidRDefault="004A1A54" w:rsidP="004A1A54">
      <w:pPr>
        <w:numPr>
          <w:ilvl w:val="0"/>
          <w:numId w:val="19"/>
        </w:numPr>
      </w:pPr>
      <w:r w:rsidRPr="004A1A54">
        <w:t xml:space="preserve">Faster, more confident decision-making </w:t>
      </w:r>
    </w:p>
    <w:p w14:paraId="4977462D" w14:textId="77777777" w:rsidR="004A1A54" w:rsidRPr="004A1A54" w:rsidRDefault="004A1A54" w:rsidP="004A1A54">
      <w:r w:rsidRPr="004A1A54">
        <w:pict w14:anchorId="756D19C6">
          <v:rect id="_x0000_i1121" style="width:0;height:1.5pt" o:hralign="center" o:hrstd="t" o:hr="t" fillcolor="#a0a0a0" stroked="f"/>
        </w:pict>
      </w:r>
    </w:p>
    <w:p w14:paraId="7FCC0D00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About</w:t>
      </w:r>
    </w:p>
    <w:p w14:paraId="521BC557" w14:textId="77777777" w:rsidR="004A1A54" w:rsidRPr="004A1A54" w:rsidRDefault="004A1A54" w:rsidP="004A1A54">
      <w:r w:rsidRPr="004A1A54">
        <w:t xml:space="preserve">This project reflects a practical, business-focused approach to analytics — combining data engineering, BI, and governance to deliver </w:t>
      </w:r>
      <w:r w:rsidRPr="004A1A54">
        <w:rPr>
          <w:b/>
          <w:bCs/>
        </w:rPr>
        <w:t>real decision-making value</w:t>
      </w:r>
      <w:r w:rsidRPr="004A1A54">
        <w:t>, not just reporting.</w:t>
      </w:r>
    </w:p>
    <w:p w14:paraId="0E6E7CB1" w14:textId="77777777" w:rsidR="004A1A54" w:rsidRPr="004A1A54" w:rsidRDefault="004A1A54" w:rsidP="004A1A54">
      <w:r w:rsidRPr="004A1A54">
        <w:pict w14:anchorId="7582C985">
          <v:rect id="_x0000_i1122" style="width:0;height:1.5pt" o:hralign="center" o:hrstd="t" o:hr="t" fillcolor="#a0a0a0" stroked="f"/>
        </w:pict>
      </w:r>
    </w:p>
    <w:p w14:paraId="3FB23CDC" w14:textId="77777777" w:rsidR="004A1A54" w:rsidRPr="004A1A54" w:rsidRDefault="004A1A54" w:rsidP="004A1A54">
      <w:pPr>
        <w:rPr>
          <w:b/>
          <w:bCs/>
        </w:rPr>
      </w:pPr>
      <w:r w:rsidRPr="004A1A54">
        <w:rPr>
          <w:b/>
          <w:bCs/>
        </w:rPr>
        <w:t>Author</w:t>
      </w:r>
    </w:p>
    <w:p w14:paraId="5FBD7A96" w14:textId="37E7B469" w:rsidR="00727E82" w:rsidRDefault="004A1A54">
      <w:hyperlink r:id="rId5" w:history="1">
        <w:r w:rsidRPr="004A1A54">
          <w:rPr>
            <w:rStyle w:val="Hyperlink"/>
            <w:b/>
            <w:bCs/>
          </w:rPr>
          <w:t>Vesper Annstas</w:t>
        </w:r>
      </w:hyperlink>
      <w:r w:rsidRPr="004A1A54">
        <w:br/>
        <w:t>Data Analytics Manager | Business Intelligence | Data Strategy</w:t>
      </w:r>
    </w:p>
    <w:sectPr w:rsidR="0072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0AA"/>
    <w:multiLevelType w:val="multilevel"/>
    <w:tmpl w:val="9E5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406E"/>
    <w:multiLevelType w:val="multilevel"/>
    <w:tmpl w:val="F2C6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5B9B"/>
    <w:multiLevelType w:val="multilevel"/>
    <w:tmpl w:val="018E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3E5F"/>
    <w:multiLevelType w:val="multilevel"/>
    <w:tmpl w:val="275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E70B2"/>
    <w:multiLevelType w:val="multilevel"/>
    <w:tmpl w:val="4D2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D21D4"/>
    <w:multiLevelType w:val="multilevel"/>
    <w:tmpl w:val="12F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4742F"/>
    <w:multiLevelType w:val="multilevel"/>
    <w:tmpl w:val="25C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821E8"/>
    <w:multiLevelType w:val="multilevel"/>
    <w:tmpl w:val="EDA2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10CB7"/>
    <w:multiLevelType w:val="multilevel"/>
    <w:tmpl w:val="EE2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E0774"/>
    <w:multiLevelType w:val="multilevel"/>
    <w:tmpl w:val="3A6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E724B"/>
    <w:multiLevelType w:val="multilevel"/>
    <w:tmpl w:val="CEEA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329EC"/>
    <w:multiLevelType w:val="multilevel"/>
    <w:tmpl w:val="1AD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379B5"/>
    <w:multiLevelType w:val="multilevel"/>
    <w:tmpl w:val="E32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801AA"/>
    <w:multiLevelType w:val="multilevel"/>
    <w:tmpl w:val="263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F25A8"/>
    <w:multiLevelType w:val="multilevel"/>
    <w:tmpl w:val="AAC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87165"/>
    <w:multiLevelType w:val="multilevel"/>
    <w:tmpl w:val="21E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A323B"/>
    <w:multiLevelType w:val="multilevel"/>
    <w:tmpl w:val="915C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E35B6"/>
    <w:multiLevelType w:val="multilevel"/>
    <w:tmpl w:val="7B64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F279B"/>
    <w:multiLevelType w:val="multilevel"/>
    <w:tmpl w:val="3AE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772798">
    <w:abstractNumId w:val="7"/>
  </w:num>
  <w:num w:numId="2" w16cid:durableId="245498890">
    <w:abstractNumId w:val="12"/>
  </w:num>
  <w:num w:numId="3" w16cid:durableId="1898396364">
    <w:abstractNumId w:val="3"/>
  </w:num>
  <w:num w:numId="4" w16cid:durableId="397637118">
    <w:abstractNumId w:val="15"/>
  </w:num>
  <w:num w:numId="5" w16cid:durableId="705178967">
    <w:abstractNumId w:val="17"/>
  </w:num>
  <w:num w:numId="6" w16cid:durableId="1585139116">
    <w:abstractNumId w:val="9"/>
  </w:num>
  <w:num w:numId="7" w16cid:durableId="2019844710">
    <w:abstractNumId w:val="0"/>
  </w:num>
  <w:num w:numId="8" w16cid:durableId="2121026187">
    <w:abstractNumId w:val="8"/>
  </w:num>
  <w:num w:numId="9" w16cid:durableId="716973875">
    <w:abstractNumId w:val="16"/>
  </w:num>
  <w:num w:numId="10" w16cid:durableId="870148633">
    <w:abstractNumId w:val="4"/>
  </w:num>
  <w:num w:numId="11" w16cid:durableId="76025335">
    <w:abstractNumId w:val="2"/>
  </w:num>
  <w:num w:numId="12" w16cid:durableId="1838811233">
    <w:abstractNumId w:val="18"/>
  </w:num>
  <w:num w:numId="13" w16cid:durableId="1726953016">
    <w:abstractNumId w:val="5"/>
  </w:num>
  <w:num w:numId="14" w16cid:durableId="882717226">
    <w:abstractNumId w:val="13"/>
  </w:num>
  <w:num w:numId="15" w16cid:durableId="404881739">
    <w:abstractNumId w:val="6"/>
  </w:num>
  <w:num w:numId="16" w16cid:durableId="1824200512">
    <w:abstractNumId w:val="11"/>
  </w:num>
  <w:num w:numId="17" w16cid:durableId="1024673025">
    <w:abstractNumId w:val="10"/>
  </w:num>
  <w:num w:numId="18" w16cid:durableId="875778341">
    <w:abstractNumId w:val="1"/>
  </w:num>
  <w:num w:numId="19" w16cid:durableId="9287389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54"/>
    <w:rsid w:val="001A24D4"/>
    <w:rsid w:val="004A1A54"/>
    <w:rsid w:val="00727E82"/>
    <w:rsid w:val="007633C4"/>
    <w:rsid w:val="00A0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A467"/>
  <w15:chartTrackingRefBased/>
  <w15:docId w15:val="{87CDE6DB-4604-447D-9900-E601C47A4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esperannstas/?skipRedirect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543</Words>
  <Characters>3645</Characters>
  <Application>Microsoft Office Word</Application>
  <DocSecurity>0</DocSecurity>
  <Lines>135</Lines>
  <Paragraphs>123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 Annstas</dc:creator>
  <cp:keywords/>
  <dc:description/>
  <cp:lastModifiedBy>Vesper Annstas</cp:lastModifiedBy>
  <cp:revision>1</cp:revision>
  <dcterms:created xsi:type="dcterms:W3CDTF">2026-03-22T06:55:00Z</dcterms:created>
  <dcterms:modified xsi:type="dcterms:W3CDTF">2026-03-22T06:56:00Z</dcterms:modified>
</cp:coreProperties>
</file>