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D45C39"/>
          <w:sz w:val="15"/>
          <w:szCs w:val="15"/>
        </w:rPr>
        <w:t xml:space="preserve">STELLAR HACKATHON KIT · YOUR WAY 2026 · SPAIN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Demo &amp; Pitch Playbook</w:t>
      </w:r>
    </w:p>
    <w:p>
      <w:pPr>
        <w:pBdr>
          <w:bottom w:val="single" w:color="D45C39" w:sz="12" w:space="6"/>
        </w:pBdr>
        <w:spacing w:after="160" w:before="0"/>
      </w:pPr>
      <w:r>
        <w:rPr>
          <w:rFonts w:ascii="Arial" w:cs="Arial" w:eastAsia="Arial" w:hAnsi="Arial"/>
          <w:color w:val="6B6B6B"/>
          <w:sz w:val="19"/>
          <w:szCs w:val="19"/>
        </w:rPr>
        <w:t xml:space="preserve">Three minutes to show one working journey. These timings are a teaching default: adapt them to the event limits.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The three-minute script</w:t>
      </w:r>
    </w:p>
    <w:p>
      <w:pPr>
        <w:keepNext/>
        <w:spacing w:after="5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Say and show are different jobs: your voice explains why, the screen proves what.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4053"/>
        <w:gridCol w:w="4053"/>
      </w:tblGrid>
      <w:tr>
        <w:trPr>
          <w:tblHeader/>
        </w:trPr>
        <w:tc>
          <w:tcPr>
            <w:tcW w:type="dxa" w:w="21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Time and goal</w:t>
            </w:r>
          </w:p>
        </w:tc>
        <w:tc>
          <w:tcPr>
            <w:tcW w:type="dxa" w:w="40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What we say</w:t>
            </w:r>
          </w:p>
        </w:tc>
        <w:tc>
          <w:tcPr>
            <w:tcW w:type="dxa" w:w="40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What is on screen</w:t>
            </w:r>
          </w:p>
        </w:tc>
      </w:tr>
      <w:tr>
        <w:trPr>
          <w:cantSplit/>
          <w:trHeight w:val="1350" w:hRule="atLeast"/>
        </w:trPr>
        <w:tc>
          <w:tcPr>
            <w:tcW w:type="dxa" w:w="21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0:00 to 0:20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Who has the problem and what they need</w:t>
            </w:r>
          </w:p>
        </w:tc>
        <w:tc>
          <w:tcPr>
            <w:tcW w:type="dxa" w:w="40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0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1350" w:hRule="atLeast"/>
        </w:trPr>
        <w:tc>
          <w:tcPr>
            <w:tcW w:type="dxa" w:w="21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0:20 to 0:40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How the project solves it and what Stellar adds</w:t>
            </w:r>
          </w:p>
        </w:tc>
        <w:tc>
          <w:tcPr>
            <w:tcW w:type="dxa" w:w="40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0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1350" w:hRule="atLeast"/>
        </w:trPr>
        <w:tc>
          <w:tcPr>
            <w:tcW w:type="dxa" w:w="21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0:40 to 2:10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One complete journey, ending in a verifiable result</w:t>
            </w:r>
          </w:p>
        </w:tc>
        <w:tc>
          <w:tcPr>
            <w:tcW w:type="dxa" w:w="40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0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1350" w:hRule="atLeast"/>
        </w:trPr>
        <w:tc>
          <w:tcPr>
            <w:tcW w:type="dxa" w:w="21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2:10 to 2:40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What you built, what you validated, what is still limited</w:t>
            </w:r>
          </w:p>
        </w:tc>
        <w:tc>
          <w:tcPr>
            <w:tcW w:type="dxa" w:w="40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0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1350" w:hRule="atLeast"/>
        </w:trPr>
        <w:tc>
          <w:tcPr>
            <w:tcW w:type="dxa" w:w="21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2:40 to 3:00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The value you showed and the next step</w:t>
            </w:r>
          </w:p>
        </w:tc>
        <w:tc>
          <w:tcPr>
            <w:tcW w:type="dxa" w:w="40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0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Rules for the script</w:t>
      </w:r>
    </w:p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•  </w:t>
      </w:r>
      <w:r>
        <w:rPr>
          <w:rFonts w:ascii="Arial" w:cs="Arial" w:eastAsia="Arial" w:hAnsi="Arial"/>
          <w:sz w:val="18"/>
          <w:szCs w:val="18"/>
        </w:rPr>
        <w:t xml:space="preserve">One user, one journey. Cut every step that does not lead to the result.</w:t>
      </w:r>
    </w:p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•  </w:t>
      </w:r>
      <w:r>
        <w:rPr>
          <w:rFonts w:ascii="Arial" w:cs="Arial" w:eastAsia="Arial" w:hAnsi="Arial"/>
          <w:sz w:val="18"/>
          <w:szCs w:val="18"/>
        </w:rPr>
        <w:t xml:space="preserve">End the journey on something a judge can check: a transaction, an explorer link, a contract state change.</w:t>
      </w:r>
    </w:p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•  </w:t>
      </w:r>
      <w:r>
        <w:rPr>
          <w:rFonts w:ascii="Arial" w:cs="Arial" w:eastAsia="Arial" w:hAnsi="Arial"/>
          <w:sz w:val="18"/>
          <w:szCs w:val="18"/>
        </w:rPr>
        <w:t xml:space="preserve">Say any simulated part out loud and label it on screen.</w:t>
      </w:r>
    </w:p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•  </w:t>
      </w:r>
      <w:r>
        <w:rPr>
          <w:rFonts w:ascii="Arial" w:cs="Arial" w:eastAsia="Arial" w:hAnsi="Arial"/>
          <w:sz w:val="18"/>
          <w:szCs w:val="18"/>
        </w:rPr>
        <w:t xml:space="preserve">Keep your own words for what you built. Name the protocols and code you reused.</w:t>
      </w:r>
    </w:p>
    <w:p>
      <w:pPr>
        <w:spacing w:after="60" w:before="0"/>
      </w:pPr>
      <w:r>
        <w:br w:type="page"/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Prepare the demo</w:t>
      </w:r>
    </w:p>
    <w:p>
      <w:pPr>
        <w:spacing w:after="90" w:before="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Demo accounts created and funded on testnet, with names you can read out loud</w:t>
      </w:r>
    </w:p>
    <w:p>
      <w:pPr>
        <w:spacing w:after="90" w:before="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Test data loaded: realistic, clearly fake, no personal data</w:t>
      </w:r>
    </w:p>
    <w:p>
      <w:pPr>
        <w:spacing w:after="90" w:before="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Contract IDs and explorer links saved in the README and in a note you can open fast</w:t>
      </w:r>
    </w:p>
    <w:p>
      <w:pPr>
        <w:spacing w:after="90" w:before="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Every link opened from a logged-out, private browser window</w:t>
      </w:r>
    </w:p>
    <w:p>
      <w:pPr>
        <w:spacing w:after="90" w:before="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Simulated parts listed: what, why, and what the real integration would need</w:t>
      </w:r>
    </w:p>
    <w:p>
      <w:pPr>
        <w:spacing w:after="90" w:before="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Wallet pop-ups, passkeys and permissions tested on the laptop you will present from</w:t>
      </w:r>
    </w:p>
    <w:p>
      <w:pPr>
        <w:spacing w:after="90" w:before="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Screen zoom at 125% or more, notifications off, extra tabs closed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Record the backup</w:t>
      </w:r>
    </w:p>
    <w:p>
      <w:pPr>
        <w:spacing w:after="90" w:before="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One full run recorded end to end, inside the time limit</w:t>
      </w:r>
    </w:p>
    <w:p>
      <w:pPr>
        <w:spacing w:after="90" w:before="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Captions or a short voice-over for each step</w:t>
      </w:r>
    </w:p>
    <w:p>
      <w:pPr>
        <w:spacing w:after="90" w:before="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Uploaded somewhere viewable without login, and linked from the README</w:t>
      </w:r>
    </w:p>
    <w:p>
      <w:pPr>
        <w:spacing w:after="90" w:before="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A screenshot of each step, as a last resort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E. Rehearse</w:t>
      </w:r>
    </w:p>
    <w:p>
      <w:pPr>
        <w:spacing w:after="90" w:before="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Two full runs with a timer, one of them led by the second presenter</w:t>
      </w:r>
    </w:p>
    <w:p>
      <w:pPr>
        <w:spacing w:after="90" w:before="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One run on the event wifi or a phone hotspot</w:t>
      </w:r>
    </w:p>
    <w:p>
      <w:pPr>
        <w:spacing w:after="90" w:before="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Three likely judge questions written down, each with a one-line answer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Likely question</w:t>
            </w:r>
          </w:p>
        </w:tc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Our one-line answer</w:t>
            </w:r>
          </w:p>
        </w:tc>
      </w:tr>
      <w:tr>
        <w:trPr>
          <w:cantSplit/>
          <w:trHeight w:val="820" w:hRule="atLeast"/>
        </w:trPr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What is on-chain and what is not?</w:t>
            </w:r>
          </w:p>
        </w:tc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820" w:hRule="atLeast"/>
        </w:trPr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What did you build during the event?</w:t>
            </w:r>
          </w:p>
        </w:tc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820" w:hRule="atLeast"/>
        </w:trPr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Who asked for this?</w:t>
            </w:r>
          </w:p>
        </w:tc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F. If it breaks live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2600" w:hRule="atLeast"/>
        </w:trPr>
        <w:tc>
          <w:tcPr>
            <w:tcW w:type="dxa" w:w="102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Switch to the recording without a long apology. Say what failed, open the explorer link from a previous run, and carry on with the story. Notes on our own plan:</w:t>
            </w:r>
          </w:p>
        </w:tc>
      </w:tr>
    </w:tbl>
    <w:sectPr>
      <w:footerReference w:type="default" r:id="rId7"/>
      <w:pgSz w:w="11906" w:h="16838" w:orient="portrait"/>
      <w:pgMar w:top="800" w:right="850" w:bottom="8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0"/>
      <w:jc w:val="right"/>
    </w:pPr>
    <w:r>
      <w:rPr>
        <w:rFonts w:ascii="Arial" w:cs="Arial" w:eastAsia="Arial" w:hAnsi="Arial"/>
        <w:color w:val="6B6B6B"/>
        <w:sz w:val="14"/>
        <w:szCs w:val="14"/>
      </w:rPr>
      <w:t xml:space="preserve">Demo &amp; Pitch Playbook   ·   Page </w:t>
    </w:r>
    <w:r>
      <w:rPr>
        <w:rFonts w:ascii="Arial" w:cs="Arial" w:eastAsia="Arial" w:hAnsi="Arial"/>
        <w:color w:val="6B6B6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Stellar Workshop Spain</dc:creator>
  <cp:lastModifiedBy>Un-named</cp:lastModifiedBy>
  <cp:revision>1</cp:revision>
  <dcterms:created xsi:type="dcterms:W3CDTF">2026-09-23T18:45:06.676Z</dcterms:created>
  <dcterms:modified xsi:type="dcterms:W3CDTF">2026-09-23T18:45:06.676Z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