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F0F0F"/>
          <w:sz w:val="15"/>
          <w:szCs w:val="15"/>
        </w:rPr>
        <w:t xml:space="preserve">STELLAR HACKATHON KIT · YOUR WAY 2026 · SPAIN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Project &amp; Evidence Canvas</w:t>
      </w:r>
    </w:p>
    <w:p>
      <w:pPr>
        <w:pBdr>
          <w:bottom w:val="single" w:color="FDDA24" w:sz="24" w:space="6"/>
        </w:pBdr>
        <w:spacing w:after="160" w:before="0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Page 1 decides what you build. Page 2 proves it. Fill it in as a team, in pencil first.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3400"/>
        <w:gridCol w:w="3406"/>
      </w:tblGrid>
      <w:tr>
        <w:trPr>
          <w:tblHeader/>
        </w:trPr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</w:t>
            </w:r>
          </w:p>
        </w:tc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34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Track</w:t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Genesis (idea to MVP)   ☐ Scale (prototype to product)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User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Who has the problem? Role, place, size. "Freelancers" is too broad to decide anything.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15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Problem today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What goes wrong now, how often, and what it costs the user.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15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Alternatives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Include what people use today without blockchain: a spreadsheet, a bank transfer, doing nothing.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653"/>
        <w:gridCol w:w="3653"/>
      </w:tblGrid>
      <w:tr>
        <w:trPr>
          <w:tblHeader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Alternative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it does well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Where it fails for our user</w:t>
            </w:r>
          </w:p>
        </w:tc>
      </w:tr>
      <w:tr>
        <w:trPr>
          <w:cantSplit/>
          <w:trHeight w:val="760" w:hRule="atLeast"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Our difference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One thing we do that the alternatives do not.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95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Why Stellar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What breaks or gets worse without it? Name the piece: a contract, a stablecoin, an anchor, an existing protocol.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15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Value proposition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For [user] who [problem], we [result], using Stellar to [reason].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95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br w:type="page"/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MVP scope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Only what the demo journey needs. Everything else goes to the roadmap slide.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Build during the event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Roadmap (not now)</w:t>
            </w:r>
          </w:p>
        </w:tc>
      </w:tr>
      <w:tr>
        <w:trPr>
          <w:cantSplit/>
          <w:trHeight w:val="46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Demo journey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One user, one journey, ending in something a judge can check.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235"/>
        <w:gridCol w:w="3235"/>
        <w:gridCol w:w="3236"/>
      </w:tblGrid>
      <w:tr>
        <w:trPr>
          <w:tblHeader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the user does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Stellar does</w:t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a judge can check</w:t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Evidence matrix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OFFICIAL rows come from the HackMeridian Lisbon 2026 FAQ. WORKSHOP rows are our recommendations, not scoring rules. Check the latest event rules before you submit.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850"/>
        <w:gridCol w:w="2000"/>
        <w:gridCol w:w="1900"/>
        <w:gridCol w:w="1656"/>
        <w:gridCol w:w="1650"/>
      </w:tblGrid>
      <w:tr>
        <w:trPr>
          <w:tblHeader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Criterion or priority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Our claim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Evidence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Link or location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 / status</w:t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Smart contracts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Smart accounts (if used)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Cross-chain transfers (if used)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Clear README with how it works and specs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WORKSHOP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 user need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WORKSHOP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Difference vs alternatives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WORKSHOP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Verifiable on-chain result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/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Open dependencies and risks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4200"/>
        <w:gridCol w:w="2006"/>
      </w:tblGrid>
      <w:tr>
        <w:trPr>
          <w:tblHeader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Dependency</w:t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Plan B</w:t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DD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</w:tr>
      <w:tr>
        <w:trPr>
          <w:cantSplit/>
          <w:trHeight w:val="560" w:hRule="atLeast"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Project &amp; Evidence Canvas   ·   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 Workshop Spain</dc:creator>
  <cp:lastModifiedBy>Un-named</cp:lastModifiedBy>
  <cp:revision>1</cp:revision>
  <dcterms:created xsi:type="dcterms:W3CDTF">2026-09-27T22:47:47.962Z</dcterms:created>
  <dcterms:modified xsi:type="dcterms:W3CDTF">2026-09-27T22:47:47.974Z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