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</w:pPr>
      <w:r>
        <w:rPr>
          <w:rFonts w:ascii="Arial" w:cs="Arial" w:eastAsia="Arial" w:hAnsi="Arial"/>
          <w:b/>
          <w:bCs/>
          <w:color w:val="0F0F0F"/>
          <w:sz w:val="15"/>
          <w:szCs w:val="15"/>
        </w:rPr>
        <w:t xml:space="preserve">STELLAR HACKATHON KIT · YOUR WAY 2026 · SPAIN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Submission Checklist</w:t>
      </w:r>
    </w:p>
    <w:p>
      <w:pPr>
        <w:pBdr>
          <w:bottom w:val="single" w:color="FDDA24" w:sz="24" w:space="6"/>
        </w:pBdr>
        <w:spacing w:after="160" w:before="0"/>
      </w:pPr>
      <w:r>
        <w:rPr>
          <w:rFonts w:ascii="Arial" w:cs="Arial" w:eastAsia="Arial" w:hAnsi="Arial"/>
          <w:color w:val="6B6B6B"/>
          <w:sz w:val="19"/>
          <w:szCs w:val="19"/>
        </w:rPr>
        <w:t xml:space="preserve">Tick every line before you submit. Where the event rules say something different, the rules win.</w:t>
      </w:r>
    </w:p>
    <w:p>
      <w:pPr>
        <w:keepNext/>
        <w:spacing w:after="30" w:before="90"/>
      </w:pPr>
      <w:r>
        <w:rPr>
          <w:rFonts w:ascii="Arial" w:cs="Arial" w:eastAsia="Arial" w:hAnsi="Arial"/>
          <w:b/>
          <w:bCs/>
          <w:color w:val="0F0F0F"/>
          <w:sz w:val="16"/>
          <w:szCs w:val="16"/>
        </w:rPr>
        <w:t xml:space="preserve">RULES</w:t>
      </w:r>
    </w:p>
    <w:p>
      <w:pPr>
        <w:spacing w:after="90" w:before="0"/>
      </w:pPr>
      <w:r>
        <w:rPr>
          <w:rFonts w:ascii="Arial" w:cs="Arial" w:eastAsia="Arial" w:hAnsi="Arial"/>
          <w:sz w:val="21"/>
          <w:szCs w:val="21"/>
        </w:rPr>
        <w:t xml:space="preserve">☐  </w:t>
      </w:r>
      <w:r>
        <w:rPr>
          <w:rFonts w:ascii="Arial" w:cs="Arial" w:eastAsia="Arial" w:hAnsi="Arial"/>
          <w:sz w:val="19"/>
          <w:szCs w:val="19"/>
        </w:rPr>
        <w:t xml:space="preserve">Track chosen, and it matches what we built</w:t>
      </w:r>
    </w:p>
    <w:p>
      <w:pPr>
        <w:spacing w:after="90" w:before="0"/>
      </w:pPr>
      <w:r>
        <w:rPr>
          <w:rFonts w:ascii="Arial" w:cs="Arial" w:eastAsia="Arial" w:hAnsi="Arial"/>
          <w:sz w:val="21"/>
          <w:szCs w:val="21"/>
        </w:rPr>
        <w:t xml:space="preserve">☐  </w:t>
      </w:r>
      <w:r>
        <w:rPr>
          <w:rFonts w:ascii="Arial" w:cs="Arial" w:eastAsia="Arial" w:hAnsi="Arial"/>
          <w:sz w:val="19"/>
          <w:szCs w:val="19"/>
        </w:rPr>
        <w:t xml:space="preserve">Deadlines, time zone and required deliverables checked against the official rules</w:t>
      </w:r>
    </w:p>
    <w:p>
      <w:pPr>
        <w:spacing w:after="90" w:before="0"/>
      </w:pPr>
      <w:r>
        <w:rPr>
          <w:rFonts w:ascii="Arial" w:cs="Arial" w:eastAsia="Arial" w:hAnsi="Arial"/>
          <w:sz w:val="21"/>
          <w:szCs w:val="21"/>
        </w:rPr>
        <w:t xml:space="preserve">☐  </w:t>
      </w:r>
      <w:r>
        <w:rPr>
          <w:rFonts w:ascii="Arial" w:cs="Arial" w:eastAsia="Arial" w:hAnsi="Arial"/>
          <w:sz w:val="19"/>
          <w:szCs w:val="19"/>
        </w:rPr>
        <w:t xml:space="preserve">Rules on prior code, licenses and AI use read and followed</w:t>
      </w:r>
    </w:p>
    <w:p>
      <w:pPr>
        <w:keepNext/>
        <w:spacing w:after="30" w:before="90"/>
      </w:pPr>
      <w:r>
        <w:rPr>
          <w:rFonts w:ascii="Arial" w:cs="Arial" w:eastAsia="Arial" w:hAnsi="Arial"/>
          <w:b/>
          <w:bCs/>
          <w:color w:val="0F0F0F"/>
          <w:sz w:val="16"/>
          <w:szCs w:val="16"/>
        </w:rPr>
        <w:t xml:space="preserve">REPOSITORY</w:t>
      </w:r>
    </w:p>
    <w:p>
      <w:pPr>
        <w:spacing w:after="90" w:before="0"/>
      </w:pPr>
      <w:r>
        <w:rPr>
          <w:rFonts w:ascii="Arial" w:cs="Arial" w:eastAsia="Arial" w:hAnsi="Arial"/>
          <w:sz w:val="21"/>
          <w:szCs w:val="21"/>
        </w:rPr>
        <w:t xml:space="preserve">☐  </w:t>
      </w:r>
      <w:r>
        <w:rPr>
          <w:rFonts w:ascii="Arial" w:cs="Arial" w:eastAsia="Arial" w:hAnsi="Arial"/>
          <w:sz w:val="19"/>
          <w:szCs w:val="19"/>
        </w:rPr>
        <w:t xml:space="preserve">Public repo that opens without login, with a license file</w:t>
      </w:r>
    </w:p>
    <w:p>
      <w:pPr>
        <w:spacing w:after="90" w:before="0"/>
      </w:pPr>
      <w:r>
        <w:rPr>
          <w:rFonts w:ascii="Arial" w:cs="Arial" w:eastAsia="Arial" w:hAnsi="Arial"/>
          <w:sz w:val="21"/>
          <w:szCs w:val="21"/>
        </w:rPr>
        <w:t xml:space="preserve">☐  </w:t>
      </w:r>
      <w:r>
        <w:rPr>
          <w:rFonts w:ascii="Arial" w:cs="Arial" w:eastAsia="Arial" w:hAnsi="Arial"/>
          <w:sz w:val="19"/>
          <w:szCs w:val="19"/>
        </w:rPr>
        <w:t xml:space="preserve">Setup works on a clean machine, tested by someone who did not write the code</w:t>
      </w:r>
    </w:p>
    <w:p>
      <w:pPr>
        <w:spacing w:after="90" w:before="0"/>
      </w:pPr>
      <w:r>
        <w:rPr>
          <w:rFonts w:ascii="Arial" w:cs="Arial" w:eastAsia="Arial" w:hAnsi="Arial"/>
          <w:sz w:val="21"/>
          <w:szCs w:val="21"/>
        </w:rPr>
        <w:t xml:space="preserve">☐  </w:t>
      </w:r>
      <w:r>
        <w:rPr>
          <w:rFonts w:ascii="Arial" w:cs="Arial" w:eastAsia="Arial" w:hAnsi="Arial"/>
          <w:sz w:val="19"/>
          <w:szCs w:val="19"/>
        </w:rPr>
        <w:t xml:space="preserve">No secret keys or seed phrases in the repo or its history</w:t>
      </w:r>
    </w:p>
    <w:p>
      <w:pPr>
        <w:keepNext/>
        <w:spacing w:after="30" w:before="90"/>
      </w:pPr>
      <w:r>
        <w:rPr>
          <w:rFonts w:ascii="Arial" w:cs="Arial" w:eastAsia="Arial" w:hAnsi="Arial"/>
          <w:b/>
          <w:bCs/>
          <w:color w:val="0F0F0F"/>
          <w:sz w:val="16"/>
          <w:szCs w:val="16"/>
        </w:rPr>
        <w:t xml:space="preserve">README</w:t>
      </w:r>
    </w:p>
    <w:p>
      <w:pPr>
        <w:spacing w:after="90" w:before="0"/>
      </w:pPr>
      <w:r>
        <w:rPr>
          <w:rFonts w:ascii="Arial" w:cs="Arial" w:eastAsia="Arial" w:hAnsi="Arial"/>
          <w:sz w:val="21"/>
          <w:szCs w:val="21"/>
        </w:rPr>
        <w:t xml:space="preserve">☐  </w:t>
      </w:r>
      <w:r>
        <w:rPr>
          <w:rFonts w:ascii="Arial" w:cs="Arial" w:eastAsia="Arial" w:hAnsi="Arial"/>
          <w:sz w:val="19"/>
          <w:szCs w:val="19"/>
        </w:rPr>
        <w:t xml:space="preserve">One line: user, problem, result</w:t>
      </w:r>
    </w:p>
    <w:p>
      <w:pPr>
        <w:spacing w:after="90" w:before="0"/>
      </w:pPr>
      <w:r>
        <w:rPr>
          <w:rFonts w:ascii="Arial" w:cs="Arial" w:eastAsia="Arial" w:hAnsi="Arial"/>
          <w:sz w:val="21"/>
          <w:szCs w:val="21"/>
        </w:rPr>
        <w:t xml:space="preserve">☐  </w:t>
      </w:r>
      <w:r>
        <w:rPr>
          <w:rFonts w:ascii="Arial" w:cs="Arial" w:eastAsia="Arial" w:hAnsi="Arial"/>
          <w:sz w:val="19"/>
          <w:szCs w:val="19"/>
        </w:rPr>
        <w:t xml:space="preserve">How it works: architecture and the Stellar pieces used</w:t>
      </w:r>
    </w:p>
    <w:p>
      <w:pPr>
        <w:spacing w:after="90" w:before="0"/>
      </w:pPr>
      <w:r>
        <w:rPr>
          <w:rFonts w:ascii="Arial" w:cs="Arial" w:eastAsia="Arial" w:hAnsi="Arial"/>
          <w:sz w:val="21"/>
          <w:szCs w:val="21"/>
        </w:rPr>
        <w:t xml:space="preserve">☐  </w:t>
      </w:r>
      <w:r>
        <w:rPr>
          <w:rFonts w:ascii="Arial" w:cs="Arial" w:eastAsia="Arial" w:hAnsi="Arial"/>
          <w:sz w:val="19"/>
          <w:szCs w:val="19"/>
        </w:rPr>
        <w:t xml:space="preserve">How to run it, step by step</w:t>
      </w:r>
    </w:p>
    <w:p>
      <w:pPr>
        <w:spacing w:after="90" w:before="0"/>
      </w:pPr>
      <w:r>
        <w:rPr>
          <w:rFonts w:ascii="Arial" w:cs="Arial" w:eastAsia="Arial" w:hAnsi="Arial"/>
          <w:sz w:val="21"/>
          <w:szCs w:val="21"/>
        </w:rPr>
        <w:t xml:space="preserve">☐  </w:t>
      </w:r>
      <w:r>
        <w:rPr>
          <w:rFonts w:ascii="Arial" w:cs="Arial" w:eastAsia="Arial" w:hAnsi="Arial"/>
          <w:sz w:val="19"/>
          <w:szCs w:val="19"/>
        </w:rPr>
        <w:t xml:space="preserve">Proof: network, contract IDs, transactions, explorer links</w:t>
      </w:r>
    </w:p>
    <w:p>
      <w:pPr>
        <w:spacing w:after="90" w:before="0"/>
      </w:pPr>
      <w:r>
        <w:rPr>
          <w:rFonts w:ascii="Arial" w:cs="Arial" w:eastAsia="Arial" w:hAnsi="Arial"/>
          <w:sz w:val="21"/>
          <w:szCs w:val="21"/>
        </w:rPr>
        <w:t xml:space="preserve">☐  </w:t>
      </w:r>
      <w:r>
        <w:rPr>
          <w:rFonts w:ascii="Arial" w:cs="Arial" w:eastAsia="Arial" w:hAnsi="Arial"/>
          <w:sz w:val="19"/>
          <w:szCs w:val="19"/>
        </w:rPr>
        <w:t xml:space="preserve">Honesty: simulated parts, limits, reused code versus what we built here</w:t>
      </w:r>
    </w:p>
    <w:p>
      <w:pPr>
        <w:keepNext/>
        <w:spacing w:after="30" w:before="90"/>
      </w:pPr>
      <w:r>
        <w:rPr>
          <w:rFonts w:ascii="Arial" w:cs="Arial" w:eastAsia="Arial" w:hAnsi="Arial"/>
          <w:b/>
          <w:bCs/>
          <w:color w:val="0F0F0F"/>
          <w:sz w:val="16"/>
          <w:szCs w:val="16"/>
        </w:rPr>
        <w:t xml:space="preserve">DEPLOYMENT AND EVIDENCE</w:t>
      </w:r>
    </w:p>
    <w:p>
      <w:pPr>
        <w:spacing w:after="90" w:before="0"/>
      </w:pPr>
      <w:r>
        <w:rPr>
          <w:rFonts w:ascii="Arial" w:cs="Arial" w:eastAsia="Arial" w:hAnsi="Arial"/>
          <w:sz w:val="21"/>
          <w:szCs w:val="21"/>
        </w:rPr>
        <w:t xml:space="preserve">☐  </w:t>
      </w:r>
      <w:r>
        <w:rPr>
          <w:rFonts w:ascii="Arial" w:cs="Arial" w:eastAsia="Arial" w:hAnsi="Arial"/>
          <w:sz w:val="19"/>
          <w:szCs w:val="19"/>
        </w:rPr>
        <w:t xml:space="preserve">Contracts deployed on the network the rules ask for</w:t>
      </w:r>
    </w:p>
    <w:p>
      <w:pPr>
        <w:spacing w:after="90" w:before="0"/>
      </w:pPr>
      <w:r>
        <w:rPr>
          <w:rFonts w:ascii="Arial" w:cs="Arial" w:eastAsia="Arial" w:hAnsi="Arial"/>
          <w:sz w:val="21"/>
          <w:szCs w:val="21"/>
        </w:rPr>
        <w:t xml:space="preserve">☐  </w:t>
      </w:r>
      <w:r>
        <w:rPr>
          <w:rFonts w:ascii="Arial" w:cs="Arial" w:eastAsia="Arial" w:hAnsi="Arial"/>
          <w:sz w:val="19"/>
          <w:szCs w:val="19"/>
        </w:rPr>
        <w:t xml:space="preserve">At least one transaction a judge can open</w:t>
      </w:r>
    </w:p>
    <w:p>
      <w:pPr>
        <w:spacing w:after="90" w:before="0"/>
      </w:pPr>
      <w:r>
        <w:rPr>
          <w:rFonts w:ascii="Arial" w:cs="Arial" w:eastAsia="Arial" w:hAnsi="Arial"/>
          <w:sz w:val="21"/>
          <w:szCs w:val="21"/>
        </w:rPr>
        <w:t xml:space="preserve">☐  </w:t>
      </w:r>
      <w:r>
        <w:rPr>
          <w:rFonts w:ascii="Arial" w:cs="Arial" w:eastAsia="Arial" w:hAnsi="Arial"/>
          <w:sz w:val="19"/>
          <w:szCs w:val="19"/>
        </w:rPr>
        <w:t xml:space="preserve">Evidence of user need linked, shared with the consent of the people involved</w:t>
      </w:r>
    </w:p>
    <w:p>
      <w:pPr>
        <w:keepNext/>
        <w:spacing w:after="30" w:before="90"/>
      </w:pPr>
      <w:r>
        <w:rPr>
          <w:rFonts w:ascii="Arial" w:cs="Arial" w:eastAsia="Arial" w:hAnsi="Arial"/>
          <w:b/>
          <w:bCs/>
          <w:color w:val="0F0F0F"/>
          <w:sz w:val="16"/>
          <w:szCs w:val="16"/>
        </w:rPr>
        <w:t xml:space="preserve">DEMO AND VIDEO</w:t>
      </w:r>
    </w:p>
    <w:p>
      <w:pPr>
        <w:spacing w:after="90" w:before="0"/>
      </w:pPr>
      <w:r>
        <w:rPr>
          <w:rFonts w:ascii="Arial" w:cs="Arial" w:eastAsia="Arial" w:hAnsi="Arial"/>
          <w:sz w:val="21"/>
          <w:szCs w:val="21"/>
        </w:rPr>
        <w:t xml:space="preserve">☐  </w:t>
      </w:r>
      <w:r>
        <w:rPr>
          <w:rFonts w:ascii="Arial" w:cs="Arial" w:eastAsia="Arial" w:hAnsi="Arial"/>
          <w:sz w:val="19"/>
          <w:szCs w:val="19"/>
        </w:rPr>
        <w:t xml:space="preserve">Video inside the time limit, viewable without login</w:t>
      </w:r>
    </w:p>
    <w:p>
      <w:pPr>
        <w:spacing w:after="90" w:before="0"/>
      </w:pPr>
      <w:r>
        <w:rPr>
          <w:rFonts w:ascii="Arial" w:cs="Arial" w:eastAsia="Arial" w:hAnsi="Arial"/>
          <w:sz w:val="21"/>
          <w:szCs w:val="21"/>
        </w:rPr>
        <w:t xml:space="preserve">☐  </w:t>
      </w:r>
      <w:r>
        <w:rPr>
          <w:rFonts w:ascii="Arial" w:cs="Arial" w:eastAsia="Arial" w:hAnsi="Arial"/>
          <w:sz w:val="19"/>
          <w:szCs w:val="19"/>
        </w:rPr>
        <w:t xml:space="preserve">Backup recording ready on the presenting laptop</w:t>
      </w:r>
    </w:p>
    <w:p>
      <w:pPr>
        <w:keepNext/>
        <w:spacing w:after="30" w:before="90"/>
      </w:pPr>
      <w:r>
        <w:rPr>
          <w:rFonts w:ascii="Arial" w:cs="Arial" w:eastAsia="Arial" w:hAnsi="Arial"/>
          <w:b/>
          <w:bCs/>
          <w:color w:val="0F0F0F"/>
          <w:sz w:val="16"/>
          <w:szCs w:val="16"/>
        </w:rPr>
        <w:t xml:space="preserve">FINAL CHECK</w:t>
      </w:r>
    </w:p>
    <w:p>
      <w:pPr>
        <w:spacing w:after="90" w:before="0"/>
      </w:pPr>
      <w:r>
        <w:rPr>
          <w:rFonts w:ascii="Arial" w:cs="Arial" w:eastAsia="Arial" w:hAnsi="Arial"/>
          <w:sz w:val="21"/>
          <w:szCs w:val="21"/>
        </w:rPr>
        <w:t xml:space="preserve">☐  </w:t>
      </w:r>
      <w:r>
        <w:rPr>
          <w:rFonts w:ascii="Arial" w:cs="Arial" w:eastAsia="Arial" w:hAnsi="Arial"/>
          <w:sz w:val="19"/>
          <w:szCs w:val="19"/>
        </w:rPr>
        <w:t xml:space="preserve">Every link tested from a private browser window</w:t>
      </w:r>
    </w:p>
    <w:p>
      <w:pPr>
        <w:spacing w:after="90" w:before="0"/>
      </w:pPr>
      <w:r>
        <w:rPr>
          <w:rFonts w:ascii="Arial" w:cs="Arial" w:eastAsia="Arial" w:hAnsi="Arial"/>
          <w:sz w:val="21"/>
          <w:szCs w:val="21"/>
        </w:rPr>
        <w:t xml:space="preserve">☐  </w:t>
      </w:r>
      <w:r>
        <w:rPr>
          <w:rFonts w:ascii="Arial" w:cs="Arial" w:eastAsia="Arial" w:hAnsi="Arial"/>
          <w:sz w:val="19"/>
          <w:szCs w:val="19"/>
        </w:rPr>
        <w:t xml:space="preserve">All submission form fields complete</w:t>
      </w:r>
    </w:p>
    <w:p>
      <w:pPr>
        <w:keepNext/>
        <w:spacing w:after="30" w:before="90"/>
      </w:pPr>
      <w:r>
        <w:rPr>
          <w:rFonts w:ascii="Arial" w:cs="Arial" w:eastAsia="Arial" w:hAnsi="Arial"/>
          <w:b/>
          <w:bCs/>
          <w:color w:val="0F0F0F"/>
          <w:sz w:val="16"/>
          <w:szCs w:val="16"/>
        </w:rPr>
        <w:t xml:space="preserve">OUR TOP THREE FIXES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0"/>
        <w:gridCol w:w="7206"/>
        <w:gridCol w:w="2500"/>
      </w:tblGrid>
      <w:tr>
        <w:trPr>
          <w:tblHeader/>
        </w:trPr>
        <w:tc>
          <w:tcPr>
            <w:tcW w:type="dxa" w:w="500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shd w:fill="FDD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#</w:t>
            </w:r>
          </w:p>
        </w:tc>
        <w:tc>
          <w:tcPr>
            <w:tcW w:type="dxa" w:w="7206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shd w:fill="FDD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Fix</w:t>
            </w:r>
          </w:p>
        </w:tc>
        <w:tc>
          <w:tcPr>
            <w:tcW w:type="dxa" w:w="2500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shd w:fill="FDD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Owner</w:t>
            </w:r>
          </w:p>
        </w:tc>
      </w:tr>
      <w:tr>
        <w:trPr>
          <w:cantSplit/>
          <w:trHeight w:val="700" w:hRule="atLeast"/>
        </w:trPr>
        <w:tc>
          <w:tcPr>
            <w:tcW w:type="dxa" w:w="500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</w:t>
            </w:r>
          </w:p>
        </w:tc>
        <w:tc>
          <w:tcPr>
            <w:tcW w:type="dxa" w:w="7206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2500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500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</w:t>
            </w:r>
          </w:p>
        </w:tc>
        <w:tc>
          <w:tcPr>
            <w:tcW w:type="dxa" w:w="7206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2500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500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</w:t>
            </w:r>
          </w:p>
        </w:tc>
        <w:tc>
          <w:tcPr>
            <w:tcW w:type="dxa" w:w="7206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2500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800" w:right="850" w:bottom="80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60" w:before="0"/>
      <w:jc w:val="right"/>
    </w:pPr>
    <w:r>
      <w:rPr>
        <w:rFonts w:ascii="Arial" w:cs="Arial" w:eastAsia="Arial" w:hAnsi="Arial"/>
        <w:color w:val="6B6B6B"/>
        <w:sz w:val="14"/>
        <w:szCs w:val="14"/>
      </w:rPr>
      <w:t xml:space="preserve">Submission Checklist   ·   Page </w:t>
    </w:r>
    <w:r>
      <w:rPr>
        <w:rFonts w:ascii="Arial" w:cs="Arial" w:eastAsia="Arial" w:hAnsi="Arial"/>
        <w:color w:val="6B6B6B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Stellar Workshop Spain</dc:creator>
  <cp:lastModifiedBy>Un-named</cp:lastModifiedBy>
  <cp:revision>1</cp:revision>
  <dcterms:created xsi:type="dcterms:W3CDTF">2026-09-27T22:47:48.214Z</dcterms:created>
  <dcterms:modified xsi:type="dcterms:W3CDTF">2026-09-27T22:47:48.214Z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