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FCD1BC" w14:textId="4A71F16D" w:rsidR="005B36CE" w:rsidRPr="007E6C7F" w:rsidRDefault="00000000">
      <w:pPr>
        <w:pStyle w:val="Title"/>
        <w:rPr>
          <w:rFonts w:ascii="Calibri" w:hAnsi="Calibri" w:cs="Calibri"/>
          <w:sz w:val="24"/>
          <w:szCs w:val="24"/>
        </w:rPr>
      </w:pPr>
      <w:r w:rsidRPr="007E6C7F">
        <w:rPr>
          <w:rFonts w:ascii="Calibri" w:hAnsi="Calibri" w:cs="Calibri"/>
          <w:sz w:val="24"/>
          <w:szCs w:val="24"/>
        </w:rPr>
        <w:t>Design Document: Edge Compute EoN</w:t>
      </w:r>
      <w:r w:rsidR="00252EF9">
        <w:rPr>
          <w:rFonts w:ascii="Calibri" w:hAnsi="Calibri" w:cs="Calibri"/>
          <w:sz w:val="24"/>
          <w:szCs w:val="24"/>
        </w:rPr>
        <w:t xml:space="preserve"> (Edge of Network)</w:t>
      </w:r>
      <w:r w:rsidRPr="007E6C7F">
        <w:rPr>
          <w:rFonts w:ascii="Calibri" w:hAnsi="Calibri" w:cs="Calibri"/>
          <w:sz w:val="24"/>
          <w:szCs w:val="24"/>
        </w:rPr>
        <w:t xml:space="preserve"> Architecture for Drone Operations</w:t>
      </w:r>
    </w:p>
    <w:p w14:paraId="7706F275" w14:textId="77777777" w:rsidR="005B36CE" w:rsidRPr="007E6C7F" w:rsidRDefault="00000000">
      <w:pPr>
        <w:pStyle w:val="Heading1"/>
        <w:rPr>
          <w:rFonts w:ascii="Calibri" w:hAnsi="Calibri" w:cs="Calibri"/>
          <w:sz w:val="24"/>
          <w:szCs w:val="24"/>
        </w:rPr>
      </w:pPr>
      <w:r w:rsidRPr="007E6C7F">
        <w:rPr>
          <w:rFonts w:ascii="Calibri" w:hAnsi="Calibri" w:cs="Calibri"/>
          <w:sz w:val="24"/>
          <w:szCs w:val="24"/>
        </w:rPr>
        <w:t>1. Overview</w:t>
      </w:r>
    </w:p>
    <w:p w14:paraId="536595EE" w14:textId="2DFD0CDD" w:rsidR="007E6C7F" w:rsidRPr="007E6C7F" w:rsidRDefault="00000000">
      <w:pPr>
        <w:rPr>
          <w:rFonts w:ascii="Calibri" w:hAnsi="Calibri" w:cs="Calibri"/>
          <w:sz w:val="24"/>
          <w:szCs w:val="24"/>
        </w:rPr>
      </w:pPr>
      <w:r w:rsidRPr="007E6C7F">
        <w:rPr>
          <w:rFonts w:ascii="Calibri" w:hAnsi="Calibri" w:cs="Calibri"/>
          <w:sz w:val="24"/>
          <w:szCs w:val="24"/>
        </w:rPr>
        <w:t>This system is designed to manage, analyze, and control agricultural drones at the edge. It enables real-time communication, OTA (Over-the-Air) updates, telemetry processing via MAVLink, edge-based analytics, and interaction with a Precision Agricultural Control System (PACS). The architecture leverages MQTT for lightweight messaging and SQLite for local persistent storage.</w:t>
      </w:r>
    </w:p>
    <w:p w14:paraId="216D916A" w14:textId="77777777" w:rsidR="005B36CE" w:rsidRDefault="00000000">
      <w:pPr>
        <w:pStyle w:val="Heading1"/>
        <w:rPr>
          <w:rFonts w:ascii="Calibri" w:hAnsi="Calibri" w:cs="Calibri"/>
          <w:sz w:val="24"/>
          <w:szCs w:val="24"/>
        </w:rPr>
      </w:pPr>
      <w:r w:rsidRPr="007E6C7F">
        <w:rPr>
          <w:rFonts w:ascii="Calibri" w:hAnsi="Calibri" w:cs="Calibri"/>
          <w:sz w:val="24"/>
          <w:szCs w:val="24"/>
        </w:rPr>
        <w:t>2. Architecture Components</w:t>
      </w:r>
    </w:p>
    <w:p w14:paraId="2F832ACD" w14:textId="77777777" w:rsidR="007E6C7F" w:rsidRDefault="007E6C7F" w:rsidP="007E6C7F"/>
    <w:p w14:paraId="22AD6414" w14:textId="60900407" w:rsidR="00B50698" w:rsidRPr="00B50698" w:rsidRDefault="00B50698" w:rsidP="00C1146C">
      <w:pPr>
        <w:jc w:val="center"/>
        <w:rPr>
          <w:lang w:val="en-IN"/>
        </w:rPr>
      </w:pPr>
      <w:r w:rsidRPr="00B50698">
        <w:rPr>
          <w:noProof/>
          <w:lang w:val="en-IN"/>
        </w:rPr>
        <w:drawing>
          <wp:inline distT="0" distB="0" distL="0" distR="0" wp14:anchorId="093DCB50" wp14:editId="145BE28E">
            <wp:extent cx="6600301" cy="5270740"/>
            <wp:effectExtent l="0" t="0" r="0" b="6350"/>
            <wp:docPr id="213661555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15557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813" cy="52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3867D" w14:textId="2DFB94E1" w:rsidR="007E6C7F" w:rsidRPr="007E6C7F" w:rsidRDefault="007E6C7F" w:rsidP="007E6C7F">
      <w:pPr>
        <w:rPr>
          <w:lang w:val="en-IN"/>
        </w:rPr>
      </w:pPr>
    </w:p>
    <w:p w14:paraId="68217A91" w14:textId="77777777" w:rsidR="007E6C7F" w:rsidRPr="007E6C7F" w:rsidRDefault="007E6C7F" w:rsidP="007E6C7F"/>
    <w:p w14:paraId="03706155" w14:textId="77777777" w:rsidR="005B36CE" w:rsidRPr="007E6C7F" w:rsidRDefault="00000000">
      <w:pPr>
        <w:pStyle w:val="Heading2"/>
        <w:rPr>
          <w:rFonts w:ascii="Calibri" w:hAnsi="Calibri" w:cs="Calibri"/>
          <w:sz w:val="24"/>
          <w:szCs w:val="24"/>
        </w:rPr>
      </w:pPr>
      <w:r w:rsidRPr="007E6C7F">
        <w:rPr>
          <w:rFonts w:ascii="Calibri" w:hAnsi="Calibri" w:cs="Calibri"/>
          <w:sz w:val="24"/>
          <w:szCs w:val="24"/>
        </w:rPr>
        <w:t>2.1. MQTT Gateway (Port 5001)</w:t>
      </w:r>
    </w:p>
    <w:p w14:paraId="0952BAD8" w14:textId="77777777" w:rsidR="005B36CE" w:rsidRPr="007E6C7F" w:rsidRDefault="00000000">
      <w:pPr>
        <w:rPr>
          <w:rFonts w:ascii="Calibri" w:hAnsi="Calibri" w:cs="Calibri"/>
          <w:sz w:val="24"/>
          <w:szCs w:val="24"/>
        </w:rPr>
      </w:pPr>
      <w:r w:rsidRPr="007E6C7F">
        <w:rPr>
          <w:rFonts w:ascii="Calibri" w:hAnsi="Calibri" w:cs="Calibri"/>
          <w:sz w:val="24"/>
          <w:szCs w:val="24"/>
        </w:rPr>
        <w:t>Acts as the central communication hub. Publishes and subscribes to telemetry, command, and system messages from/to the drone via MQTT. Persists essential metadata and state changes in SQLite. Bridges edge services and external MQTT Broker.</w:t>
      </w:r>
    </w:p>
    <w:p w14:paraId="45D6B674" w14:textId="77777777" w:rsidR="005B36CE" w:rsidRPr="007E6C7F" w:rsidRDefault="00000000">
      <w:pPr>
        <w:pStyle w:val="Heading2"/>
        <w:rPr>
          <w:rFonts w:ascii="Calibri" w:hAnsi="Calibri" w:cs="Calibri"/>
          <w:sz w:val="24"/>
          <w:szCs w:val="24"/>
        </w:rPr>
      </w:pPr>
      <w:r w:rsidRPr="007E6C7F">
        <w:rPr>
          <w:rFonts w:ascii="Calibri" w:hAnsi="Calibri" w:cs="Calibri"/>
          <w:sz w:val="24"/>
          <w:szCs w:val="24"/>
        </w:rPr>
        <w:t>2.2. OTA Device Management (Port 5000)</w:t>
      </w:r>
    </w:p>
    <w:p w14:paraId="59224CA4" w14:textId="77777777" w:rsidR="005B36CE" w:rsidRPr="007E6C7F" w:rsidRDefault="00000000">
      <w:pPr>
        <w:rPr>
          <w:rFonts w:ascii="Calibri" w:hAnsi="Calibri" w:cs="Calibri"/>
          <w:sz w:val="24"/>
          <w:szCs w:val="24"/>
        </w:rPr>
      </w:pPr>
      <w:r w:rsidRPr="007E6C7F">
        <w:rPr>
          <w:rFonts w:ascii="Calibri" w:hAnsi="Calibri" w:cs="Calibri"/>
          <w:sz w:val="24"/>
          <w:szCs w:val="24"/>
        </w:rPr>
        <w:t>Manages lifecycle operations of drone containers/services. Interfaces with MQTT Gateway to send updates or receive events.</w:t>
      </w:r>
      <w:r w:rsidRPr="007E6C7F">
        <w:rPr>
          <w:rFonts w:ascii="Calibri" w:hAnsi="Calibri" w:cs="Calibri"/>
          <w:sz w:val="24"/>
          <w:szCs w:val="24"/>
        </w:rPr>
        <w:br/>
        <w:t>Endpoints: /health, /status, /start, /stop, /restart</w:t>
      </w:r>
    </w:p>
    <w:p w14:paraId="13E31AE1" w14:textId="77777777" w:rsidR="005B36CE" w:rsidRPr="007E6C7F" w:rsidRDefault="00000000">
      <w:pPr>
        <w:pStyle w:val="Heading2"/>
        <w:rPr>
          <w:rFonts w:ascii="Calibri" w:hAnsi="Calibri" w:cs="Calibri"/>
          <w:sz w:val="24"/>
          <w:szCs w:val="24"/>
        </w:rPr>
      </w:pPr>
      <w:r w:rsidRPr="007E6C7F">
        <w:rPr>
          <w:rFonts w:ascii="Calibri" w:hAnsi="Calibri" w:cs="Calibri"/>
          <w:sz w:val="24"/>
          <w:szCs w:val="24"/>
        </w:rPr>
        <w:t>2.3. MAVLink Interface Module (Port 5002)</w:t>
      </w:r>
    </w:p>
    <w:p w14:paraId="0A8AE16A" w14:textId="77777777" w:rsidR="005B36CE" w:rsidRPr="007E6C7F" w:rsidRDefault="00000000">
      <w:pPr>
        <w:rPr>
          <w:rFonts w:ascii="Calibri" w:hAnsi="Calibri" w:cs="Calibri"/>
          <w:sz w:val="24"/>
          <w:szCs w:val="24"/>
        </w:rPr>
      </w:pPr>
      <w:r w:rsidRPr="007E6C7F">
        <w:rPr>
          <w:rFonts w:ascii="Calibri" w:hAnsi="Calibri" w:cs="Calibri"/>
          <w:sz w:val="24"/>
          <w:szCs w:val="24"/>
        </w:rPr>
        <w:t>Converts MQTT messages to MAVLink commands and vice versa. Handles telemetry parsing and mission command execution. Maintains session with the flight controller (ArduPilot, PX4).</w:t>
      </w:r>
    </w:p>
    <w:p w14:paraId="0CF6516A" w14:textId="77777777" w:rsidR="005B36CE" w:rsidRPr="007E6C7F" w:rsidRDefault="00000000">
      <w:pPr>
        <w:pStyle w:val="Heading2"/>
        <w:rPr>
          <w:rFonts w:ascii="Calibri" w:hAnsi="Calibri" w:cs="Calibri"/>
          <w:sz w:val="24"/>
          <w:szCs w:val="24"/>
        </w:rPr>
      </w:pPr>
      <w:r w:rsidRPr="007E6C7F">
        <w:rPr>
          <w:rFonts w:ascii="Calibri" w:hAnsi="Calibri" w:cs="Calibri"/>
          <w:sz w:val="24"/>
          <w:szCs w:val="24"/>
        </w:rPr>
        <w:t>2.4. Edge Analytics (Port 5003)</w:t>
      </w:r>
    </w:p>
    <w:p w14:paraId="609E01EF" w14:textId="77777777" w:rsidR="005B36CE" w:rsidRPr="007E6C7F" w:rsidRDefault="00000000">
      <w:pPr>
        <w:rPr>
          <w:rFonts w:ascii="Calibri" w:hAnsi="Calibri" w:cs="Calibri"/>
          <w:sz w:val="24"/>
          <w:szCs w:val="24"/>
        </w:rPr>
      </w:pPr>
      <w:r w:rsidRPr="007E6C7F">
        <w:rPr>
          <w:rFonts w:ascii="Calibri" w:hAnsi="Calibri" w:cs="Calibri"/>
          <w:sz w:val="24"/>
          <w:szCs w:val="24"/>
        </w:rPr>
        <w:t>Runs real-time or batch inference for drone-collected data (e.g., crop health, obstacle detection). Consumes telemetry and image data. Publishes analytics insights back to MQTT Gateway.</w:t>
      </w:r>
    </w:p>
    <w:p w14:paraId="28BD1108" w14:textId="77777777" w:rsidR="005B36CE" w:rsidRPr="007E6C7F" w:rsidRDefault="00000000">
      <w:pPr>
        <w:pStyle w:val="Heading2"/>
        <w:rPr>
          <w:rFonts w:ascii="Calibri" w:hAnsi="Calibri" w:cs="Calibri"/>
          <w:sz w:val="24"/>
          <w:szCs w:val="24"/>
        </w:rPr>
      </w:pPr>
      <w:r w:rsidRPr="007E6C7F">
        <w:rPr>
          <w:rFonts w:ascii="Calibri" w:hAnsi="Calibri" w:cs="Calibri"/>
          <w:sz w:val="24"/>
          <w:szCs w:val="24"/>
        </w:rPr>
        <w:t>2.5. Precision Agricultural Control System (PACS) (Port 5004)</w:t>
      </w:r>
    </w:p>
    <w:p w14:paraId="78432643" w14:textId="77777777" w:rsidR="005B36CE" w:rsidRPr="007E6C7F" w:rsidRDefault="00000000">
      <w:pPr>
        <w:rPr>
          <w:rFonts w:ascii="Calibri" w:hAnsi="Calibri" w:cs="Calibri"/>
          <w:sz w:val="24"/>
          <w:szCs w:val="24"/>
        </w:rPr>
      </w:pPr>
      <w:r w:rsidRPr="007E6C7F">
        <w:rPr>
          <w:rFonts w:ascii="Calibri" w:hAnsi="Calibri" w:cs="Calibri"/>
          <w:sz w:val="24"/>
          <w:szCs w:val="24"/>
        </w:rPr>
        <w:t>Receives analyzed data and drone status to generate action plans. Sends high-level commands to MAVLink or MQTT Gateway. Provides farmer or backend dashboard integration.</w:t>
      </w:r>
    </w:p>
    <w:p w14:paraId="431FC7AF" w14:textId="77777777" w:rsidR="005B36CE" w:rsidRPr="007E6C7F" w:rsidRDefault="00000000">
      <w:pPr>
        <w:pStyle w:val="Heading1"/>
        <w:rPr>
          <w:rFonts w:ascii="Calibri" w:hAnsi="Calibri" w:cs="Calibri"/>
          <w:sz w:val="24"/>
          <w:szCs w:val="24"/>
        </w:rPr>
      </w:pPr>
      <w:r w:rsidRPr="007E6C7F">
        <w:rPr>
          <w:rFonts w:ascii="Calibri" w:hAnsi="Calibri" w:cs="Calibri"/>
          <w:sz w:val="24"/>
          <w:szCs w:val="24"/>
        </w:rPr>
        <w:t>3. Data Flow Description</w:t>
      </w:r>
    </w:p>
    <w:p w14:paraId="353C5B6B" w14:textId="77777777" w:rsidR="005B36CE" w:rsidRPr="007E6C7F" w:rsidRDefault="00000000">
      <w:pPr>
        <w:rPr>
          <w:rFonts w:ascii="Calibri" w:hAnsi="Calibri" w:cs="Calibri"/>
          <w:sz w:val="24"/>
          <w:szCs w:val="24"/>
        </w:rPr>
      </w:pPr>
      <w:r w:rsidRPr="007E6C7F">
        <w:rPr>
          <w:rFonts w:ascii="Calibri" w:hAnsi="Calibri" w:cs="Calibri"/>
          <w:sz w:val="24"/>
          <w:szCs w:val="24"/>
        </w:rPr>
        <w:t>1. Telemetry Ingestion: Drone → MAVLink → MAVLink Module → MQTT Gateway → MQTT Broker / SQLite</w:t>
      </w:r>
      <w:r w:rsidRPr="007E6C7F">
        <w:rPr>
          <w:rFonts w:ascii="Calibri" w:hAnsi="Calibri" w:cs="Calibri"/>
          <w:sz w:val="24"/>
          <w:szCs w:val="24"/>
        </w:rPr>
        <w:br/>
        <w:t>2. Command Execution: PACS or OTA Module → MQTT Gateway → MAVLink Module → Drone</w:t>
      </w:r>
      <w:r w:rsidRPr="007E6C7F">
        <w:rPr>
          <w:rFonts w:ascii="Calibri" w:hAnsi="Calibri" w:cs="Calibri"/>
          <w:sz w:val="24"/>
          <w:szCs w:val="24"/>
        </w:rPr>
        <w:br/>
        <w:t>3. Image/Video Analysis: Drone → Edge Analytics → MQTT Gateway → PACS</w:t>
      </w:r>
      <w:r w:rsidRPr="007E6C7F">
        <w:rPr>
          <w:rFonts w:ascii="Calibri" w:hAnsi="Calibri" w:cs="Calibri"/>
          <w:sz w:val="24"/>
          <w:szCs w:val="24"/>
        </w:rPr>
        <w:br/>
        <w:t>4. OTA Operations: Remote REST Client → OTA Device Manager → MQTT Gateway → Affected Module/Service</w:t>
      </w:r>
    </w:p>
    <w:p w14:paraId="678BDF5A" w14:textId="77777777" w:rsidR="005B36CE" w:rsidRPr="007E6C7F" w:rsidRDefault="00000000">
      <w:pPr>
        <w:pStyle w:val="Heading1"/>
        <w:rPr>
          <w:rFonts w:ascii="Calibri" w:hAnsi="Calibri" w:cs="Calibri"/>
          <w:sz w:val="24"/>
          <w:szCs w:val="24"/>
        </w:rPr>
      </w:pPr>
      <w:r w:rsidRPr="007E6C7F">
        <w:rPr>
          <w:rFonts w:ascii="Calibri" w:hAnsi="Calibri" w:cs="Calibri"/>
          <w:sz w:val="24"/>
          <w:szCs w:val="24"/>
        </w:rPr>
        <w:lastRenderedPageBreak/>
        <w:t>4. Deployment Topology</w:t>
      </w:r>
    </w:p>
    <w:p w14:paraId="7C046478" w14:textId="3C4F5340" w:rsidR="005B36CE" w:rsidRPr="007E6C7F" w:rsidRDefault="00000000">
      <w:pPr>
        <w:rPr>
          <w:rFonts w:ascii="Calibri" w:hAnsi="Calibri" w:cs="Calibri"/>
          <w:sz w:val="24"/>
          <w:szCs w:val="24"/>
        </w:rPr>
      </w:pPr>
      <w:r w:rsidRPr="007E6C7F">
        <w:rPr>
          <w:rFonts w:ascii="Calibri" w:hAnsi="Calibri" w:cs="Calibri"/>
          <w:sz w:val="24"/>
          <w:szCs w:val="24"/>
        </w:rPr>
        <w:t>- Edge Device: Raspberry Pi 4, Jetson Nano, or x86 Industrial PC</w:t>
      </w:r>
      <w:r w:rsidRPr="007E6C7F">
        <w:rPr>
          <w:rFonts w:ascii="Calibri" w:hAnsi="Calibri" w:cs="Calibri"/>
          <w:sz w:val="24"/>
          <w:szCs w:val="24"/>
        </w:rPr>
        <w:br/>
        <w:t>- All components run as Docker containers</w:t>
      </w:r>
      <w:r w:rsidRPr="007E6C7F">
        <w:rPr>
          <w:rFonts w:ascii="Calibri" w:hAnsi="Calibri" w:cs="Calibri"/>
          <w:sz w:val="24"/>
          <w:szCs w:val="24"/>
        </w:rPr>
        <w:br/>
        <w:t xml:space="preserve">- MQTT Broker </w:t>
      </w:r>
      <w:r w:rsidR="00707505">
        <w:rPr>
          <w:rFonts w:ascii="Calibri" w:hAnsi="Calibri" w:cs="Calibri"/>
          <w:sz w:val="24"/>
          <w:szCs w:val="24"/>
        </w:rPr>
        <w:t xml:space="preserve">is on </w:t>
      </w:r>
      <w:r w:rsidRPr="007E6C7F">
        <w:rPr>
          <w:rFonts w:ascii="Calibri" w:hAnsi="Calibri" w:cs="Calibri"/>
          <w:sz w:val="24"/>
          <w:szCs w:val="24"/>
        </w:rPr>
        <w:t>cloud-hosted</w:t>
      </w:r>
      <w:r w:rsidRPr="007E6C7F">
        <w:rPr>
          <w:rFonts w:ascii="Calibri" w:hAnsi="Calibri" w:cs="Calibri"/>
          <w:sz w:val="24"/>
          <w:szCs w:val="24"/>
        </w:rPr>
        <w:br/>
        <w:t>- Persistent Storage: Local SQLite database</w:t>
      </w:r>
    </w:p>
    <w:p w14:paraId="4F8F5B8F" w14:textId="77777777" w:rsidR="005B36CE" w:rsidRPr="007E6C7F" w:rsidRDefault="00000000">
      <w:pPr>
        <w:pStyle w:val="Heading1"/>
        <w:rPr>
          <w:rFonts w:ascii="Calibri" w:hAnsi="Calibri" w:cs="Calibri"/>
          <w:sz w:val="24"/>
          <w:szCs w:val="24"/>
        </w:rPr>
      </w:pPr>
      <w:r w:rsidRPr="007E6C7F">
        <w:rPr>
          <w:rFonts w:ascii="Calibri" w:hAnsi="Calibri" w:cs="Calibri"/>
          <w:sz w:val="24"/>
          <w:szCs w:val="24"/>
        </w:rPr>
        <w:t>5. Communication Protocols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5B36CE" w:rsidRPr="007E6C7F" w14:paraId="3301AD2D" w14:textId="77777777" w:rsidTr="00907B2C">
        <w:tc>
          <w:tcPr>
            <w:tcW w:w="2160" w:type="dxa"/>
          </w:tcPr>
          <w:p w14:paraId="49B8627A" w14:textId="77777777" w:rsidR="005B36CE" w:rsidRPr="007E6C7F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 w:rsidRPr="007E6C7F">
              <w:rPr>
                <w:rFonts w:ascii="Calibri" w:hAnsi="Calibri" w:cs="Calibri"/>
                <w:sz w:val="24"/>
                <w:szCs w:val="24"/>
              </w:rPr>
              <w:t>Service</w:t>
            </w:r>
          </w:p>
        </w:tc>
        <w:tc>
          <w:tcPr>
            <w:tcW w:w="2160" w:type="dxa"/>
          </w:tcPr>
          <w:p w14:paraId="41A6C0E1" w14:textId="77777777" w:rsidR="005B36CE" w:rsidRPr="007E6C7F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 w:rsidRPr="007E6C7F">
              <w:rPr>
                <w:rFonts w:ascii="Calibri" w:hAnsi="Calibri" w:cs="Calibri"/>
                <w:sz w:val="24"/>
                <w:szCs w:val="24"/>
              </w:rPr>
              <w:t>Protocol</w:t>
            </w:r>
          </w:p>
        </w:tc>
        <w:tc>
          <w:tcPr>
            <w:tcW w:w="2160" w:type="dxa"/>
          </w:tcPr>
          <w:p w14:paraId="35425A6B" w14:textId="77777777" w:rsidR="005B36CE" w:rsidRPr="007E6C7F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 w:rsidRPr="007E6C7F">
              <w:rPr>
                <w:rFonts w:ascii="Calibri" w:hAnsi="Calibri" w:cs="Calibri"/>
                <w:sz w:val="24"/>
                <w:szCs w:val="24"/>
              </w:rPr>
              <w:t>Port</w:t>
            </w:r>
          </w:p>
        </w:tc>
        <w:tc>
          <w:tcPr>
            <w:tcW w:w="2160" w:type="dxa"/>
          </w:tcPr>
          <w:p w14:paraId="4D939D2D" w14:textId="77777777" w:rsidR="005B36CE" w:rsidRPr="007E6C7F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 w:rsidRPr="007E6C7F">
              <w:rPr>
                <w:rFonts w:ascii="Calibri" w:hAnsi="Calibri" w:cs="Calibri"/>
                <w:sz w:val="24"/>
                <w:szCs w:val="24"/>
              </w:rPr>
              <w:t>Purpose</w:t>
            </w:r>
          </w:p>
        </w:tc>
      </w:tr>
      <w:tr w:rsidR="005B36CE" w:rsidRPr="007E6C7F" w14:paraId="46C73F79" w14:textId="77777777" w:rsidTr="00907B2C">
        <w:tc>
          <w:tcPr>
            <w:tcW w:w="2160" w:type="dxa"/>
          </w:tcPr>
          <w:p w14:paraId="625D6B6A" w14:textId="77777777" w:rsidR="005B36CE" w:rsidRPr="007E6C7F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 w:rsidRPr="007E6C7F">
              <w:rPr>
                <w:rFonts w:ascii="Calibri" w:hAnsi="Calibri" w:cs="Calibri"/>
                <w:sz w:val="24"/>
                <w:szCs w:val="24"/>
              </w:rPr>
              <w:t>OTA Manager</w:t>
            </w:r>
          </w:p>
        </w:tc>
        <w:tc>
          <w:tcPr>
            <w:tcW w:w="2160" w:type="dxa"/>
          </w:tcPr>
          <w:p w14:paraId="34EEBA12" w14:textId="76E0974E" w:rsidR="005B36CE" w:rsidRPr="007E6C7F" w:rsidRDefault="00722BEF">
            <w:pPr>
              <w:rPr>
                <w:rFonts w:ascii="Calibri" w:hAnsi="Calibri" w:cs="Calibri"/>
                <w:sz w:val="24"/>
                <w:szCs w:val="24"/>
              </w:rPr>
            </w:pPr>
            <w:r w:rsidRPr="007E6C7F">
              <w:rPr>
                <w:rFonts w:ascii="Calibri" w:hAnsi="Calibri" w:cs="Calibri"/>
                <w:sz w:val="24"/>
                <w:szCs w:val="24"/>
              </w:rPr>
              <w:t>HTTP REST</w:t>
            </w:r>
          </w:p>
        </w:tc>
        <w:tc>
          <w:tcPr>
            <w:tcW w:w="2160" w:type="dxa"/>
          </w:tcPr>
          <w:p w14:paraId="456501FB" w14:textId="77777777" w:rsidR="005B36CE" w:rsidRPr="007E6C7F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 w:rsidRPr="007E6C7F">
              <w:rPr>
                <w:rFonts w:ascii="Calibri" w:hAnsi="Calibri" w:cs="Calibri"/>
                <w:sz w:val="24"/>
                <w:szCs w:val="24"/>
              </w:rPr>
              <w:t>5000</w:t>
            </w:r>
          </w:p>
        </w:tc>
        <w:tc>
          <w:tcPr>
            <w:tcW w:w="2160" w:type="dxa"/>
          </w:tcPr>
          <w:p w14:paraId="4F09D1ED" w14:textId="77777777" w:rsidR="005B36CE" w:rsidRPr="007E6C7F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 w:rsidRPr="007E6C7F">
              <w:rPr>
                <w:rFonts w:ascii="Calibri" w:hAnsi="Calibri" w:cs="Calibri"/>
                <w:sz w:val="24"/>
                <w:szCs w:val="24"/>
              </w:rPr>
              <w:t>Device &amp; container lifecycle control</w:t>
            </w:r>
          </w:p>
        </w:tc>
      </w:tr>
      <w:tr w:rsidR="005B36CE" w:rsidRPr="007E6C7F" w14:paraId="58E698A8" w14:textId="77777777" w:rsidTr="00907B2C">
        <w:tc>
          <w:tcPr>
            <w:tcW w:w="2160" w:type="dxa"/>
          </w:tcPr>
          <w:p w14:paraId="64DADEA5" w14:textId="77777777" w:rsidR="005B36CE" w:rsidRPr="007E6C7F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 w:rsidRPr="007E6C7F">
              <w:rPr>
                <w:rFonts w:ascii="Calibri" w:hAnsi="Calibri" w:cs="Calibri"/>
                <w:sz w:val="24"/>
                <w:szCs w:val="24"/>
              </w:rPr>
              <w:t>MQTT Gateway</w:t>
            </w:r>
          </w:p>
        </w:tc>
        <w:tc>
          <w:tcPr>
            <w:tcW w:w="2160" w:type="dxa"/>
          </w:tcPr>
          <w:p w14:paraId="3B9C4A0A" w14:textId="77777777" w:rsidR="005B36CE" w:rsidRPr="007E6C7F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 w:rsidRPr="007E6C7F">
              <w:rPr>
                <w:rFonts w:ascii="Calibri" w:hAnsi="Calibri" w:cs="Calibri"/>
                <w:sz w:val="24"/>
                <w:szCs w:val="24"/>
              </w:rPr>
              <w:t>MQTT</w:t>
            </w:r>
          </w:p>
        </w:tc>
        <w:tc>
          <w:tcPr>
            <w:tcW w:w="2160" w:type="dxa"/>
          </w:tcPr>
          <w:p w14:paraId="75D14343" w14:textId="77777777" w:rsidR="005B36CE" w:rsidRPr="007E6C7F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 w:rsidRPr="007E6C7F">
              <w:rPr>
                <w:rFonts w:ascii="Calibri" w:hAnsi="Calibri" w:cs="Calibri"/>
                <w:sz w:val="24"/>
                <w:szCs w:val="24"/>
              </w:rPr>
              <w:t>5001</w:t>
            </w:r>
          </w:p>
        </w:tc>
        <w:tc>
          <w:tcPr>
            <w:tcW w:w="2160" w:type="dxa"/>
          </w:tcPr>
          <w:p w14:paraId="780E552D" w14:textId="77777777" w:rsidR="005B36CE" w:rsidRPr="007E6C7F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 w:rsidRPr="007E6C7F">
              <w:rPr>
                <w:rFonts w:ascii="Calibri" w:hAnsi="Calibri" w:cs="Calibri"/>
                <w:sz w:val="24"/>
                <w:szCs w:val="24"/>
              </w:rPr>
              <w:t>Central data exchange hub</w:t>
            </w:r>
          </w:p>
        </w:tc>
      </w:tr>
      <w:tr w:rsidR="005B36CE" w:rsidRPr="007E6C7F" w14:paraId="48C00284" w14:textId="77777777" w:rsidTr="00907B2C">
        <w:tc>
          <w:tcPr>
            <w:tcW w:w="2160" w:type="dxa"/>
          </w:tcPr>
          <w:p w14:paraId="217B41DF" w14:textId="77777777" w:rsidR="005B36CE" w:rsidRPr="007E6C7F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 w:rsidRPr="007E6C7F">
              <w:rPr>
                <w:rFonts w:ascii="Calibri" w:hAnsi="Calibri" w:cs="Calibri"/>
                <w:sz w:val="24"/>
                <w:szCs w:val="24"/>
              </w:rPr>
              <w:t>MAVLink Service</w:t>
            </w:r>
          </w:p>
        </w:tc>
        <w:tc>
          <w:tcPr>
            <w:tcW w:w="2160" w:type="dxa"/>
          </w:tcPr>
          <w:p w14:paraId="109ABD84" w14:textId="77777777" w:rsidR="005B36CE" w:rsidRPr="007E6C7F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 w:rsidRPr="007E6C7F">
              <w:rPr>
                <w:rFonts w:ascii="Calibri" w:hAnsi="Calibri" w:cs="Calibri"/>
                <w:sz w:val="24"/>
                <w:szCs w:val="24"/>
              </w:rPr>
              <w:t>MAVLink/Serial</w:t>
            </w:r>
          </w:p>
        </w:tc>
        <w:tc>
          <w:tcPr>
            <w:tcW w:w="2160" w:type="dxa"/>
          </w:tcPr>
          <w:p w14:paraId="1B651898" w14:textId="77777777" w:rsidR="005B36CE" w:rsidRPr="007E6C7F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 w:rsidRPr="007E6C7F">
              <w:rPr>
                <w:rFonts w:ascii="Calibri" w:hAnsi="Calibri" w:cs="Calibri"/>
                <w:sz w:val="24"/>
                <w:szCs w:val="24"/>
              </w:rPr>
              <w:t>5002</w:t>
            </w:r>
          </w:p>
        </w:tc>
        <w:tc>
          <w:tcPr>
            <w:tcW w:w="2160" w:type="dxa"/>
          </w:tcPr>
          <w:p w14:paraId="106D3612" w14:textId="77777777" w:rsidR="005B36CE" w:rsidRPr="007E6C7F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 w:rsidRPr="007E6C7F">
              <w:rPr>
                <w:rFonts w:ascii="Calibri" w:hAnsi="Calibri" w:cs="Calibri"/>
                <w:sz w:val="24"/>
                <w:szCs w:val="24"/>
              </w:rPr>
              <w:t>Drone telemetry &amp; control</w:t>
            </w:r>
          </w:p>
        </w:tc>
      </w:tr>
      <w:tr w:rsidR="005B36CE" w:rsidRPr="007E6C7F" w14:paraId="50CD6295" w14:textId="77777777" w:rsidTr="00907B2C">
        <w:tc>
          <w:tcPr>
            <w:tcW w:w="2160" w:type="dxa"/>
          </w:tcPr>
          <w:p w14:paraId="092D61B7" w14:textId="77777777" w:rsidR="005B36CE" w:rsidRPr="007E6C7F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 w:rsidRPr="007E6C7F">
              <w:rPr>
                <w:rFonts w:ascii="Calibri" w:hAnsi="Calibri" w:cs="Calibri"/>
                <w:sz w:val="24"/>
                <w:szCs w:val="24"/>
              </w:rPr>
              <w:t>Edge Analytics</w:t>
            </w:r>
          </w:p>
        </w:tc>
        <w:tc>
          <w:tcPr>
            <w:tcW w:w="2160" w:type="dxa"/>
          </w:tcPr>
          <w:p w14:paraId="2D0A6234" w14:textId="77777777" w:rsidR="005B36CE" w:rsidRPr="007E6C7F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 w:rsidRPr="007E6C7F">
              <w:rPr>
                <w:rFonts w:ascii="Calibri" w:hAnsi="Calibri" w:cs="Calibri"/>
                <w:sz w:val="24"/>
                <w:szCs w:val="24"/>
              </w:rPr>
              <w:t>HTTP/MQTT</w:t>
            </w:r>
          </w:p>
        </w:tc>
        <w:tc>
          <w:tcPr>
            <w:tcW w:w="2160" w:type="dxa"/>
          </w:tcPr>
          <w:p w14:paraId="02662BA1" w14:textId="77777777" w:rsidR="005B36CE" w:rsidRPr="007E6C7F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 w:rsidRPr="007E6C7F">
              <w:rPr>
                <w:rFonts w:ascii="Calibri" w:hAnsi="Calibri" w:cs="Calibri"/>
                <w:sz w:val="24"/>
                <w:szCs w:val="24"/>
              </w:rPr>
              <w:t>5003</w:t>
            </w:r>
          </w:p>
        </w:tc>
        <w:tc>
          <w:tcPr>
            <w:tcW w:w="2160" w:type="dxa"/>
          </w:tcPr>
          <w:p w14:paraId="24A45E96" w14:textId="77777777" w:rsidR="005B36CE" w:rsidRPr="007E6C7F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 w:rsidRPr="007E6C7F">
              <w:rPr>
                <w:rFonts w:ascii="Calibri" w:hAnsi="Calibri" w:cs="Calibri"/>
                <w:sz w:val="24"/>
                <w:szCs w:val="24"/>
              </w:rPr>
              <w:t>Image/data analysis</w:t>
            </w:r>
          </w:p>
        </w:tc>
      </w:tr>
      <w:tr w:rsidR="005B36CE" w:rsidRPr="007E6C7F" w14:paraId="06BA7888" w14:textId="77777777" w:rsidTr="00907B2C">
        <w:tc>
          <w:tcPr>
            <w:tcW w:w="2160" w:type="dxa"/>
          </w:tcPr>
          <w:p w14:paraId="724BC08C" w14:textId="77777777" w:rsidR="005B36CE" w:rsidRPr="007E6C7F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 w:rsidRPr="007E6C7F">
              <w:rPr>
                <w:rFonts w:ascii="Calibri" w:hAnsi="Calibri" w:cs="Calibri"/>
                <w:sz w:val="24"/>
                <w:szCs w:val="24"/>
              </w:rPr>
              <w:t>PACS</w:t>
            </w:r>
          </w:p>
        </w:tc>
        <w:tc>
          <w:tcPr>
            <w:tcW w:w="2160" w:type="dxa"/>
          </w:tcPr>
          <w:p w14:paraId="5F26B391" w14:textId="77777777" w:rsidR="005B36CE" w:rsidRPr="007E6C7F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 w:rsidRPr="007E6C7F">
              <w:rPr>
                <w:rFonts w:ascii="Calibri" w:hAnsi="Calibri" w:cs="Calibri"/>
                <w:sz w:val="24"/>
                <w:szCs w:val="24"/>
              </w:rPr>
              <w:t>HTTP/MQTT</w:t>
            </w:r>
          </w:p>
        </w:tc>
        <w:tc>
          <w:tcPr>
            <w:tcW w:w="2160" w:type="dxa"/>
          </w:tcPr>
          <w:p w14:paraId="6AC3B37D" w14:textId="77777777" w:rsidR="005B36CE" w:rsidRPr="007E6C7F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 w:rsidRPr="007E6C7F">
              <w:rPr>
                <w:rFonts w:ascii="Calibri" w:hAnsi="Calibri" w:cs="Calibri"/>
                <w:sz w:val="24"/>
                <w:szCs w:val="24"/>
              </w:rPr>
              <w:t>5004</w:t>
            </w:r>
          </w:p>
        </w:tc>
        <w:tc>
          <w:tcPr>
            <w:tcW w:w="2160" w:type="dxa"/>
          </w:tcPr>
          <w:p w14:paraId="70C9BF3D" w14:textId="77777777" w:rsidR="005B36CE" w:rsidRPr="007E6C7F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 w:rsidRPr="007E6C7F">
              <w:rPr>
                <w:rFonts w:ascii="Calibri" w:hAnsi="Calibri" w:cs="Calibri"/>
                <w:sz w:val="24"/>
                <w:szCs w:val="24"/>
              </w:rPr>
              <w:t>Farm-level decision system</w:t>
            </w:r>
          </w:p>
        </w:tc>
      </w:tr>
      <w:tr w:rsidR="00722BEF" w:rsidRPr="007E6C7F" w14:paraId="0233F92D" w14:textId="77777777" w:rsidTr="00907B2C">
        <w:tc>
          <w:tcPr>
            <w:tcW w:w="2160" w:type="dxa"/>
          </w:tcPr>
          <w:p w14:paraId="6715C81E" w14:textId="7234BD48" w:rsidR="00722BEF" w:rsidRPr="007E6C7F" w:rsidRDefault="00722BEF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Grafana</w:t>
            </w:r>
          </w:p>
        </w:tc>
        <w:tc>
          <w:tcPr>
            <w:tcW w:w="2160" w:type="dxa"/>
          </w:tcPr>
          <w:p w14:paraId="49AB132B" w14:textId="6C6B05F0" w:rsidR="00722BEF" w:rsidRPr="007E6C7F" w:rsidRDefault="00722BEF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HTTP</w:t>
            </w:r>
          </w:p>
        </w:tc>
        <w:tc>
          <w:tcPr>
            <w:tcW w:w="2160" w:type="dxa"/>
          </w:tcPr>
          <w:p w14:paraId="430B4485" w14:textId="6D4B6BD5" w:rsidR="00722BEF" w:rsidRPr="007E6C7F" w:rsidRDefault="00722BEF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9000</w:t>
            </w:r>
          </w:p>
        </w:tc>
        <w:tc>
          <w:tcPr>
            <w:tcW w:w="2160" w:type="dxa"/>
          </w:tcPr>
          <w:p w14:paraId="22506B60" w14:textId="497AD2CA" w:rsidR="00722BEF" w:rsidRPr="007E6C7F" w:rsidRDefault="00722BEF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Dashboard </w:t>
            </w:r>
            <w:r w:rsidR="00C1146C">
              <w:rPr>
                <w:rFonts w:ascii="Calibri" w:hAnsi="Calibri" w:cs="Calibri"/>
                <w:sz w:val="24"/>
                <w:szCs w:val="24"/>
              </w:rPr>
              <w:t>monitor</w:t>
            </w:r>
          </w:p>
        </w:tc>
      </w:tr>
    </w:tbl>
    <w:p w14:paraId="3AAEA624" w14:textId="77777777" w:rsidR="005B36CE" w:rsidRPr="00707505" w:rsidRDefault="00000000">
      <w:pPr>
        <w:pStyle w:val="Heading1"/>
        <w:rPr>
          <w:rFonts w:ascii="Calibri" w:hAnsi="Calibri" w:cs="Calibri"/>
          <w:b w:val="0"/>
          <w:bCs w:val="0"/>
          <w:sz w:val="24"/>
          <w:szCs w:val="24"/>
        </w:rPr>
      </w:pPr>
      <w:r w:rsidRPr="00707505">
        <w:rPr>
          <w:rFonts w:ascii="Calibri" w:hAnsi="Calibri" w:cs="Calibri"/>
          <w:sz w:val="24"/>
          <w:szCs w:val="24"/>
        </w:rPr>
        <w:t>6</w:t>
      </w:r>
      <w:r w:rsidRPr="00707505">
        <w:rPr>
          <w:rFonts w:ascii="Calibri" w:hAnsi="Calibri" w:cs="Calibri"/>
          <w:b w:val="0"/>
          <w:bCs w:val="0"/>
          <w:sz w:val="24"/>
          <w:szCs w:val="24"/>
        </w:rPr>
        <w:t>. Security Considerations</w:t>
      </w:r>
    </w:p>
    <w:p w14:paraId="59287769" w14:textId="47318973" w:rsidR="005B36CE" w:rsidRPr="00707505" w:rsidRDefault="00000000">
      <w:pPr>
        <w:rPr>
          <w:rFonts w:ascii="Calibri" w:hAnsi="Calibri" w:cs="Calibri"/>
          <w:sz w:val="24"/>
          <w:szCs w:val="24"/>
        </w:rPr>
      </w:pPr>
      <w:r w:rsidRPr="00707505">
        <w:rPr>
          <w:rFonts w:ascii="Calibri" w:hAnsi="Calibri" w:cs="Calibri"/>
          <w:sz w:val="24"/>
          <w:szCs w:val="24"/>
        </w:rPr>
        <w:t>- JWT-based API authentication for all REST services</w:t>
      </w:r>
      <w:r w:rsidRPr="00707505">
        <w:rPr>
          <w:rFonts w:ascii="Calibri" w:hAnsi="Calibri" w:cs="Calibri"/>
          <w:sz w:val="24"/>
          <w:szCs w:val="24"/>
        </w:rPr>
        <w:br/>
        <w:t xml:space="preserve">- TLS for MQTT </w:t>
      </w:r>
      <w:r w:rsidRPr="00707505">
        <w:rPr>
          <w:rFonts w:ascii="Calibri" w:hAnsi="Calibri" w:cs="Calibri"/>
          <w:sz w:val="24"/>
          <w:szCs w:val="24"/>
        </w:rPr>
        <w:br/>
        <w:t>- WiFi or 4G fallback with store-and-forward logic</w:t>
      </w:r>
      <w:r w:rsidRPr="00707505">
        <w:rPr>
          <w:rFonts w:ascii="Calibri" w:hAnsi="Calibri" w:cs="Calibri"/>
          <w:sz w:val="24"/>
          <w:szCs w:val="24"/>
        </w:rPr>
        <w:br/>
        <w:t>- SQLite tamper-checks or migration to SQLCipher</w:t>
      </w:r>
    </w:p>
    <w:p w14:paraId="0079EA2A" w14:textId="77777777" w:rsidR="005B36CE" w:rsidRPr="00707505" w:rsidRDefault="00000000">
      <w:pPr>
        <w:pStyle w:val="Heading1"/>
        <w:rPr>
          <w:rFonts w:ascii="Calibri" w:hAnsi="Calibri" w:cs="Calibri"/>
          <w:b w:val="0"/>
          <w:bCs w:val="0"/>
          <w:sz w:val="24"/>
          <w:szCs w:val="24"/>
        </w:rPr>
      </w:pPr>
      <w:r w:rsidRPr="00707505">
        <w:rPr>
          <w:rFonts w:ascii="Calibri" w:hAnsi="Calibri" w:cs="Calibri"/>
          <w:b w:val="0"/>
          <w:bCs w:val="0"/>
          <w:sz w:val="24"/>
          <w:szCs w:val="24"/>
        </w:rPr>
        <w:t>7. Logging &amp; Monitoring</w:t>
      </w:r>
    </w:p>
    <w:p w14:paraId="6018F9C3" w14:textId="77777777" w:rsidR="005B36CE" w:rsidRPr="00707505" w:rsidRDefault="00000000">
      <w:pPr>
        <w:rPr>
          <w:rFonts w:ascii="Calibri" w:hAnsi="Calibri" w:cs="Calibri"/>
          <w:sz w:val="24"/>
          <w:szCs w:val="24"/>
        </w:rPr>
      </w:pPr>
      <w:r w:rsidRPr="00707505">
        <w:rPr>
          <w:rFonts w:ascii="Calibri" w:hAnsi="Calibri" w:cs="Calibri"/>
          <w:sz w:val="24"/>
          <w:szCs w:val="24"/>
        </w:rPr>
        <w:t>- Local logging via logrotate and SQLite</w:t>
      </w:r>
      <w:r w:rsidRPr="00707505">
        <w:rPr>
          <w:rFonts w:ascii="Calibri" w:hAnsi="Calibri" w:cs="Calibri"/>
          <w:sz w:val="24"/>
          <w:szCs w:val="24"/>
        </w:rPr>
        <w:br/>
        <w:t>- Optional log push to cloud</w:t>
      </w:r>
      <w:r w:rsidRPr="00707505">
        <w:rPr>
          <w:rFonts w:ascii="Calibri" w:hAnsi="Calibri" w:cs="Calibri"/>
          <w:sz w:val="24"/>
          <w:szCs w:val="24"/>
        </w:rPr>
        <w:br/>
        <w:t>- Health check endpoints for all services</w:t>
      </w:r>
    </w:p>
    <w:p w14:paraId="3932A9FF" w14:textId="77777777" w:rsidR="005B36CE" w:rsidRPr="00707505" w:rsidRDefault="00000000">
      <w:pPr>
        <w:pStyle w:val="Heading1"/>
        <w:rPr>
          <w:rFonts w:ascii="Calibri" w:hAnsi="Calibri" w:cs="Calibri"/>
          <w:sz w:val="24"/>
          <w:szCs w:val="24"/>
        </w:rPr>
      </w:pPr>
      <w:r w:rsidRPr="00707505">
        <w:rPr>
          <w:rFonts w:ascii="Calibri" w:hAnsi="Calibri" w:cs="Calibri"/>
          <w:sz w:val="24"/>
          <w:szCs w:val="24"/>
        </w:rPr>
        <w:lastRenderedPageBreak/>
        <w:t>8. Failure Handling &amp; Resilience</w:t>
      </w:r>
    </w:p>
    <w:p w14:paraId="67B0801D" w14:textId="77777777" w:rsidR="005B36CE" w:rsidRPr="00707505" w:rsidRDefault="00000000">
      <w:pPr>
        <w:rPr>
          <w:rFonts w:ascii="Calibri" w:hAnsi="Calibri" w:cs="Calibri"/>
          <w:sz w:val="24"/>
          <w:szCs w:val="24"/>
        </w:rPr>
      </w:pPr>
      <w:r w:rsidRPr="00707505">
        <w:rPr>
          <w:rFonts w:ascii="Calibri" w:hAnsi="Calibri" w:cs="Calibri"/>
          <w:sz w:val="24"/>
          <w:szCs w:val="24"/>
        </w:rPr>
        <w:t>- MQTT reconnect logic with QoS</w:t>
      </w:r>
      <w:r w:rsidRPr="00707505">
        <w:rPr>
          <w:rFonts w:ascii="Calibri" w:hAnsi="Calibri" w:cs="Calibri"/>
          <w:sz w:val="24"/>
          <w:szCs w:val="24"/>
        </w:rPr>
        <w:br/>
        <w:t>- SQLite-based local buffering</w:t>
      </w:r>
      <w:r w:rsidRPr="00707505">
        <w:rPr>
          <w:rFonts w:ascii="Calibri" w:hAnsi="Calibri" w:cs="Calibri"/>
          <w:sz w:val="24"/>
          <w:szCs w:val="24"/>
        </w:rPr>
        <w:br/>
        <w:t>- Systemd watchdog or OTA Manager service restarts</w:t>
      </w:r>
      <w:r w:rsidRPr="00707505">
        <w:rPr>
          <w:rFonts w:ascii="Calibri" w:hAnsi="Calibri" w:cs="Calibri"/>
          <w:sz w:val="24"/>
          <w:szCs w:val="24"/>
        </w:rPr>
        <w:br/>
        <w:t>- OTA-controlled container/module management</w:t>
      </w:r>
    </w:p>
    <w:p w14:paraId="792FC8A0" w14:textId="77777777" w:rsidR="005B36CE" w:rsidRPr="00707505" w:rsidRDefault="00000000">
      <w:pPr>
        <w:pStyle w:val="Heading1"/>
        <w:rPr>
          <w:rFonts w:ascii="Calibri" w:hAnsi="Calibri" w:cs="Calibri"/>
          <w:sz w:val="24"/>
          <w:szCs w:val="24"/>
        </w:rPr>
      </w:pPr>
      <w:r w:rsidRPr="00707505">
        <w:rPr>
          <w:rFonts w:ascii="Calibri" w:hAnsi="Calibri" w:cs="Calibri"/>
          <w:sz w:val="24"/>
          <w:szCs w:val="24"/>
        </w:rPr>
        <w:t>9. Future Enhancements</w:t>
      </w:r>
    </w:p>
    <w:p w14:paraId="39309823" w14:textId="77777777" w:rsidR="005B36CE" w:rsidRPr="007E6C7F" w:rsidRDefault="00000000">
      <w:pPr>
        <w:rPr>
          <w:rFonts w:ascii="Calibri" w:hAnsi="Calibri" w:cs="Calibri"/>
          <w:sz w:val="24"/>
          <w:szCs w:val="24"/>
        </w:rPr>
      </w:pPr>
      <w:r w:rsidRPr="00707505">
        <w:rPr>
          <w:rFonts w:ascii="Calibri" w:hAnsi="Calibri" w:cs="Calibri"/>
          <w:sz w:val="24"/>
          <w:szCs w:val="24"/>
        </w:rPr>
        <w:t>- Web UI Dashboard for OTA and telemetry monitoring</w:t>
      </w:r>
      <w:r w:rsidRPr="00707505">
        <w:rPr>
          <w:rFonts w:ascii="Calibri" w:hAnsi="Calibri" w:cs="Calibri"/>
          <w:sz w:val="24"/>
          <w:szCs w:val="24"/>
        </w:rPr>
        <w:br/>
        <w:t>- Lora/5G integration</w:t>
      </w:r>
      <w:r w:rsidRPr="00707505">
        <w:rPr>
          <w:rFonts w:ascii="Calibri" w:hAnsi="Calibri" w:cs="Calibri"/>
          <w:sz w:val="24"/>
          <w:szCs w:val="24"/>
        </w:rPr>
        <w:br/>
        <w:t>- RTSP-based video pipeline with frame sampling</w:t>
      </w:r>
      <w:r w:rsidRPr="00707505">
        <w:rPr>
          <w:rFonts w:ascii="Calibri" w:hAnsi="Calibri" w:cs="Calibri"/>
          <w:sz w:val="24"/>
          <w:szCs w:val="24"/>
        </w:rPr>
        <w:br/>
        <w:t>- Federated learning model updates from cloud to edge</w:t>
      </w:r>
    </w:p>
    <w:sectPr w:rsidR="005B36CE" w:rsidRPr="007E6C7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144811968">
    <w:abstractNumId w:val="8"/>
  </w:num>
  <w:num w:numId="2" w16cid:durableId="604656141">
    <w:abstractNumId w:val="6"/>
  </w:num>
  <w:num w:numId="3" w16cid:durableId="275917719">
    <w:abstractNumId w:val="5"/>
  </w:num>
  <w:num w:numId="4" w16cid:durableId="1651640878">
    <w:abstractNumId w:val="4"/>
  </w:num>
  <w:num w:numId="5" w16cid:durableId="675882602">
    <w:abstractNumId w:val="7"/>
  </w:num>
  <w:num w:numId="6" w16cid:durableId="576061755">
    <w:abstractNumId w:val="3"/>
  </w:num>
  <w:num w:numId="7" w16cid:durableId="800541838">
    <w:abstractNumId w:val="2"/>
  </w:num>
  <w:num w:numId="8" w16cid:durableId="258567272">
    <w:abstractNumId w:val="1"/>
  </w:num>
  <w:num w:numId="9" w16cid:durableId="11716030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238F0"/>
    <w:rsid w:val="00034616"/>
    <w:rsid w:val="0006063C"/>
    <w:rsid w:val="0015074B"/>
    <w:rsid w:val="00252EF9"/>
    <w:rsid w:val="0029639D"/>
    <w:rsid w:val="002E388A"/>
    <w:rsid w:val="00326F90"/>
    <w:rsid w:val="003E2CA0"/>
    <w:rsid w:val="005B36CE"/>
    <w:rsid w:val="00653AF3"/>
    <w:rsid w:val="00707505"/>
    <w:rsid w:val="00722BEF"/>
    <w:rsid w:val="007D3C94"/>
    <w:rsid w:val="007E6C7F"/>
    <w:rsid w:val="00907B2C"/>
    <w:rsid w:val="009E1EEB"/>
    <w:rsid w:val="00AA1D8D"/>
    <w:rsid w:val="00B47730"/>
    <w:rsid w:val="00B50698"/>
    <w:rsid w:val="00C1146C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4B2874C"/>
  <w14:defaultImageDpi w14:val="300"/>
  <w15:docId w15:val="{BEBAE5B2-89A0-41D8-A861-E48D194A4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602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1040</TotalTime>
  <Pages>4</Pages>
  <Words>497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3330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Venkata Sudarsan-DGM-NPD-Chennai-Dhaksha</cp:lastModifiedBy>
  <cp:revision>19</cp:revision>
  <dcterms:created xsi:type="dcterms:W3CDTF">2013-12-23T23:15:00Z</dcterms:created>
  <dcterms:modified xsi:type="dcterms:W3CDTF">2025-07-29T05:30:00Z</dcterms:modified>
  <cp:category/>
</cp:coreProperties>
</file>