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pPr>
      <w:r>
        <w:rPr>
          <w:rFonts w:ascii="Georgia" w:cs="Georgia" w:eastAsia="Georgia" w:hAnsi="Georgia"/>
          <w:b/>
          <w:bCs/>
          <w:color w:val="2C3E50"/>
          <w:sz w:val="52"/>
          <w:szCs w:val="52"/>
        </w:rPr>
        <w:t xml:space="preserve">The Trust Barrier</w:t>
      </w:r>
    </w:p>
    <w:p>
      <w:pPr>
        <w:spacing w:after="120"/>
      </w:pPr>
      <w:r>
        <w:rPr>
          <w:rFonts w:ascii="Georgia" w:cs="Georgia" w:eastAsia="Georgia" w:hAnsi="Georgia"/>
          <w:i/>
          <w:iCs/>
          <w:color w:val="1565C0"/>
          <w:sz w:val="26"/>
          <w:szCs w:val="26"/>
        </w:rPr>
        <w:t xml:space="preserve">Why AI apps need a LEASH — and how it unlocks the next great wave of innovation</w:t>
      </w:r>
    </w:p>
    <w:p>
      <w:pPr>
        <w:pBdr>
          <w:bottom w:val="single" w:color="1A7A6D" w:sz="4" w:space="1"/>
        </w:pBdr>
        <w:spacing w:after="600"/>
      </w:pPr>
    </w:p>
    <w:p>
      <w:pPr>
        <w:spacing w:after="0" w:before="0" w:line="340"/>
        <w:jc w:val="left"/>
      </w:pPr>
      <w:r>
        <w:rPr>
          <w:rFonts w:ascii="Georgia" w:cs="Georgia" w:eastAsia="Georgia" w:hAnsi="Georgia"/>
          <w:b w:val="false"/>
          <w:bCs w:val="false"/>
          <w:i w:val="false"/>
          <w:iCs w:val="false"/>
          <w:color w:val="777777"/>
          <w:sz w:val="24"/>
          <w:szCs w:val="24"/>
        </w:rPr>
        <w:t xml:space="preserve">February 2026</w:t>
      </w:r>
    </w:p>
    <w:p>
      <w:r>
        <w:br w:type="page"/>
      </w:r>
    </w:p>
    <w:p>
      <w:pPr>
        <w:spacing w:before="500" w:after="200"/>
      </w:pPr>
      <w:r>
        <w:rPr>
          <w:rFonts w:ascii="Georgia" w:cs="Georgia" w:eastAsia="Georgia" w:hAnsi="Georgia"/>
          <w:b/>
          <w:bCs/>
          <w:color w:val="2C3E50"/>
          <w:sz w:val="32"/>
          <w:szCs w:val="32"/>
        </w:rPr>
        <w:t xml:space="preserve">The feeling everyone has but nobody names</w:t>
      </w:r>
    </w:p>
    <w:p>
      <w:pPr>
        <w:spacing w:after="240" w:before="0" w:line="340"/>
        <w:jc w:val="left"/>
      </w:pPr>
      <w:r>
        <w:rPr>
          <w:rFonts w:ascii="Georgia" w:cs="Georgia" w:eastAsia="Georgia" w:hAnsi="Georgia"/>
          <w:b w:val="false"/>
          <w:bCs w:val="false"/>
          <w:i w:val="false"/>
          <w:iCs w:val="false"/>
          <w:color w:val="3A3A3A"/>
          <w:sz w:val="24"/>
          <w:szCs w:val="24"/>
        </w:rPr>
        <w:t xml:space="preserve">You find an AI app that looks incredible. It can manage your calendar, draft your emails, negotiate your subscriptions, file your expenses, and book your travel. The demo is flawless. The reviews are glowing. You tap “Get Started.”</w:t>
      </w:r>
    </w:p>
    <w:p>
      <w:pPr>
        <w:spacing w:after="240" w:before="0" w:line="340"/>
        <w:jc w:val="left"/>
      </w:pPr>
      <w:r>
        <w:rPr>
          <w:rFonts w:ascii="Georgia" w:cs="Georgia" w:eastAsia="Georgia" w:hAnsi="Georgia"/>
          <w:b w:val="false"/>
          <w:bCs w:val="false"/>
          <w:i w:val="false"/>
          <w:iCs w:val="false"/>
          <w:color w:val="3A3A3A"/>
          <w:sz w:val="24"/>
          <w:szCs w:val="24"/>
        </w:rPr>
        <w:t xml:space="preserve">Then it asks you to connect your Google account. Your bank. Your work Slack. Your CRM. Your email. And you hesitate.</w:t>
      </w:r>
    </w:p>
    <w:p>
      <w:pPr>
        <w:spacing w:after="240" w:before="0" w:line="340"/>
        <w:jc w:val="left"/>
      </w:pPr>
      <w:r>
        <w:rPr>
          <w:rFonts w:ascii="Georgia" w:cs="Georgia" w:eastAsia="Georgia" w:hAnsi="Georgia"/>
          <w:b w:val="false"/>
          <w:bCs w:val="false"/>
          <w:i w:val="false"/>
          <w:iCs w:val="false"/>
          <w:color w:val="3A3A3A"/>
          <w:sz w:val="24"/>
          <w:szCs w:val="24"/>
        </w:rPr>
        <w:t xml:space="preserve">Not because the app looks bad. Not because you don’t want the functionality. But because a voice in your head says: “I don’t know these people. I don’t know what they’ll do with my data. I can’t see what’s happening behind the curtain. And once I give them access, I can’t take it back.”</w:t>
      </w:r>
    </w:p>
    <w:p>
      <w:pPr>
        <w:spacing w:after="240" w:before="0" w:line="340"/>
        <w:jc w:val="left"/>
      </w:pPr>
      <w:r>
        <w:rPr>
          <w:rFonts w:ascii="Georgia" w:cs="Georgia" w:eastAsia="Georgia" w:hAnsi="Georgia"/>
          <w:b w:val="false"/>
          <w:bCs w:val="false"/>
          <w:i w:val="false"/>
          <w:iCs w:val="false"/>
          <w:color w:val="3A3A3A"/>
          <w:sz w:val="24"/>
          <w:szCs w:val="24"/>
        </w:rPr>
        <w:t xml:space="preserve">So you close the tab. Or you create a throwaway account with fake data to test it, which defeats the purpose. Or you connect your real accounts and carry a low-grade anxiety that you’ve made a mistake you can’t undo.</w:t>
      </w:r>
    </w:p>
    <w:p>
      <w:pPr>
        <w:spacing w:after="240" w:before="0" w:line="340"/>
        <w:jc w:val="left"/>
      </w:pPr>
      <w:r>
        <w:rPr>
          <w:rFonts w:ascii="Georgia" w:cs="Georgia" w:eastAsia="Georgia" w:hAnsi="Georgia"/>
          <w:b w:val="false"/>
          <w:bCs w:val="false"/>
          <w:i w:val="false"/>
          <w:iCs w:val="false"/>
          <w:color w:val="3A3A3A"/>
          <w:sz w:val="24"/>
          <w:szCs w:val="24"/>
        </w:rPr>
        <w:t xml:space="preserve">This is the trust barrier. It is the single largest obstacle to AI application adoption, and the current architecture has no solution for it.</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AI app ecosystem is not limited by technology. It is limited by the fact that using an AI app requires handing a stranger the keys to your digital life and hoping they don’t make a copy.</w:t>
      </w:r>
    </w:p>
    <w:p>
      <w:pPr>
        <w:spacing w:before="500" w:after="200"/>
      </w:pPr>
      <w:r>
        <w:rPr>
          <w:rFonts w:ascii="Georgia" w:cs="Georgia" w:eastAsia="Georgia" w:hAnsi="Georgia"/>
          <w:b/>
          <w:bCs/>
          <w:color w:val="2C3E50"/>
          <w:sz w:val="32"/>
          <w:szCs w:val="32"/>
        </w:rPr>
        <w:t xml:space="preserve">The other side of the wall</w:t>
      </w:r>
    </w:p>
    <w:p>
      <w:pPr>
        <w:spacing w:after="240" w:before="0" w:line="340"/>
        <w:jc w:val="left"/>
      </w:pPr>
      <w:r>
        <w:rPr>
          <w:rFonts w:ascii="Georgia" w:cs="Georgia" w:eastAsia="Georgia" w:hAnsi="Georgia"/>
          <w:b w:val="false"/>
          <w:bCs w:val="false"/>
          <w:i w:val="false"/>
          <w:iCs w:val="false"/>
          <w:color w:val="3A3A3A"/>
          <w:sz w:val="24"/>
          <w:szCs w:val="24"/>
        </w:rPr>
        <w:t xml:space="preserve">The trust barrier is not only a user problem. It is equally devastating for developers.</w:t>
      </w:r>
    </w:p>
    <w:p>
      <w:pPr>
        <w:spacing w:after="240" w:before="0" w:line="340"/>
        <w:jc w:val="left"/>
      </w:pPr>
      <w:r>
        <w:rPr>
          <w:rFonts w:ascii="Georgia" w:cs="Georgia" w:eastAsia="Georgia" w:hAnsi="Georgia"/>
          <w:b w:val="false"/>
          <w:bCs w:val="false"/>
          <w:i w:val="false"/>
          <w:iCs w:val="false"/>
          <w:color w:val="3A3A3A"/>
          <w:sz w:val="24"/>
          <w:szCs w:val="24"/>
        </w:rPr>
        <w:t xml:space="preserve">If you are building an AI app today, you face a brutal chicken-and-egg problem. Your app cannot demonstrate value without real data. Users will not provide real data without trusting your app. Trust requires a track record. A track record requires users. The cycle is vicious and well-documented: it is why the vast majority of AI app startups die in the traction phase, not the technology phase.</w:t>
      </w:r>
    </w:p>
    <w:p>
      <w:pPr>
        <w:spacing w:after="240" w:before="0" w:line="340"/>
        <w:jc w:val="left"/>
      </w:pPr>
      <w:r>
        <w:rPr>
          <w:rFonts w:ascii="Georgia" w:cs="Georgia" w:eastAsia="Georgia" w:hAnsi="Georgia"/>
          <w:b w:val="false"/>
          <w:bCs w:val="false"/>
          <w:i w:val="false"/>
          <w:iCs w:val="false"/>
          <w:color w:val="3A3A3A"/>
          <w:sz w:val="24"/>
          <w:szCs w:val="24"/>
        </w:rPr>
        <w:t xml:space="preserve">But the trust barrier creates an even deeper structural problem for developers: liability. The moment your app receives a user’s OAuth token, API key, or bank credential, you are responsible for protecting it. You must implement secure token storage. You must handle refresh flows. You must encrypt at rest. You must pass security audits. You must carry cyber insurance. You must comply with data protection regulations in every jurisdiction your users occupy.</w:t>
      </w:r>
    </w:p>
    <w:p>
      <w:pPr>
        <w:spacing w:after="240" w:before="0" w:line="340"/>
        <w:jc w:val="left"/>
      </w:pPr>
      <w:r>
        <w:rPr>
          <w:rFonts w:ascii="Georgia" w:cs="Georgia" w:eastAsia="Georgia" w:hAnsi="Georgia"/>
          <w:b w:val="false"/>
          <w:bCs w:val="false"/>
          <w:i w:val="false"/>
          <w:iCs w:val="false"/>
          <w:color w:val="3A3A3A"/>
          <w:sz w:val="24"/>
          <w:szCs w:val="24"/>
        </w:rPr>
        <w:t xml:space="preserve">For a two-person startup building a clever AI travel agent, this overhead is crushing. The security infrastructure required to responsibly hold user credentials can cost more than the entire product development. Many developers cut corners because they cannot afford not to. Others abandon the project entirely because the liability exceeds the opportunity.</w:t>
      </w:r>
    </w:p>
    <w:p>
      <w:pPr>
        <w:shd w:fill="FDF0EE" w:val="clear"/>
        <w:spacing w:before="160" w:after="160" w:line="300"/>
        <w:ind w:left="360" w:right="360"/>
      </w:pPr>
      <w:r>
        <w:rPr>
          <w:rFonts w:ascii="Arial" w:cs="Arial" w:eastAsia="Arial" w:hAnsi="Arial"/>
          <w:b/>
          <w:bCs/>
          <w:color w:val="3A3A3A"/>
          <w:sz w:val="21"/>
          <w:szCs w:val="21"/>
        </w:rPr>
        <w:t xml:space="preserve">The developer’s dilemma: </w:t>
      </w:r>
      <w:r>
        <w:rPr>
          <w:rFonts w:ascii="Arial" w:cs="Arial" w:eastAsia="Arial" w:hAnsi="Arial"/>
          <w:color w:val="3A3A3A"/>
          <w:sz w:val="21"/>
          <w:szCs w:val="21"/>
        </w:rPr>
        <w:t xml:space="preserve">To build an AI app that does useful things, you must hold user credentials. To hold user credentials responsibly, you must build enterprise-grade security infrastructure. The cost of the security infrastructure exceeds the revenue of most early-stage AI apps. Result: fewer apps get built, and the ones that do get built carry unnecessary risk.</w:t>
      </w:r>
    </w:p>
    <w:p>
      <w:pPr>
        <w:spacing w:after="240" w:before="0" w:line="340"/>
        <w:jc w:val="left"/>
      </w:pPr>
      <w:r>
        <w:rPr>
          <w:rFonts w:ascii="Georgia" w:cs="Georgia" w:eastAsia="Georgia" w:hAnsi="Georgia"/>
          <w:b w:val="false"/>
          <w:bCs w:val="false"/>
          <w:i w:val="false"/>
          <w:iCs w:val="false"/>
          <w:color w:val="3A3A3A"/>
          <w:sz w:val="24"/>
          <w:szCs w:val="24"/>
        </w:rPr>
        <w:t xml:space="preserve">The current architecture forces every AI developer to become a security company. Most of them should not be.</w:t>
      </w:r>
    </w:p>
    <w:p>
      <w:pPr>
        <w:spacing w:before="500" w:after="200"/>
      </w:pPr>
      <w:r>
        <w:rPr>
          <w:rFonts w:ascii="Georgia" w:cs="Georgia" w:eastAsia="Georgia" w:hAnsi="Georgia"/>
          <w:b/>
          <w:bCs/>
          <w:color w:val="2C3E50"/>
          <w:sz w:val="32"/>
          <w:szCs w:val="32"/>
        </w:rPr>
        <w:t xml:space="preserve">The app store lesson</w:t>
      </w:r>
    </w:p>
    <w:p>
      <w:pPr>
        <w:spacing w:after="240" w:before="0" w:line="340"/>
        <w:jc w:val="left"/>
      </w:pPr>
      <w:r>
        <w:rPr>
          <w:rFonts w:ascii="Georgia" w:cs="Georgia" w:eastAsia="Georgia" w:hAnsi="Georgia"/>
          <w:b w:val="false"/>
          <w:bCs w:val="false"/>
          <w:i w:val="false"/>
          <w:iCs w:val="false"/>
          <w:color w:val="3A3A3A"/>
          <w:sz w:val="24"/>
          <w:szCs w:val="24"/>
        </w:rPr>
        <w:t xml:space="preserve">This problem has been solved before. The solution was architectural, not behavioral.</w:t>
      </w:r>
    </w:p>
    <w:p>
      <w:pPr>
        <w:spacing w:after="240" w:before="0" w:line="340"/>
        <w:jc w:val="left"/>
      </w:pPr>
      <w:r>
        <w:rPr>
          <w:rFonts w:ascii="Georgia" w:cs="Georgia" w:eastAsia="Georgia" w:hAnsi="Georgia"/>
          <w:b w:val="false"/>
          <w:bCs w:val="false"/>
          <w:i w:val="false"/>
          <w:iCs w:val="false"/>
          <w:color w:val="3A3A3A"/>
          <w:sz w:val="24"/>
          <w:szCs w:val="24"/>
        </w:rPr>
        <w:t xml:space="preserve">Before the iPhone App Store, installing software on a phone was terrifying. Applications could access anything on the device. A bad app could read your contacts, send premium SMS messages, corrupt your data, or brick your phone. Users who understood this avoided third-party software entirely. Users who did not understand it suffered the consequences.</w:t>
      </w:r>
    </w:p>
    <w:p>
      <w:pPr>
        <w:spacing w:after="240" w:before="0" w:line="340"/>
        <w:jc w:val="left"/>
      </w:pPr>
      <w:r>
        <w:rPr>
          <w:rFonts w:ascii="Georgia" w:cs="Georgia" w:eastAsia="Georgia" w:hAnsi="Georgia"/>
          <w:b w:val="false"/>
          <w:bCs w:val="false"/>
          <w:i w:val="false"/>
          <w:iCs w:val="false"/>
          <w:color w:val="3A3A3A"/>
          <w:sz w:val="24"/>
          <w:szCs w:val="24"/>
        </w:rPr>
        <w:t xml:space="preserve">Apple’s solution was not to vet every app more carefully, though they did that too. The fundamental solution was architectural: sandboxing. An app could not access your contacts unless you granted permission. An app could not send messages without your approval. An app could not touch another app’s data at all. The architecture made experimentation safe, not by making apps trustworthy, but by making their untrustworthiness irrelevant.</w:t>
      </w:r>
    </w:p>
    <w:p>
      <w:pPr>
        <w:spacing w:after="240" w:before="0" w:line="340"/>
        <w:jc w:val="left"/>
      </w:pPr>
      <w:r>
        <w:rPr>
          <w:rFonts w:ascii="Georgia" w:cs="Georgia" w:eastAsia="Georgia" w:hAnsi="Georgia"/>
          <w:b w:val="false"/>
          <w:bCs w:val="false"/>
          <w:i w:val="false"/>
          <w:iCs w:val="false"/>
          <w:color w:val="3A3A3A"/>
          <w:sz w:val="24"/>
          <w:szCs w:val="24"/>
        </w:rPr>
        <w:t xml:space="preserve">The result was an explosion of innovation. Millions of apps. Billions of downloads. An entire economy that did not exist before, because the trust barrier had been removed at the architectural level. Developers could build anything because they did not carry the liability of full device access. Users could try anything because a bad app could not destroy their phone.</w:t>
      </w:r>
    </w:p>
    <w:p>
      <w:pPr>
        <w:pBdr>
          <w:left w:val="single" w:color="1A7A6D" w:sz="12" w:space="12"/>
        </w:pBdr>
        <w:spacing w:before="280" w:after="280"/>
        <w:ind w:left="480" w:right="480"/>
      </w:pPr>
      <w:r>
        <w:rPr>
          <w:rFonts w:ascii="Georgia" w:cs="Georgia" w:eastAsia="Georgia" w:hAnsi="Georgia"/>
          <w:i/>
          <w:iCs/>
          <w:color w:val="7D6B5D"/>
          <w:sz w:val="26"/>
          <w:szCs w:val="26"/>
        </w:rPr>
        <w:t xml:space="preserve">Apple did not create the app economy by making phones more powerful. They created it by making experimentation safe. The AI app ecosystem needs the same architectural shift.</w:t>
      </w:r>
    </w:p>
    <w:p>
      <w:pPr>
        <w:spacing w:after="240" w:before="0" w:line="340"/>
        <w:jc w:val="left"/>
      </w:pPr>
      <w:r>
        <w:rPr>
          <w:rFonts w:ascii="Georgia" w:cs="Georgia" w:eastAsia="Georgia" w:hAnsi="Georgia"/>
          <w:b w:val="false"/>
          <w:bCs w:val="false"/>
          <w:i w:val="false"/>
          <w:iCs w:val="false"/>
          <w:color w:val="3A3A3A"/>
          <w:sz w:val="24"/>
          <w:szCs w:val="24"/>
        </w:rPr>
        <w:t xml:space="preserve">The AI app ecosystem today is in the pre-App Store era. Users hand over credentials and hope for the best. Developers hold credentials and carry the liability. The architecture requires trust at every layer. And the ecosystem grows slowly because trust is expensive, fragile, and hard to earn.</w:t>
      </w:r>
    </w:p>
    <w:p>
      <w:pPr>
        <w:spacing w:before="500" w:after="200"/>
      </w:pPr>
      <w:r>
        <w:rPr>
          <w:rFonts w:ascii="Georgia" w:cs="Georgia" w:eastAsia="Georgia" w:hAnsi="Georgia"/>
          <w:b/>
          <w:bCs/>
          <w:color w:val="2C3E50"/>
          <w:sz w:val="32"/>
          <w:szCs w:val="32"/>
        </w:rPr>
        <w:t xml:space="preserve">What LEASH changes</w:t>
      </w:r>
    </w:p>
    <w:p>
      <w:pPr>
        <w:spacing w:after="240" w:before="0" w:line="340"/>
        <w:jc w:val="left"/>
      </w:pPr>
      <w:r>
        <w:rPr>
          <w:rFonts w:ascii="Georgia" w:cs="Georgia" w:eastAsia="Georgia" w:hAnsi="Georgia"/>
          <w:b w:val="false"/>
          <w:bCs w:val="false"/>
          <w:i w:val="false"/>
          <w:iCs w:val="false"/>
          <w:color w:val="3A3A3A"/>
          <w:sz w:val="24"/>
          <w:szCs w:val="24"/>
        </w:rPr>
        <w:t xml:space="preserve">LEASH — Lightweight Encrypted Agent Secret Handling — is a protocol built on Zero-Knowledge Trust architecture that eliminates the trust barrier by making it architecturally unnecessary.</w:t>
      </w:r>
    </w:p>
    <w:p>
      <w:pPr>
        <w:spacing w:after="240" w:before="0" w:line="340"/>
        <w:jc w:val="left"/>
      </w:pPr>
      <w:r>
        <w:rPr>
          <w:rFonts w:ascii="Georgia" w:cs="Georgia" w:eastAsia="Georgia" w:hAnsi="Georgia"/>
          <w:b w:val="false"/>
          <w:bCs w:val="false"/>
          <w:i w:val="false"/>
          <w:iCs w:val="false"/>
          <w:color w:val="3A3A3A"/>
          <w:sz w:val="24"/>
          <w:szCs w:val="24"/>
        </w:rPr>
        <w:t xml:space="preserve">Here is what happens when a user connects to an AI app in a LEASH-enabled ecosystem:</w:t>
      </w:r>
    </w:p>
    <w:p>
      <w:pPr>
        <w:spacing w:after="240" w:before="0" w:line="340"/>
        <w:jc w:val="left"/>
      </w:pPr>
      <w:r>
        <w:rPr>
          <w:rFonts w:ascii="Georgia" w:cs="Georgia" w:eastAsia="Georgia" w:hAnsi="Georgia"/>
          <w:b w:val="false"/>
          <w:bCs w:val="false"/>
          <w:i w:val="false"/>
          <w:iCs w:val="false"/>
          <w:color w:val="3A3A3A"/>
          <w:sz w:val="24"/>
          <w:szCs w:val="24"/>
        </w:rPr>
        <w:t xml:space="preserve">The user grows a tendril from their vine. The tendril is scoped: it defines exactly what the app can do, for how long, and with what limitations. The tendril delivers cryptographic authorization to the app — proof that the user has granted specific access — without delivering the underlying credential. The app can use the authorization to perform the scoped action. It cannot see, copy, store, or replay the actual secret.</w:t>
      </w:r>
    </w:p>
    <w:p>
      <w:pPr>
        <w:shd w:fill="EDF6F4" w:val="clear"/>
        <w:spacing w:before="160" w:after="160" w:line="300"/>
        <w:ind w:left="360" w:right="360"/>
      </w:pPr>
      <w:r>
        <w:rPr>
          <w:rFonts w:ascii="Arial" w:cs="Arial" w:eastAsia="Arial" w:hAnsi="Arial"/>
          <w:b/>
          <w:bCs/>
          <w:color w:val="3A3A3A"/>
          <w:sz w:val="21"/>
          <w:szCs w:val="21"/>
        </w:rPr>
        <w:t xml:space="preserve">Try a new AI travel agent? </w:t>
      </w:r>
      <w:r>
        <w:rPr>
          <w:rFonts w:ascii="Arial" w:cs="Arial" w:eastAsia="Arial" w:hAnsi="Arial"/>
          <w:color w:val="3A3A3A"/>
          <w:sz w:val="21"/>
          <w:szCs w:val="21"/>
        </w:rPr>
        <w:t xml:space="preserve">Grow a tendril. Scope it to “search and book flights, maximum $500, expires in 48 hours.” The agent books your flight. It never sees your payment card number, your frequent flyer credentials, or your passport data. When the tendril expires, the connection dies. Your root is untouched.</w:t>
      </w:r>
    </w:p>
    <w:p>
      <w:pPr>
        <w:shd w:fill="EDF6F4" w:val="clear"/>
        <w:spacing w:before="160" w:after="160" w:line="300"/>
        <w:ind w:left="360" w:right="360"/>
      </w:pPr>
      <w:r>
        <w:rPr>
          <w:rFonts w:ascii="Arial" w:cs="Arial" w:eastAsia="Arial" w:hAnsi="Arial"/>
          <w:b/>
          <w:bCs/>
          <w:color w:val="3A3A3A"/>
          <w:sz w:val="21"/>
          <w:szCs w:val="21"/>
        </w:rPr>
        <w:t xml:space="preserve">Test an AI email assistant? </w:t>
      </w:r>
      <w:r>
        <w:rPr>
          <w:rFonts w:ascii="Arial" w:cs="Arial" w:eastAsia="Arial" w:hAnsi="Arial"/>
          <w:color w:val="3A3A3A"/>
          <w:sz w:val="21"/>
          <w:szCs w:val="21"/>
        </w:rPr>
        <w:t xml:space="preserve">Grow a tendril. Scope it to “draft replies to emails tagged ‘low priority,’ no send access, expires in one week.” The assistant drafts replies for your review. It cannot send emails, read emails outside the tagged set, or access your contacts. If the assistant is terrible, sever the tendril. If it’s great, extend the scope.</w:t>
      </w:r>
    </w:p>
    <w:p>
      <w:pPr>
        <w:shd w:fill="EDF6F4" w:val="clear"/>
        <w:spacing w:before="160" w:after="160" w:line="300"/>
        <w:ind w:left="360" w:right="360"/>
      </w:pPr>
      <w:r>
        <w:rPr>
          <w:rFonts w:ascii="Arial" w:cs="Arial" w:eastAsia="Arial" w:hAnsi="Arial"/>
          <w:b/>
          <w:bCs/>
          <w:color w:val="3A3A3A"/>
          <w:sz w:val="21"/>
          <w:szCs w:val="21"/>
        </w:rPr>
        <w:t xml:space="preserve">Let an AI financial advisor analyze your portfolio? </w:t>
      </w:r>
      <w:r>
        <w:rPr>
          <w:rFonts w:ascii="Arial" w:cs="Arial" w:eastAsia="Arial" w:hAnsi="Arial"/>
          <w:color w:val="3A3A3A"/>
          <w:sz w:val="21"/>
          <w:szCs w:val="21"/>
        </w:rPr>
        <w:t xml:space="preserve">Grow a tendril. Scope it to “read-only access to holdings, no transaction authority, expires in 24 hours.” The advisor analyzes and recommends. It cannot move money, cannot see your account numbers, and loses access automatically tomorrow. You received the analysis. The advisor received nothing it can misuse.</w:t>
      </w:r>
    </w:p>
    <w:p>
      <w:pPr>
        <w:spacing w:after="240" w:before="0" w:line="340"/>
        <w:jc w:val="left"/>
      </w:pPr>
      <w:r>
        <w:rPr>
          <w:rFonts w:ascii="Georgia" w:cs="Georgia" w:eastAsia="Georgia" w:hAnsi="Georgia"/>
          <w:b/>
          <w:bCs/>
          <w:color w:val="3A3A3A"/>
          <w:sz w:val="24"/>
          <w:szCs w:val="24"/>
        </w:rPr>
        <w:t xml:space="preserve">The critical shift: </w:t>
      </w:r>
      <w:r>
        <w:rPr>
          <w:rFonts w:ascii="Georgia" w:cs="Georgia" w:eastAsia="Georgia" w:hAnsi="Georgia"/>
          <w:color w:val="3A3A3A"/>
          <w:sz w:val="24"/>
          <w:szCs w:val="24"/>
        </w:rPr>
        <w:t xml:space="preserve">The app can </w:t>
      </w:r>
      <w:r>
        <w:rPr>
          <w:rFonts w:ascii="Georgia" w:cs="Georgia" w:eastAsia="Georgia" w:hAnsi="Georgia"/>
          <w:i/>
          <w:iCs/>
          <w:color w:val="3A3A3A"/>
          <w:sz w:val="24"/>
          <w:szCs w:val="24"/>
        </w:rPr>
        <w:t xml:space="preserve">use</w:t>
      </w:r>
      <w:r>
        <w:rPr>
          <w:rFonts w:ascii="Georgia" w:cs="Georgia" w:eastAsia="Georgia" w:hAnsi="Georgia"/>
          <w:color w:val="3A3A3A"/>
          <w:sz w:val="24"/>
          <w:szCs w:val="24"/>
        </w:rPr>
        <w:t xml:space="preserve"> your credentials without </w:t>
      </w:r>
      <w:r>
        <w:rPr>
          <w:rFonts w:ascii="Georgia" w:cs="Georgia" w:eastAsia="Georgia" w:hAnsi="Georgia"/>
          <w:i/>
          <w:iCs/>
          <w:color w:val="3A3A3A"/>
          <w:sz w:val="24"/>
          <w:szCs w:val="24"/>
        </w:rPr>
        <w:t xml:space="preserve">seeing</w:t>
      </w:r>
      <w:r>
        <w:rPr>
          <w:rFonts w:ascii="Georgia" w:cs="Georgia" w:eastAsia="Georgia" w:hAnsi="Georgia"/>
          <w:color w:val="3A3A3A"/>
          <w:sz w:val="24"/>
          <w:szCs w:val="24"/>
        </w:rPr>
        <w:t xml:space="preserve"> them. This is not a limitation. It is the feature that makes everything else possible.</w:t>
      </w:r>
    </w:p>
    <w:p>
      <w:pPr>
        <w:spacing w:before="500" w:after="200"/>
      </w:pPr>
      <w:r>
        <w:rPr>
          <w:rFonts w:ascii="Georgia" w:cs="Georgia" w:eastAsia="Georgia" w:hAnsi="Georgia"/>
          <w:b/>
          <w:bCs/>
          <w:color w:val="2C3E50"/>
          <w:sz w:val="32"/>
          <w:szCs w:val="32"/>
        </w:rPr>
        <w:t xml:space="preserve">What about the alternatives?</w:t>
      </w:r>
    </w:p>
    <w:p>
      <w:pPr>
        <w:spacing w:after="240" w:before="0" w:line="340"/>
        <w:jc w:val="left"/>
      </w:pPr>
      <w:r>
        <w:rPr>
          <w:rFonts w:ascii="Georgia" w:cs="Georgia" w:eastAsia="Georgia" w:hAnsi="Georgia"/>
          <w:b w:val="false"/>
          <w:bCs w:val="false"/>
          <w:i w:val="false"/>
          <w:iCs w:val="false"/>
          <w:color w:val="3A3A3A"/>
          <w:sz w:val="24"/>
          <w:szCs w:val="24"/>
        </w:rPr>
        <w:t xml:space="preserve">LEASH is not the only approach to the trust barrier. Several existing and emerging technologies address it partially. The honest assessment is that each solves a piece of the problem while leaving the core vulnerability intact.</w:t>
      </w:r>
    </w:p>
    <w:p>
      <w:pPr>
        <w:shd w:fill="EEF4FA" w:val="clear"/>
        <w:spacing w:before="160" w:after="160" w:line="300"/>
        <w:ind w:left="360" w:right="360"/>
      </w:pPr>
      <w:r>
        <w:rPr>
          <w:rFonts w:ascii="Arial" w:cs="Arial" w:eastAsia="Arial" w:hAnsi="Arial"/>
          <w:b/>
          <w:bCs/>
          <w:color w:val="3A3A3A"/>
          <w:sz w:val="21"/>
          <w:szCs w:val="21"/>
        </w:rPr>
        <w:t xml:space="preserve">OAuth scopes: </w:t>
      </w:r>
      <w:r>
        <w:rPr>
          <w:rFonts w:ascii="Arial" w:cs="Arial" w:eastAsia="Arial" w:hAnsi="Arial"/>
          <w:color w:val="3A3A3A"/>
          <w:sz w:val="21"/>
          <w:szCs w:val="21"/>
        </w:rPr>
        <w:t xml:space="preserve">The current best practice. You limit what the app can access: read-only calendar, no email. This is better than full access, but the app still receives a bearer token it can replay, share, or misuse within that scope. Scope boundaries are coarse — “read calendar” means reading every calendar entry, not just the ones relevant to the task. And the token persists until revoked, which most users forget to do.</w:t>
      </w:r>
    </w:p>
    <w:p>
      <w:pPr>
        <w:shd w:fill="EEF4FA" w:val="clear"/>
        <w:spacing w:before="160" w:after="160" w:line="300"/>
        <w:ind w:left="360" w:right="360"/>
      </w:pPr>
      <w:r>
        <w:rPr>
          <w:rFonts w:ascii="Arial" w:cs="Arial" w:eastAsia="Arial" w:hAnsi="Arial"/>
          <w:b/>
          <w:bCs/>
          <w:color w:val="3A3A3A"/>
          <w:sz w:val="21"/>
          <w:szCs w:val="21"/>
        </w:rPr>
        <w:t xml:space="preserve">Sandboxing and containerization: </w:t>
      </w:r>
      <w:r>
        <w:rPr>
          <w:rFonts w:ascii="Arial" w:cs="Arial" w:eastAsia="Arial" w:hAnsi="Arial"/>
          <w:color w:val="3A3A3A"/>
          <w:sz w:val="21"/>
          <w:szCs w:val="21"/>
        </w:rPr>
        <w:t xml:space="preserve">You can isolate an app’s execution environment so it cannot interfere with other processes. But a sandboxed app that needs your API key still has your API key inside the sandbox. The sandbox constrains compute access. It does not constrain credential misuse. A sandboxed app can still exfiltrate a token to a remote server within the network permissions the sandbox allows.</w:t>
      </w:r>
    </w:p>
    <w:p>
      <w:pPr>
        <w:shd w:fill="EEF4FA" w:val="clear"/>
        <w:spacing w:before="160" w:after="160" w:line="300"/>
        <w:ind w:left="360" w:right="360"/>
      </w:pPr>
      <w:r>
        <w:rPr>
          <w:rFonts w:ascii="Arial" w:cs="Arial" w:eastAsia="Arial" w:hAnsi="Arial"/>
          <w:b/>
          <w:bCs/>
          <w:color w:val="3A3A3A"/>
          <w:sz w:val="21"/>
          <w:szCs w:val="21"/>
        </w:rPr>
        <w:t xml:space="preserve">App store review and curation: </w:t>
      </w:r>
      <w:r>
        <w:rPr>
          <w:rFonts w:ascii="Arial" w:cs="Arial" w:eastAsia="Arial" w:hAnsi="Arial"/>
          <w:color w:val="3A3A3A"/>
          <w:sz w:val="21"/>
          <w:szCs w:val="21"/>
        </w:rPr>
        <w:t xml:space="preserve">Apple and Google review apps before listing. This reduces risk but does not eliminate it. Review is a point-in-time check. An app can be clean at review and compromised next month via a supply chain attack or a malicious update. For the long tail of AI apps — small tools, indie developers, niche utilities — heavyweight review processes kill the innovation they are meant to enable.</w:t>
      </w:r>
    </w:p>
    <w:p>
      <w:pPr>
        <w:shd w:fill="EEF4FA" w:val="clear"/>
        <w:spacing w:before="160" w:after="160" w:line="300"/>
        <w:ind w:left="360" w:right="360"/>
      </w:pPr>
      <w:r>
        <w:rPr>
          <w:rFonts w:ascii="Arial" w:cs="Arial" w:eastAsia="Arial" w:hAnsi="Arial"/>
          <w:b/>
          <w:bCs/>
          <w:color w:val="3A3A3A"/>
          <w:sz w:val="21"/>
          <w:szCs w:val="21"/>
        </w:rPr>
        <w:t xml:space="preserve">Synthetic data and test environments: </w:t>
      </w:r>
      <w:r>
        <w:rPr>
          <w:rFonts w:ascii="Arial" w:cs="Arial" w:eastAsia="Arial" w:hAnsi="Arial"/>
          <w:color w:val="3A3A3A"/>
          <w:sz w:val="21"/>
          <w:szCs w:val="21"/>
        </w:rPr>
        <w:t xml:space="preserve">Excellent for development, useless for real-world evaluation. You cannot test whether an AI travel agent actually books good flights using fake data. At some point, real credentials must meet real services, and the trust gap returns in full.</w:t>
      </w:r>
    </w:p>
    <w:p>
      <w:pPr>
        <w:shd w:fill="EEF4FA" w:val="clear"/>
        <w:spacing w:before="160" w:after="160" w:line="300"/>
        <w:ind w:left="360" w:right="360"/>
      </w:pPr>
      <w:r>
        <w:rPr>
          <w:rFonts w:ascii="Arial" w:cs="Arial" w:eastAsia="Arial" w:hAnsi="Arial"/>
          <w:b/>
          <w:bCs/>
          <w:color w:val="3A3A3A"/>
          <w:sz w:val="21"/>
          <w:szCs w:val="21"/>
        </w:rPr>
        <w:t xml:space="preserve">Capability-based security: </w:t>
      </w:r>
      <w:r>
        <w:rPr>
          <w:rFonts w:ascii="Arial" w:cs="Arial" w:eastAsia="Arial" w:hAnsi="Arial"/>
          <w:color w:val="3A3A3A"/>
          <w:sz w:val="21"/>
          <w:szCs w:val="21"/>
        </w:rPr>
        <w:t xml:space="preserve">An academic model where tokens encode specific capabilities rather than broad permissions. Philosophically aligned with LEASH, but typically implemented at the OS or runtime level, not the credential level. The app still receives the capability token and can potentially misuse it within its scope. Closer, but the credential is still visible to the app.</w:t>
      </w:r>
    </w:p>
    <w:p>
      <w:pPr>
        <w:shd w:fill="EEF4FA" w:val="clear"/>
        <w:spacing w:before="160" w:after="160" w:line="300"/>
        <w:ind w:left="360" w:right="360"/>
      </w:pPr>
      <w:r>
        <w:rPr>
          <w:rFonts w:ascii="Arial" w:cs="Arial" w:eastAsia="Arial" w:hAnsi="Arial"/>
          <w:b/>
          <w:bCs/>
          <w:color w:val="3A3A3A"/>
          <w:sz w:val="21"/>
          <w:szCs w:val="21"/>
        </w:rPr>
        <w:t xml:space="preserve">Confidential computing enclaves: </w:t>
      </w:r>
      <w:r>
        <w:rPr>
          <w:rFonts w:ascii="Arial" w:cs="Arial" w:eastAsia="Arial" w:hAnsi="Arial"/>
          <w:color w:val="3A3A3A"/>
          <w:sz w:val="21"/>
          <w:szCs w:val="21"/>
        </w:rPr>
        <w:t xml:space="preserve">The app runs inside a hardware-secured enclave where even the developer cannot extract data. Powerful for specific use cases, but it requires the app to be redesigned for enclave execution, limits the hardware it can run on, and the user must trust the hardware vendor’s implementation. Not practical for the broad AI app ecosystem of millions of diverse applications.</w:t>
      </w:r>
    </w:p>
    <w:p>
      <w:pPr>
        <w:spacing w:after="240" w:before="0" w:line="340"/>
        <w:jc w:val="left"/>
      </w:pPr>
      <w:r>
        <w:rPr>
          <w:rFonts w:ascii="Georgia" w:cs="Georgia" w:eastAsia="Georgia" w:hAnsi="Georgia"/>
          <w:b w:val="false"/>
          <w:bCs w:val="false"/>
          <w:i w:val="false"/>
          <w:iCs w:val="false"/>
          <w:color w:val="3A3A3A"/>
          <w:sz w:val="24"/>
          <w:szCs w:val="24"/>
        </w:rPr>
        <w:t xml:space="preserve">Each of these approaches addresses one dimension of the trust barrier. OAuth limits scope. Sandboxing limits compute. Review limits distribution. Enclaves limit runtime access. None of them eliminate the fundamental problem: the app eventually sees the credential.</w:t>
      </w:r>
    </w:p>
    <w:p>
      <w:pPr>
        <w:pBdr>
          <w:left w:val="single" w:color="1A7A6D" w:sz="12" w:space="12"/>
        </w:pBdr>
        <w:spacing w:before="280" w:after="280"/>
        <w:ind w:left="480" w:right="480"/>
      </w:pPr>
      <w:r>
        <w:rPr>
          <w:rFonts w:ascii="Georgia" w:cs="Georgia" w:eastAsia="Georgia" w:hAnsi="Georgia"/>
          <w:i/>
          <w:iCs/>
          <w:color w:val="7D6B5D"/>
          <w:sz w:val="26"/>
          <w:szCs w:val="26"/>
        </w:rPr>
        <w:t xml:space="preserve">LEASH is the only model where the app can use a credential without seeing it, the scope and duration are controlled by the user rather than the app, and no trust in the developer, platform, or intermediary is required. Every other model requires trusting somebody. LEASH requires trusting nobody.</w:t>
      </w:r>
    </w:p>
    <w:p>
      <w:pPr>
        <w:spacing w:before="500" w:after="200"/>
      </w:pPr>
      <w:r>
        <w:rPr>
          <w:rFonts w:ascii="Georgia" w:cs="Georgia" w:eastAsia="Georgia" w:hAnsi="Georgia"/>
          <w:b/>
          <w:bCs/>
          <w:color w:val="2C3E50"/>
          <w:sz w:val="32"/>
          <w:szCs w:val="32"/>
        </w:rPr>
        <w:t xml:space="preserve">The developer liberation</w:t>
      </w:r>
    </w:p>
    <w:p>
      <w:pPr>
        <w:spacing w:after="240" w:before="0" w:line="340"/>
        <w:jc w:val="left"/>
      </w:pPr>
      <w:r>
        <w:rPr>
          <w:rFonts w:ascii="Georgia" w:cs="Georgia" w:eastAsia="Georgia" w:hAnsi="Georgia"/>
          <w:b w:val="false"/>
          <w:bCs w:val="false"/>
          <w:i w:val="false"/>
          <w:iCs w:val="false"/>
          <w:color w:val="3A3A3A"/>
          <w:sz w:val="24"/>
          <w:szCs w:val="24"/>
        </w:rPr>
        <w:t xml:space="preserve">The trust barrier conversation typically focuses on user safety. But the LEASH model’s impact on developers may be even more transformative.</w:t>
      </w:r>
    </w:p>
    <w:p>
      <w:pPr>
        <w:spacing w:after="240" w:before="0" w:line="340"/>
        <w:jc w:val="left"/>
      </w:pPr>
      <w:r>
        <w:rPr>
          <w:rFonts w:ascii="Georgia" w:cs="Georgia" w:eastAsia="Georgia" w:hAnsi="Georgia"/>
          <w:b w:val="false"/>
          <w:bCs w:val="false"/>
          <w:i w:val="false"/>
          <w:iCs w:val="false"/>
          <w:color w:val="3A3A3A"/>
          <w:sz w:val="24"/>
          <w:szCs w:val="24"/>
        </w:rPr>
        <w:t xml:space="preserve">In the current model, if you are building an AI app that needs user credentials, you must implement OAuth integration, manage token storage, handle token refresh flows, encrypt credentials at rest, configure access logging, pass security audits, maintain compliance documentation, and carry cyber insurance for credential exposure. For a funded startup, this is expensive. For an indie developer or a two-person team, this is often prohibitive.</w:t>
      </w:r>
    </w:p>
    <w:p>
      <w:pPr>
        <w:spacing w:after="240" w:before="0" w:line="340"/>
        <w:jc w:val="left"/>
      </w:pPr>
      <w:r>
        <w:rPr>
          <w:rFonts w:ascii="Georgia" w:cs="Georgia" w:eastAsia="Georgia" w:hAnsi="Georgia"/>
          <w:b w:val="false"/>
          <w:bCs w:val="false"/>
          <w:i w:val="false"/>
          <w:iCs w:val="false"/>
          <w:color w:val="3A3A3A"/>
          <w:sz w:val="24"/>
          <w:szCs w:val="24"/>
        </w:rPr>
        <w:t xml:space="preserve">With LEASH, the developer holds nothing. The user’s vine delivers scoped, ephemeral authorization to the app. The app uses it, performs the action, and the authorization expires. There is no token to store. There is no database of credentials to protect. There is no refresh flow to implement. There is no security audit for credential handling because the app never handles credentials.</w:t>
      </w:r>
    </w:p>
    <w:p>
      <w:pPr>
        <w:shd w:fill="EDF6F4" w:val="clear"/>
        <w:spacing w:before="160" w:after="160" w:line="300"/>
        <w:ind w:left="360" w:right="360"/>
      </w:pPr>
      <w:r>
        <w:rPr>
          <w:rFonts w:ascii="Arial" w:cs="Arial" w:eastAsia="Arial" w:hAnsi="Arial"/>
          <w:b/>
          <w:bCs/>
          <w:color w:val="3A3A3A"/>
          <w:sz w:val="21"/>
          <w:szCs w:val="21"/>
        </w:rPr>
        <w:t xml:space="preserve">What the developer eliminates: </w:t>
      </w:r>
      <w:r>
        <w:rPr>
          <w:rFonts w:ascii="Arial" w:cs="Arial" w:eastAsia="Arial" w:hAnsi="Arial"/>
          <w:color w:val="3A3A3A"/>
          <w:sz w:val="21"/>
          <w:szCs w:val="21"/>
        </w:rPr>
        <w:t xml:space="preserve">Token storage infrastructure. Credential encryption at rest. Refresh flow implementation. Security audit costs for credential handling. Cyber insurance premiums for credential exposure. Data protection compliance for stored secrets. Breach notification obligations for credential databases. The liability surface drops to near zero because the asset that creates the liability — the stored credential — does not exist.</w:t>
      </w:r>
    </w:p>
    <w:p>
      <w:pPr>
        <w:spacing w:after="240" w:before="0" w:line="340"/>
        <w:jc w:val="left"/>
      </w:pPr>
      <w:r>
        <w:rPr>
          <w:rFonts w:ascii="Georgia" w:cs="Georgia" w:eastAsia="Georgia" w:hAnsi="Georgia"/>
          <w:b w:val="false"/>
          <w:bCs w:val="false"/>
          <w:i w:val="false"/>
          <w:iCs w:val="false"/>
          <w:color w:val="3A3A3A"/>
          <w:sz w:val="24"/>
          <w:szCs w:val="24"/>
        </w:rPr>
        <w:t xml:space="preserve">This is not a marginal improvement. It is a category shift in what it costs to build an AI app that does useful things. The developer who would have spent $50,000 on security infrastructure to responsibly hold user credentials spends zero, because there are no credentials to hold. That $50,000 goes into the product instead.</w:t>
      </w:r>
    </w:p>
    <w:p>
      <w:pPr>
        <w:spacing w:after="240" w:before="0" w:line="340"/>
        <w:jc w:val="left"/>
      </w:pPr>
      <w:r>
        <w:rPr>
          <w:rFonts w:ascii="Georgia" w:cs="Georgia" w:eastAsia="Georgia" w:hAnsi="Georgia"/>
          <w:b w:val="false"/>
          <w:bCs w:val="false"/>
          <w:i w:val="false"/>
          <w:iCs w:val="false"/>
          <w:color w:val="3A3A3A"/>
          <w:sz w:val="24"/>
          <w:szCs w:val="24"/>
        </w:rPr>
        <w:t xml:space="preserve">The result is more apps. More diverse apps. More experimental apps. More niche apps that serve specific communities. More indie developers who can ship something useful without raising a funding round to pay for security infrastructure. The barrier to building AI apps drops from “can you afford enterprise security” to “can you write good code.”</w:t>
      </w:r>
    </w:p>
    <w:p>
      <w:pPr>
        <w:pBdr>
          <w:left w:val="single" w:color="1A7A6D" w:sz="12" w:space="12"/>
        </w:pBdr>
        <w:spacing w:before="280" w:after="280"/>
        <w:ind w:left="480" w:right="480"/>
      </w:pPr>
      <w:r>
        <w:rPr>
          <w:rFonts w:ascii="Georgia" w:cs="Georgia" w:eastAsia="Georgia" w:hAnsi="Georgia"/>
          <w:i/>
          <w:iCs/>
          <w:color w:val="7D6B5D"/>
          <w:sz w:val="26"/>
          <w:szCs w:val="26"/>
        </w:rPr>
        <w:t xml:space="preserve">LEASH does not just make AI apps safer for users. It makes AI apps cheaper for developers. And cheaper means more of them, which means more innovation, which means the ecosystem grows.</w:t>
      </w:r>
    </w:p>
    <w:p>
      <w:pPr>
        <w:spacing w:before="500" w:after="200"/>
      </w:pPr>
      <w:r>
        <w:rPr>
          <w:rFonts w:ascii="Georgia" w:cs="Georgia" w:eastAsia="Georgia" w:hAnsi="Georgia"/>
          <w:b/>
          <w:bCs/>
          <w:color w:val="2C3E50"/>
          <w:sz w:val="32"/>
          <w:szCs w:val="32"/>
        </w:rPr>
        <w:t xml:space="preserve">The experimentation economy</w:t>
      </w:r>
    </w:p>
    <w:p>
      <w:pPr>
        <w:spacing w:after="240" w:before="0" w:line="340"/>
        <w:jc w:val="left"/>
      </w:pPr>
      <w:r>
        <w:rPr>
          <w:rFonts w:ascii="Georgia" w:cs="Georgia" w:eastAsia="Georgia" w:hAnsi="Georgia"/>
          <w:b w:val="false"/>
          <w:bCs w:val="false"/>
          <w:i w:val="false"/>
          <w:iCs w:val="false"/>
          <w:color w:val="3A3A3A"/>
          <w:sz w:val="24"/>
          <w:szCs w:val="24"/>
        </w:rPr>
        <w:t xml:space="preserve">When experimentation is safe, people experiment. This is not speculation. It is the documented history of every platform that lowered the cost of trying things.</w:t>
      </w:r>
    </w:p>
    <w:p>
      <w:pPr>
        <w:spacing w:after="240" w:before="0" w:line="340"/>
        <w:jc w:val="left"/>
      </w:pPr>
      <w:r>
        <w:rPr>
          <w:rFonts w:ascii="Georgia" w:cs="Georgia" w:eastAsia="Georgia" w:hAnsi="Georgia"/>
          <w:b w:val="false"/>
          <w:bCs w:val="false"/>
          <w:i w:val="false"/>
          <w:iCs w:val="false"/>
          <w:color w:val="3A3A3A"/>
          <w:sz w:val="24"/>
          <w:szCs w:val="24"/>
        </w:rPr>
        <w:t xml:space="preserve">The App Store made it safe to install software. The result: millions of apps, billions in economic activity, entire industries that did not exist before. AWS made it cheap to deploy servers. The result: millions of startups that would have needed data centers. Stripe made it simple to accept payments. The result: millions of businesses that would never have existed. In every case, the platform did not create the innovation. It removed the barrier that prevented innovation from happening.</w:t>
      </w:r>
    </w:p>
    <w:p>
      <w:pPr>
        <w:spacing w:after="240" w:before="0" w:line="340"/>
        <w:jc w:val="left"/>
      </w:pPr>
      <w:r>
        <w:rPr>
          <w:rFonts w:ascii="Georgia" w:cs="Georgia" w:eastAsia="Georgia" w:hAnsi="Georgia"/>
          <w:b w:val="false"/>
          <w:bCs w:val="false"/>
          <w:i w:val="false"/>
          <w:iCs w:val="false"/>
          <w:color w:val="3A3A3A"/>
          <w:sz w:val="24"/>
          <w:szCs w:val="24"/>
        </w:rPr>
        <w:t xml:space="preserve">LEASH removes the trust barrier from AI apps. The predictable result is the same: an explosion of experimentation that the current architecture is suppressing.</w:t>
      </w:r>
    </w:p>
    <w:p>
      <w:pPr>
        <w:spacing w:after="240" w:before="0" w:line="340"/>
        <w:jc w:val="left"/>
      </w:pPr>
      <w:r>
        <w:rPr>
          <w:rFonts w:ascii="Georgia" w:cs="Georgia" w:eastAsia="Georgia" w:hAnsi="Georgia"/>
          <w:b w:val="false"/>
          <w:bCs w:val="false"/>
          <w:i w:val="false"/>
          <w:iCs w:val="false"/>
          <w:color w:val="3A3A3A"/>
          <w:sz w:val="24"/>
          <w:szCs w:val="24"/>
        </w:rPr>
        <w:t xml:space="preserve">Consider what becomes possible when connecting to an AI app carries no permanent risk:</w:t>
      </w:r>
    </w:p>
    <w:p>
      <w:pPr>
        <w:shd w:fill="EDF6F4" w:val="clear"/>
        <w:spacing w:before="160" w:after="160" w:line="300"/>
        <w:ind w:left="360" w:right="360"/>
      </w:pPr>
      <w:r>
        <w:rPr>
          <w:rFonts w:ascii="Arial" w:cs="Arial" w:eastAsia="Arial" w:hAnsi="Arial"/>
          <w:b/>
          <w:bCs/>
          <w:color w:val="3A3A3A"/>
          <w:sz w:val="21"/>
          <w:szCs w:val="21"/>
        </w:rPr>
        <w:t xml:space="preserve">Try ten apps in a day. </w:t>
      </w:r>
      <w:r>
        <w:rPr>
          <w:rFonts w:ascii="Arial" w:cs="Arial" w:eastAsia="Arial" w:hAnsi="Arial"/>
          <w:color w:val="3A3A3A"/>
          <w:sz w:val="21"/>
          <w:szCs w:val="21"/>
        </w:rPr>
        <w:t xml:space="preserve">Grow a tendril to each. Keep the ones that work. Sever the ones that don’t. Your exposure at any given moment is exactly what you’ve scoped, and it expires on a schedule you control. There is no credential cleanup. There is no “did I remember to revoke that app’s access” anxiety. The tendril dies on its own.</w:t>
      </w:r>
    </w:p>
    <w:p>
      <w:pPr>
        <w:shd w:fill="EDF6F4" w:val="clear"/>
        <w:spacing w:before="160" w:after="160" w:line="300"/>
        <w:ind w:left="360" w:right="360"/>
      </w:pPr>
      <w:r>
        <w:rPr>
          <w:rFonts w:ascii="Arial" w:cs="Arial" w:eastAsia="Arial" w:hAnsi="Arial"/>
          <w:b/>
          <w:bCs/>
          <w:color w:val="3A3A3A"/>
          <w:sz w:val="21"/>
          <w:szCs w:val="21"/>
        </w:rPr>
        <w:t xml:space="preserve">A/B test competing AI assistants. </w:t>
      </w:r>
      <w:r>
        <w:rPr>
          <w:rFonts w:ascii="Arial" w:cs="Arial" w:eastAsia="Arial" w:hAnsi="Arial"/>
          <w:color w:val="3A3A3A"/>
          <w:sz w:val="21"/>
          <w:szCs w:val="21"/>
        </w:rPr>
        <w:t xml:space="preserve">Give two calendar assistants read-only access to the same week. See which one schedules better meetings. Keep the winner, sever the loser. Neither one ever had your calendar credentials — just scoped, time-limited authorization to read a specific date range.</w:t>
      </w:r>
    </w:p>
    <w:p>
      <w:pPr>
        <w:shd w:fill="EDF6F4" w:val="clear"/>
        <w:spacing w:before="160" w:after="160" w:line="300"/>
        <w:ind w:left="360" w:right="360"/>
      </w:pPr>
      <w:r>
        <w:rPr>
          <w:rFonts w:ascii="Arial" w:cs="Arial" w:eastAsia="Arial" w:hAnsi="Arial"/>
          <w:b/>
          <w:bCs/>
          <w:color w:val="3A3A3A"/>
          <w:sz w:val="21"/>
          <w:szCs w:val="21"/>
        </w:rPr>
        <w:t xml:space="preserve">Delegate to an agent chain. </w:t>
      </w:r>
      <w:r>
        <w:rPr>
          <w:rFonts w:ascii="Arial" w:cs="Arial" w:eastAsia="Arial" w:hAnsi="Arial"/>
          <w:color w:val="3A3A3A"/>
          <w:sz w:val="21"/>
          <w:szCs w:val="21"/>
        </w:rPr>
        <w:t xml:space="preserve">Your AI personal assistant talks to a booking agent that talks to a payment processor. Each connection is a tendril with its own scope. Your personal assistant cannot authorize payments it hasn’t been scoped for. The booking agent cannot read your email. The payment processor cannot see your calendar. Every agent operates on exactly what it needs and nothing more, with full visibility back to you.</w:t>
      </w:r>
    </w:p>
    <w:p>
      <w:pPr>
        <w:shd w:fill="EDF6F4" w:val="clear"/>
        <w:spacing w:before="160" w:after="160" w:line="300"/>
        <w:ind w:left="360" w:right="360"/>
      </w:pPr>
      <w:r>
        <w:rPr>
          <w:rFonts w:ascii="Arial" w:cs="Arial" w:eastAsia="Arial" w:hAnsi="Arial"/>
          <w:b/>
          <w:bCs/>
          <w:color w:val="3A3A3A"/>
          <w:sz w:val="21"/>
          <w:szCs w:val="21"/>
        </w:rPr>
        <w:t xml:space="preserve">Let your company experiment at scale. </w:t>
      </w:r>
      <w:r>
        <w:rPr>
          <w:rFonts w:ascii="Arial" w:cs="Arial" w:eastAsia="Arial" w:hAnsi="Arial"/>
          <w:color w:val="3A3A3A"/>
          <w:sz w:val="21"/>
          <w:szCs w:val="21"/>
        </w:rPr>
        <w:t xml:space="preserve">Instead of a six-month security review before any new AI tool can be approved, employees grow scoped tendrils to test tools against their own workflows. The organizational trellis enforces policy boundaries — no financial data access, no customer PII, four-hour maximum connections. The IT department does not review each app. The architecture constrains what any app can do regardless of review.</w:t>
      </w:r>
    </w:p>
    <w:p>
      <w:pPr>
        <w:spacing w:after="240" w:before="0" w:line="340"/>
        <w:jc w:val="left"/>
      </w:pPr>
      <w:r>
        <w:rPr>
          <w:rFonts w:ascii="Georgia" w:cs="Georgia" w:eastAsia="Georgia" w:hAnsi="Georgia"/>
          <w:b w:val="false"/>
          <w:bCs w:val="false"/>
          <w:i w:val="false"/>
          <w:iCs w:val="false"/>
          <w:color w:val="3A3A3A"/>
          <w:sz w:val="24"/>
          <w:szCs w:val="24"/>
        </w:rPr>
        <w:t xml:space="preserve">The economic implications compound. More experimentation means more data on what works, which means faster product iteration, which means better AI apps, which means more adoption, which means more developers building AI apps, which means a virtuous cycle that the trust barrier is currently preventing from starting.</w:t>
      </w:r>
    </w:p>
    <w:p>
      <w:pPr>
        <w:spacing w:before="500" w:after="200"/>
      </w:pPr>
      <w:r>
        <w:rPr>
          <w:rFonts w:ascii="Georgia" w:cs="Georgia" w:eastAsia="Georgia" w:hAnsi="Georgia"/>
          <w:b/>
          <w:bCs/>
          <w:color w:val="2C3E50"/>
          <w:sz w:val="32"/>
          <w:szCs w:val="32"/>
        </w:rPr>
        <w:t xml:space="preserve">You can see everything. Always.</w:t>
      </w:r>
    </w:p>
    <w:p>
      <w:pPr>
        <w:spacing w:after="240" w:before="0" w:line="340"/>
        <w:jc w:val="left"/>
      </w:pPr>
      <w:r>
        <w:rPr>
          <w:rFonts w:ascii="Georgia" w:cs="Georgia" w:eastAsia="Georgia" w:hAnsi="Georgia"/>
          <w:b w:val="false"/>
          <w:bCs w:val="false"/>
          <w:i w:val="false"/>
          <w:iCs w:val="false"/>
          <w:color w:val="3A3A3A"/>
          <w:sz w:val="24"/>
          <w:szCs w:val="24"/>
        </w:rPr>
        <w:t xml:space="preserve">Safe experimentation requires more than scoped access. It requires visibility. The user must be able to see what every tendril is doing, in real time, at a glance.</w:t>
      </w:r>
    </w:p>
    <w:p>
      <w:pPr>
        <w:spacing w:after="240" w:before="0" w:line="340"/>
        <w:jc w:val="left"/>
      </w:pPr>
      <w:r>
        <w:rPr>
          <w:rFonts w:ascii="Georgia" w:cs="Georgia" w:eastAsia="Georgia" w:hAnsi="Georgia"/>
          <w:b w:val="false"/>
          <w:bCs w:val="false"/>
          <w:i w:val="false"/>
          <w:iCs w:val="false"/>
          <w:color w:val="3A3A3A"/>
          <w:sz w:val="24"/>
          <w:szCs w:val="24"/>
        </w:rPr>
        <w:t xml:space="preserve">In the current model, once you connect an app via OAuth, you have very little visibility into what it does with that access. You can check the app’s activity log, if it provides one, which most do not. You can check the platform’s audit log, if you know where to find it. You can revoke access, if you remember the app exists. Most users connect apps and never think about them again — until something goes wrong.</w:t>
      </w:r>
    </w:p>
    <w:p>
      <w:pPr>
        <w:spacing w:after="240" w:before="0" w:line="340"/>
        <w:jc w:val="left"/>
      </w:pPr>
      <w:r>
        <w:rPr>
          <w:rFonts w:ascii="Georgia" w:cs="Georgia" w:eastAsia="Georgia" w:hAnsi="Georgia"/>
          <w:b w:val="false"/>
          <w:bCs w:val="false"/>
          <w:i w:val="false"/>
          <w:iCs w:val="false"/>
          <w:color w:val="3A3A3A"/>
          <w:sz w:val="24"/>
          <w:szCs w:val="24"/>
        </w:rPr>
        <w:t xml:space="preserve">In the LEASH model, your vine is your dashboard. Every tendril is visible. Every connection, every agent, every delegation, every credential usage — all of it is visible to you, the person whose vault generated it. Not visible to a SOC team. Not visible to an administrator. Visible to you.</w:t>
      </w:r>
    </w:p>
    <w:p>
      <w:pPr>
        <w:spacing w:after="240" w:before="0" w:line="340"/>
        <w:jc w:val="left"/>
      </w:pPr>
      <w:r>
        <w:rPr>
          <w:rFonts w:ascii="Georgia" w:cs="Georgia" w:eastAsia="Georgia" w:hAnsi="Georgia"/>
          <w:b w:val="false"/>
          <w:bCs w:val="false"/>
          <w:i w:val="false"/>
          <w:iCs w:val="false"/>
          <w:color w:val="3A3A3A"/>
          <w:sz w:val="24"/>
          <w:szCs w:val="24"/>
        </w:rPr>
        <w:t xml:space="preserve">You see a tendril making unexpected requests? Sever it instantly. An agent is accessing data outside its expected pattern? Cut the graft. A connection you forgot about is still active? Revoke it with a tap. The visibility is not a reporting feature bolted onto the side of the architecture. It is the architecture. Your vine is the map of your digital life, and you can see every branch of it at any time.</w:t>
      </w:r>
    </w:p>
    <w:p>
      <w:pPr>
        <w:spacing w:after="240" w:before="0" w:line="340"/>
        <w:jc w:val="left"/>
      </w:pPr>
      <w:r>
        <w:rPr>
          <w:rFonts w:ascii="Georgia" w:cs="Georgia" w:eastAsia="Georgia" w:hAnsi="Georgia"/>
          <w:b w:val="false"/>
          <w:bCs w:val="false"/>
          <w:i w:val="false"/>
          <w:iCs w:val="false"/>
          <w:color w:val="3A3A3A"/>
          <w:sz w:val="24"/>
          <w:szCs w:val="24"/>
        </w:rPr>
        <w:t xml:space="preserve">This visibility fundamentally changes the psychology of experimentation. The reason users hesitate to try new apps is not just that something might go wrong. It is that if something does go wrong, they might not know until it is too late. LEASH eliminates the “might not know” part. You always know. You can always see. And you can always act.</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trust barrier is not just about risk. It is about the fear of invisible risk — the sense that something could be happening behind the curtain and you would never know. When you can see your entire vine, the curtain is gone.</w:t>
      </w:r>
    </w:p>
    <w:p>
      <w:pPr>
        <w:spacing w:before="500" w:after="200"/>
      </w:pPr>
      <w:r>
        <w:rPr>
          <w:rFonts w:ascii="Georgia" w:cs="Georgia" w:eastAsia="Georgia" w:hAnsi="Georgia"/>
          <w:b/>
          <w:bCs/>
          <w:color w:val="2C3E50"/>
          <w:sz w:val="32"/>
          <w:szCs w:val="32"/>
        </w:rPr>
        <w:t xml:space="preserve">When agents experiment with agents</w:t>
      </w:r>
    </w:p>
    <w:p>
      <w:pPr>
        <w:spacing w:after="240" w:before="0" w:line="340"/>
        <w:jc w:val="left"/>
      </w:pPr>
      <w:r>
        <w:rPr>
          <w:rFonts w:ascii="Georgia" w:cs="Georgia" w:eastAsia="Georgia" w:hAnsi="Georgia"/>
          <w:b w:val="false"/>
          <w:bCs w:val="false"/>
          <w:i w:val="false"/>
          <w:iCs w:val="false"/>
          <w:color w:val="3A3A3A"/>
          <w:sz w:val="24"/>
          <w:szCs w:val="24"/>
        </w:rPr>
        <w:t xml:space="preserve">The experimentation economy extends beyond human users trying AI apps. It extends to agents trying other agents.</w:t>
      </w:r>
    </w:p>
    <w:p>
      <w:pPr>
        <w:spacing w:after="240" w:before="0" w:line="340"/>
        <w:jc w:val="left"/>
      </w:pPr>
      <w:r>
        <w:rPr>
          <w:rFonts w:ascii="Georgia" w:cs="Georgia" w:eastAsia="Georgia" w:hAnsi="Georgia"/>
          <w:b w:val="false"/>
          <w:bCs w:val="false"/>
          <w:i w:val="false"/>
          <w:iCs w:val="false"/>
          <w:color w:val="3A3A3A"/>
          <w:sz w:val="24"/>
          <w:szCs w:val="24"/>
        </w:rPr>
        <w:t xml:space="preserve">Agentic AI is moving rapidly toward multi-agent systems where one agent delegates to another. Your personal AI assistant might invoke a specialized research agent, which invokes a data analysis agent, which invokes a visualization agent. Each delegation currently requires credential sharing that multiplies the attack surface with every link in the chain.</w:t>
      </w:r>
    </w:p>
    <w:p>
      <w:pPr>
        <w:spacing w:after="240" w:before="0" w:line="340"/>
        <w:jc w:val="left"/>
      </w:pPr>
      <w:r>
        <w:rPr>
          <w:rFonts w:ascii="Georgia" w:cs="Georgia" w:eastAsia="Georgia" w:hAnsi="Georgia"/>
          <w:b w:val="false"/>
          <w:bCs w:val="false"/>
          <w:i w:val="false"/>
          <w:iCs w:val="false"/>
          <w:color w:val="3A3A3A"/>
          <w:sz w:val="24"/>
          <w:szCs w:val="24"/>
        </w:rPr>
        <w:t xml:space="preserve">Without LEASH, the credential trust problem compounds exponentially. You trust your personal assistant. Your personal assistant trusts the research agent. The research agent trusts the analysis agent. But you have never evaluated the analysis agent. You may not even know it exists. Your credential has been passed through a chain of trust that you did not construct and cannot see.</w:t>
      </w:r>
    </w:p>
    <w:p>
      <w:pPr>
        <w:shd w:fill="FDF0EE" w:val="clear"/>
        <w:spacing w:before="160" w:after="160" w:line="300"/>
        <w:ind w:left="360" w:right="360"/>
      </w:pPr>
      <w:r>
        <w:rPr>
          <w:rFonts w:ascii="Arial" w:cs="Arial" w:eastAsia="Arial" w:hAnsi="Arial"/>
          <w:b/>
          <w:bCs/>
          <w:color w:val="3A3A3A"/>
          <w:sz w:val="21"/>
          <w:szCs w:val="21"/>
        </w:rPr>
        <w:t xml:space="preserve">The agent chain problem: </w:t>
      </w:r>
      <w:r>
        <w:rPr>
          <w:rFonts w:ascii="Arial" w:cs="Arial" w:eastAsia="Arial" w:hAnsi="Arial"/>
          <w:color w:val="3A3A3A"/>
          <w:sz w:val="21"/>
          <w:szCs w:val="21"/>
        </w:rPr>
        <w:t xml:space="preserve">In the current model, every additional agent in a chain is another entity that holds your credentials, another point of potential exfiltration, and another trust relationship you did not explicitly authorize. Multi-agent systems are inherently multi-vulnerability systems.</w:t>
      </w:r>
    </w:p>
    <w:p>
      <w:pPr>
        <w:spacing w:after="240" w:before="0" w:line="340"/>
        <w:jc w:val="left"/>
      </w:pPr>
      <w:r>
        <w:rPr>
          <w:rFonts w:ascii="Georgia" w:cs="Georgia" w:eastAsia="Georgia" w:hAnsi="Georgia"/>
          <w:b w:val="false"/>
          <w:bCs w:val="false"/>
          <w:i w:val="false"/>
          <w:iCs w:val="false"/>
          <w:color w:val="3A3A3A"/>
          <w:sz w:val="24"/>
          <w:szCs w:val="24"/>
        </w:rPr>
        <w:t xml:space="preserve">LEASH solves this with grafts. Each delegation in the chain is a separate tendril, scoped independently, with its own expiration. Your personal assistant does not pass your credential to the research agent. It grows a graft — a scoped sub-tendril that authorizes a specific action without exposing the parent’s credential. The research agent grows its own graft to the analysis agent. Each graft is visible on your vine. Each can be severed independently. The chain exists, but every link is transparent and revocable.</w:t>
      </w:r>
    </w:p>
    <w:p>
      <w:pPr>
        <w:spacing w:after="240" w:before="0" w:line="340"/>
        <w:jc w:val="left"/>
      </w:pPr>
      <w:r>
        <w:rPr>
          <w:rFonts w:ascii="Georgia" w:cs="Georgia" w:eastAsia="Georgia" w:hAnsi="Georgia"/>
          <w:b w:val="false"/>
          <w:bCs w:val="false"/>
          <w:i w:val="false"/>
          <w:iCs w:val="false"/>
          <w:color w:val="3A3A3A"/>
          <w:sz w:val="24"/>
          <w:szCs w:val="24"/>
        </w:rPr>
        <w:t xml:space="preserve">This makes agent-to-agent experimentation as safe as user-to-app experimentation. Your personal assistant can try new specialist agents without risking your credentials. If a specialist agent underperforms, its graft is severed. If it behaves unexpectedly, you see it on your vine and cut it. The assistant learns which agents work well, and you maintain full visibility and control throughout.</w:t>
      </w:r>
    </w:p>
    <w:p>
      <w:pPr>
        <w:spacing w:after="240" w:before="0" w:line="340"/>
        <w:jc w:val="left"/>
      </w:pPr>
      <w:r>
        <w:rPr>
          <w:rFonts w:ascii="Georgia" w:cs="Georgia" w:eastAsia="Georgia" w:hAnsi="Georgia"/>
          <w:b w:val="false"/>
          <w:bCs w:val="false"/>
          <w:i w:val="false"/>
          <w:iCs w:val="false"/>
          <w:color w:val="3A3A3A"/>
          <w:sz w:val="24"/>
          <w:szCs w:val="24"/>
        </w:rPr>
        <w:t xml:space="preserve">Without this architectural safety, the multi-agent future that the AI industry is building toward will hit the same trust wall that individual AI apps are hitting now, amplified by the number of agents in the chain. LEASH is not just nice to have for multi-agent systems. It is a prerequisite for multi-agent systems that anyone will actually use.</w:t>
      </w:r>
    </w:p>
    <w:p>
      <w:pPr>
        <w:spacing w:before="500" w:after="200"/>
      </w:pPr>
      <w:r>
        <w:rPr>
          <w:rFonts w:ascii="Georgia" w:cs="Georgia" w:eastAsia="Georgia" w:hAnsi="Georgia"/>
          <w:b/>
          <w:bCs/>
          <w:color w:val="2C3E50"/>
          <w:sz w:val="32"/>
          <w:szCs w:val="32"/>
        </w:rPr>
        <w:t xml:space="preserve">The enterprise unlock</w:t>
      </w:r>
    </w:p>
    <w:p>
      <w:pPr>
        <w:spacing w:after="240" w:before="0" w:line="340"/>
        <w:jc w:val="left"/>
      </w:pPr>
      <w:r>
        <w:rPr>
          <w:rFonts w:ascii="Georgia" w:cs="Georgia" w:eastAsia="Georgia" w:hAnsi="Georgia"/>
          <w:b w:val="false"/>
          <w:bCs w:val="false"/>
          <w:i w:val="false"/>
          <w:iCs w:val="false"/>
          <w:color w:val="3A3A3A"/>
          <w:sz w:val="24"/>
          <w:szCs w:val="24"/>
        </w:rPr>
        <w:t xml:space="preserve">Enterprise adoption of AI tools is throttled by procurement and security review cycles that were designed for a world where every new tool required credential access.</w:t>
      </w:r>
    </w:p>
    <w:p>
      <w:pPr>
        <w:spacing w:after="240" w:before="0" w:line="340"/>
        <w:jc w:val="left"/>
      </w:pPr>
      <w:r>
        <w:rPr>
          <w:rFonts w:ascii="Georgia" w:cs="Georgia" w:eastAsia="Georgia" w:hAnsi="Georgia"/>
          <w:b w:val="false"/>
          <w:bCs w:val="false"/>
          <w:i w:val="false"/>
          <w:iCs w:val="false"/>
          <w:color w:val="3A3A3A"/>
          <w:sz w:val="24"/>
          <w:szCs w:val="24"/>
        </w:rPr>
        <w:t xml:space="preserve">The typical enterprise AI tool approval process takes three to six months. Security review. Compliance assessment. Vendor risk questionnaire. Penetration test requirements. Data processing agreements. Legal review. Insurance verification. Each step exists because the tool will hold employee or customer credentials, and the enterprise must verify that the tool will protect them.</w:t>
      </w:r>
    </w:p>
    <w:p>
      <w:pPr>
        <w:spacing w:after="240" w:before="0" w:line="340"/>
        <w:jc w:val="left"/>
      </w:pPr>
      <w:r>
        <w:rPr>
          <w:rFonts w:ascii="Georgia" w:cs="Georgia" w:eastAsia="Georgia" w:hAnsi="Georgia"/>
          <w:b w:val="false"/>
          <w:bCs w:val="false"/>
          <w:i w:val="false"/>
          <w:iCs w:val="false"/>
          <w:color w:val="3A3A3A"/>
          <w:sz w:val="24"/>
          <w:szCs w:val="24"/>
        </w:rPr>
        <w:t xml:space="preserve">This process made sense when every tool was a long-term commitment that required deep integration. It is catastrophically mismatched with the AI era, where the best tool for a task might change every month, where experimentation is essential for finding what works, and where the pace of innovation makes six-month approval cycles obsolete before they complete.</w:t>
      </w:r>
    </w:p>
    <w:p>
      <w:pPr>
        <w:spacing w:after="240" w:before="0" w:line="340"/>
        <w:jc w:val="left"/>
      </w:pPr>
      <w:r>
        <w:rPr>
          <w:rFonts w:ascii="Georgia" w:cs="Georgia" w:eastAsia="Georgia" w:hAnsi="Georgia"/>
          <w:b w:val="false"/>
          <w:bCs w:val="false"/>
          <w:i w:val="false"/>
          <w:iCs w:val="false"/>
          <w:color w:val="3A3A3A"/>
          <w:sz w:val="24"/>
          <w:szCs w:val="24"/>
        </w:rPr>
        <w:t xml:space="preserve">LEASH changes the enterprise conversation entirely. When no AI tool holds credentials — when every connection is a scoped, time-limited, revocable tendril — the security review collapses to a policy question rather than a vendor audit. The enterprise does not need to evaluate the tool’s security practices because the tool never holds anything worth stealing.</w:t>
      </w:r>
    </w:p>
    <w:p>
      <w:pPr>
        <w:shd w:fill="EDF6F4" w:val="clear"/>
        <w:spacing w:before="160" w:after="160" w:line="300"/>
        <w:ind w:left="360" w:right="360"/>
      </w:pPr>
      <w:r>
        <w:rPr>
          <w:rFonts w:ascii="Arial" w:cs="Arial" w:eastAsia="Arial" w:hAnsi="Arial"/>
          <w:b/>
          <w:bCs/>
          <w:color w:val="3A3A3A"/>
          <w:sz w:val="21"/>
          <w:szCs w:val="21"/>
        </w:rPr>
        <w:t xml:space="preserve">The new enterprise model: </w:t>
      </w:r>
      <w:r>
        <w:rPr>
          <w:rFonts w:ascii="Arial" w:cs="Arial" w:eastAsia="Arial" w:hAnsi="Arial"/>
          <w:color w:val="3A3A3A"/>
          <w:sz w:val="21"/>
          <w:szCs w:val="21"/>
        </w:rPr>
        <w:t xml:space="preserve">The organizational trellis defines policy boundaries: maximum scope, maximum duration, data classification limits, agent chain depth limits. Any tool that operates within those boundaries can be tried immediately by any employee. The IT department manages the policy, not the tools. When an employee grows a tendril to a new AI app, the trellis enforces constraints automatically. No vendor review required.</w:t>
      </w:r>
    </w:p>
    <w:p>
      <w:pPr>
        <w:spacing w:after="240" w:before="0" w:line="340"/>
        <w:jc w:val="left"/>
      </w:pPr>
      <w:r>
        <w:rPr>
          <w:rFonts w:ascii="Georgia" w:cs="Georgia" w:eastAsia="Georgia" w:hAnsi="Georgia"/>
          <w:b w:val="false"/>
          <w:bCs w:val="false"/>
          <w:i w:val="false"/>
          <w:iCs w:val="false"/>
          <w:color w:val="3A3A3A"/>
          <w:sz w:val="24"/>
          <w:szCs w:val="24"/>
        </w:rPr>
        <w:t xml:space="preserve">The enterprise benefits are measurable. Faster experimentation means faster discovery of tools that improve productivity. Reduced procurement overhead means lower administrative cost per tool evaluated. Reduced vendor security review means the security team focuses on architectural policy rather than vendor-by-vendor assessment. And the organization gains the agility to adopt new AI tools at the speed the AI industry is producing them.</w:t>
      </w:r>
    </w:p>
    <w:p>
      <w:pPr>
        <w:spacing w:before="500" w:after="200"/>
      </w:pPr>
      <w:r>
        <w:rPr>
          <w:rFonts w:ascii="Georgia" w:cs="Georgia" w:eastAsia="Georgia" w:hAnsi="Georgia"/>
          <w:b/>
          <w:bCs/>
          <w:color w:val="2C3E50"/>
          <w:sz w:val="32"/>
          <w:szCs w:val="32"/>
        </w:rPr>
        <w:t xml:space="preserve">What it takes</w:t>
      </w:r>
    </w:p>
    <w:p>
      <w:pPr>
        <w:spacing w:after="240" w:before="0" w:line="340"/>
        <w:jc w:val="left"/>
      </w:pPr>
      <w:r>
        <w:rPr>
          <w:rFonts w:ascii="Georgia" w:cs="Georgia" w:eastAsia="Georgia" w:hAnsi="Georgia"/>
          <w:b w:val="false"/>
          <w:bCs w:val="false"/>
          <w:i w:val="false"/>
          <w:iCs w:val="false"/>
          <w:color w:val="3A3A3A"/>
          <w:sz w:val="24"/>
          <w:szCs w:val="24"/>
        </w:rPr>
        <w:t xml:space="preserve">Architectural shifts of this magnitude do not happen overnight. The trust barrier will not disappear the day LEASH is published as a standard. But the path is clear, the technology exists, and the economic incentives are aligned.</w:t>
      </w:r>
    </w:p>
    <w:p>
      <w:pPr>
        <w:spacing w:after="240" w:before="0" w:line="340"/>
        <w:jc w:val="left"/>
      </w:pPr>
      <w:r>
        <w:rPr>
          <w:rFonts w:ascii="Georgia" w:cs="Georgia" w:eastAsia="Georgia" w:hAnsi="Georgia"/>
          <w:b/>
          <w:bCs/>
          <w:color w:val="3A3A3A"/>
          <w:sz w:val="24"/>
          <w:szCs w:val="24"/>
        </w:rPr>
        <w:t xml:space="preserve">For standards bodies and industry organizations: </w:t>
      </w:r>
      <w:r>
        <w:rPr>
          <w:rFonts w:ascii="Georgia" w:cs="Georgia" w:eastAsia="Georgia" w:hAnsi="Georgia"/>
          <w:color w:val="3A3A3A"/>
          <w:sz w:val="24"/>
          <w:szCs w:val="24"/>
        </w:rPr>
        <w:t xml:space="preserve">LEASH needs to be ratified as an interoperable protocol that any platform, any developer, and any vault provider can implement. The standard must be open, vendor-neutral, and specified with enough rigor that implementations from different vendors interoperate seamlessly. The Agentic AI Foundation is the natural home for this work.</w:t>
      </w:r>
    </w:p>
    <w:p>
      <w:pPr>
        <w:spacing w:after="240" w:before="0" w:line="340"/>
        <w:jc w:val="left"/>
      </w:pPr>
      <w:r>
        <w:rPr>
          <w:rFonts w:ascii="Georgia" w:cs="Georgia" w:eastAsia="Georgia" w:hAnsi="Georgia"/>
          <w:b/>
          <w:bCs/>
          <w:color w:val="3A3A3A"/>
          <w:sz w:val="24"/>
          <w:szCs w:val="24"/>
        </w:rPr>
        <w:t xml:space="preserve">For platform providers: </w:t>
      </w:r>
      <w:r>
        <w:rPr>
          <w:rFonts w:ascii="Georgia" w:cs="Georgia" w:eastAsia="Georgia" w:hAnsi="Georgia"/>
          <w:color w:val="3A3A3A"/>
          <w:sz w:val="24"/>
          <w:szCs w:val="24"/>
        </w:rPr>
        <w:t xml:space="preserve">OAuth and OIDC providers can integrate LEASH as an extension to existing flows. The authentication handshake stays the same. The token management layer adds cryptographic scoping, hardware binding, and automatic expiration. This is an evolution, not a replacement.</w:t>
      </w:r>
    </w:p>
    <w:p>
      <w:pPr>
        <w:spacing w:after="240" w:before="0" w:line="340"/>
        <w:jc w:val="left"/>
      </w:pPr>
      <w:r>
        <w:rPr>
          <w:rFonts w:ascii="Georgia" w:cs="Georgia" w:eastAsia="Georgia" w:hAnsi="Georgia"/>
          <w:b/>
          <w:bCs/>
          <w:color w:val="3A3A3A"/>
          <w:sz w:val="24"/>
          <w:szCs w:val="24"/>
        </w:rPr>
        <w:t xml:space="preserve">For AI developers: </w:t>
      </w:r>
      <w:r>
        <w:rPr>
          <w:rFonts w:ascii="Georgia" w:cs="Georgia" w:eastAsia="Georgia" w:hAnsi="Georgia"/>
          <w:color w:val="3A3A3A"/>
          <w:sz w:val="24"/>
          <w:szCs w:val="24"/>
        </w:rPr>
        <w:t xml:space="preserve">Building LEASH-native AI apps is simpler than building traditional credential-managing apps. The developer integrates a LEASH SDK, receives scoped authorizations, performs actions, and never handles credential storage. The security infrastructure that would have been the most expensive part of the stack simply does not exist.</w:t>
      </w:r>
    </w:p>
    <w:p>
      <w:pPr>
        <w:spacing w:after="240" w:before="0" w:line="340"/>
        <w:jc w:val="left"/>
      </w:pPr>
      <w:r>
        <w:rPr>
          <w:rFonts w:ascii="Georgia" w:cs="Georgia" w:eastAsia="Georgia" w:hAnsi="Georgia"/>
          <w:b/>
          <w:bCs/>
          <w:color w:val="3A3A3A"/>
          <w:sz w:val="24"/>
          <w:szCs w:val="24"/>
        </w:rPr>
        <w:t xml:space="preserve">For enterprises: </w:t>
      </w:r>
      <w:r>
        <w:rPr>
          <w:rFonts w:ascii="Georgia" w:cs="Georgia" w:eastAsia="Georgia" w:hAnsi="Georgia"/>
          <w:color w:val="3A3A3A"/>
          <w:sz w:val="24"/>
          <w:szCs w:val="24"/>
        </w:rPr>
        <w:t xml:space="preserve">Deploying an organizational trellis with LEASH policies gives employees the freedom to experiment safely while maintaining governance. The IT team defines the boundaries. The architecture enforces them. The innovation happens within those boundaries at whatever speed the organization can move.</w:t>
      </w:r>
    </w:p>
    <w:p>
      <w:pPr>
        <w:spacing w:after="240" w:before="0" w:line="340"/>
        <w:jc w:val="left"/>
      </w:pPr>
      <w:r>
        <w:rPr>
          <w:rFonts w:ascii="Georgia" w:cs="Georgia" w:eastAsia="Georgia" w:hAnsi="Georgia"/>
          <w:b/>
          <w:bCs/>
          <w:color w:val="3A3A3A"/>
          <w:sz w:val="24"/>
          <w:szCs w:val="24"/>
        </w:rPr>
        <w:t xml:space="preserve">For users: </w:t>
      </w:r>
      <w:r>
        <w:rPr>
          <w:rFonts w:ascii="Georgia" w:cs="Georgia" w:eastAsia="Georgia" w:hAnsi="Georgia"/>
          <w:color w:val="3A3A3A"/>
          <w:sz w:val="24"/>
          <w:szCs w:val="24"/>
        </w:rPr>
        <w:t xml:space="preserve">You get a vine. You see everything. You control everything. You try any AI app you want with exactly the scope you choose, for exactly the duration you set, with full visibility into what it does. When you are done, the tendril dies and your root is untouched. That is what safe experimentation feels like.</w:t>
      </w:r>
    </w:p>
    <w:p>
      <w:pPr>
        <w:spacing w:before="500" w:after="200"/>
      </w:pPr>
      <w:r>
        <w:rPr>
          <w:rFonts w:ascii="Georgia" w:cs="Georgia" w:eastAsia="Georgia" w:hAnsi="Georgia"/>
          <w:b/>
          <w:bCs/>
          <w:color w:val="2C3E50"/>
          <w:sz w:val="32"/>
          <w:szCs w:val="32"/>
        </w:rPr>
        <w:t xml:space="preserve">The barrier is not technology. It is architecture.</w:t>
      </w:r>
    </w:p>
    <w:p>
      <w:pPr>
        <w:spacing w:after="240" w:before="0" w:line="340"/>
        <w:jc w:val="left"/>
      </w:pPr>
      <w:r>
        <w:rPr>
          <w:rFonts w:ascii="Georgia" w:cs="Georgia" w:eastAsia="Georgia" w:hAnsi="Georgia"/>
          <w:b w:val="false"/>
          <w:bCs w:val="false"/>
          <w:i w:val="false"/>
          <w:iCs w:val="false"/>
          <w:color w:val="3A3A3A"/>
          <w:sz w:val="24"/>
          <w:szCs w:val="24"/>
        </w:rPr>
        <w:t xml:space="preserve">The AI applications that will transform how people work, create, communicate, and live are not being held back by capability gaps. The technology is ready. The models are powerful. The developers are eager. The users are willing.</w:t>
      </w:r>
    </w:p>
    <w:p>
      <w:pPr>
        <w:spacing w:after="240" w:before="0" w:line="340"/>
        <w:jc w:val="left"/>
      </w:pPr>
      <w:r>
        <w:rPr>
          <w:rFonts w:ascii="Georgia" w:cs="Georgia" w:eastAsia="Georgia" w:hAnsi="Georgia"/>
          <w:b w:val="false"/>
          <w:bCs w:val="false"/>
          <w:i w:val="false"/>
          <w:iCs w:val="false"/>
          <w:color w:val="3A3A3A"/>
          <w:sz w:val="24"/>
          <w:szCs w:val="24"/>
        </w:rPr>
        <w:t xml:space="preserve">They are being held back by an architecture that requires trust where trust has not been earned, that requires credentials where credentials should not be shared, and that punishes experimentation with irreversible risk.</w:t>
      </w:r>
    </w:p>
    <w:p>
      <w:pPr>
        <w:spacing w:after="240" w:before="0" w:line="340"/>
        <w:jc w:val="left"/>
      </w:pPr>
      <w:r>
        <w:rPr>
          <w:rFonts w:ascii="Georgia" w:cs="Georgia" w:eastAsia="Georgia" w:hAnsi="Georgia"/>
          <w:b w:val="false"/>
          <w:bCs w:val="false"/>
          <w:i w:val="false"/>
          <w:iCs w:val="false"/>
          <w:color w:val="3A3A3A"/>
          <w:sz w:val="24"/>
          <w:szCs w:val="24"/>
        </w:rPr>
        <w:t xml:space="preserve">LEASH does not ask users to trust more. It makes trust unnecessary. It does not ask developers to secure credentials better. It eliminates credentials from the developer’s world entirely. It does not ask enterprises to review vendors faster. It makes vendor review unnecessary for the class of risk that review was designed to address.</w:t>
      </w:r>
    </w:p>
    <w:p>
      <w:pPr>
        <w:spacing w:after="240" w:before="0" w:line="340"/>
        <w:jc w:val="left"/>
      </w:pPr>
      <w:r>
        <w:rPr>
          <w:rFonts w:ascii="Georgia" w:cs="Georgia" w:eastAsia="Georgia" w:hAnsi="Georgia"/>
          <w:b w:val="false"/>
          <w:bCs w:val="false"/>
          <w:i w:val="false"/>
          <w:iCs w:val="false"/>
          <w:color w:val="3A3A3A"/>
          <w:sz w:val="24"/>
          <w:szCs w:val="24"/>
        </w:rPr>
        <w:t xml:space="preserve">The result is not merely a safer AI ecosystem. It is a larger one. More apps, built by more developers, tried by more users, adopted by more enterprises, iterated on faster, improved more quickly, and accessible to more people. The trust barrier falls, and the experimentation economy that was waiting behind it rushes through.</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app store made it safe to install software. The cloud made it cheap to deploy it. LEASH makes it safe to use AI. The next great wave of innovation is not waiting for better models. It is waiting for an architecture that lets people try things without fear.</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The Trust Barrier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2026-02-16T19:57:05.792Z</dcterms:created>
  <dcterms:modified xsi:type="dcterms:W3CDTF">2026-02-16T19:57:05.793Z</dcterms:modified>
</cp:coreProperties>
</file>

<file path=docProps/custom.xml><?xml version="1.0" encoding="utf-8"?>
<Properties xmlns="http://schemas.openxmlformats.org/officeDocument/2006/custom-properties" xmlns:vt="http://schemas.openxmlformats.org/officeDocument/2006/docPropsVTypes"/>
</file>