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80"/>
        <w:jc w:val="left"/>
      </w:pPr>
      <w:r>
        <w:rPr>
          <w:rFonts w:ascii="Georgia" w:cs="Georgia" w:eastAsia="Georgia" w:hAnsi="Georgia"/>
          <w:b/>
          <w:bCs/>
          <w:color w:val="2D5A3D"/>
          <w:sz w:val="56"/>
          <w:szCs w:val="56"/>
        </w:rPr>
        <w:t xml:space="preserve">The Vine and the Trellis</w:t>
      </w:r>
    </w:p>
    <w:p>
      <w:pPr>
        <w:spacing w:after="500"/>
        <w:jc w:val="left"/>
      </w:pPr>
      <w:r>
        <w:rPr>
          <w:rFonts w:ascii="Georgia" w:cs="Georgia" w:eastAsia="Georgia" w:hAnsi="Georgia"/>
          <w:i/>
          <w:iCs/>
          <w:color w:val="4A8C5C"/>
          <w:sz w:val="28"/>
          <w:szCs w:val="28"/>
        </w:rPr>
        <w:t xml:space="preserve">A simple way to understand the future of security</w:t>
      </w:r>
    </w:p>
    <w:p>
      <w:pPr>
        <w:pBdr>
          <w:bottom w:val="single" w:color="4A8C5C" w:sz="4" w:space="1"/>
        </w:pBdr>
        <w:spacing w:after="600"/>
      </w:pPr>
    </w:p>
    <w:p>
      <w:pPr>
        <w:spacing w:after="0" w:before="0" w:line="320"/>
        <w:jc w:val="left"/>
      </w:pPr>
      <w:r>
        <w:rPr>
          <w:rFonts w:ascii="Georgia" w:cs="Georgia" w:eastAsia="Georgia" w:hAnsi="Georgia"/>
          <w:i/>
          <w:iCs/>
          <w:color w:val="777777"/>
          <w:sz w:val="24"/>
          <w:szCs w:val="24"/>
        </w:rPr>
        <w:t xml:space="preserve">No jargon. No acronyms. Just a story about how security should actually work.</w:t>
      </w:r>
    </w:p>
    <w:p>
      <w:r>
        <w:br w:type="page"/>
      </w:r>
    </w:p>
    <w:p>
      <w:pPr>
        <w:spacing w:before="500" w:after="200"/>
      </w:pPr>
      <w:r>
        <w:rPr>
          <w:rFonts w:ascii="Georgia" w:cs="Georgia" w:eastAsia="Georgia" w:hAnsi="Georgia"/>
          <w:b/>
          <w:bCs/>
          <w:color w:val="2D5A3D"/>
          <w:sz w:val="32"/>
          <w:szCs w:val="32"/>
        </w:rPr>
        <w:t xml:space="preserve">Let’s start with a question</w:t>
      </w:r>
    </w:p>
    <w:p>
      <w:pPr>
        <w:spacing w:after="220" w:before="0" w:line="320"/>
        <w:jc w:val="left"/>
      </w:pPr>
      <w:r>
        <w:rPr>
          <w:rFonts w:ascii="Georgia" w:cs="Georgia" w:eastAsia="Georgia" w:hAnsi="Georgia"/>
          <w:color w:val="3A3A3A"/>
          <w:sz w:val="24"/>
          <w:szCs w:val="24"/>
        </w:rPr>
        <w:t xml:space="preserve">Imagine you have a safe deposit box at your bank. You trust the bank to keep the building secure, to lock the vault at night, to check IDs at the door. But here’s the thing — the bank also has a copy of your key. They promise not to use it, but they could. And if someone breaks into the bank? They don’t just get through the front door. They get your key too.</w:t>
      </w:r>
    </w:p>
    <w:p>
      <w:pPr>
        <w:spacing w:after="220" w:before="0" w:line="320"/>
        <w:jc w:val="left"/>
      </w:pPr>
      <w:r>
        <w:rPr>
          <w:rFonts w:ascii="Georgia" w:cs="Georgia" w:eastAsia="Georgia" w:hAnsi="Georgia"/>
          <w:color w:val="3A3A3A"/>
          <w:sz w:val="24"/>
          <w:szCs w:val="24"/>
        </w:rPr>
        <w:t xml:space="preserve">That’s basically how digital security works today. Companies protect your passwords, your accounts, your private information behind strong locks and smart guards. But somewhere inside the system, your information exists in a form that the company can read. They promise to protect it. They usually do. But the risk is always there because the system was built that way.</w:t>
      </w:r>
    </w:p>
    <w:p>
      <w:pPr>
        <w:spacing w:after="220" w:before="0" w:line="320"/>
        <w:jc w:val="left"/>
      </w:pPr>
      <w:r>
        <w:rPr>
          <w:rFonts w:ascii="Georgia" w:cs="Georgia" w:eastAsia="Georgia" w:hAnsi="Georgia"/>
          <w:color w:val="3A3A3A"/>
          <w:sz w:val="24"/>
          <w:szCs w:val="24"/>
        </w:rPr>
        <w:t xml:space="preserve">Now imagine a different kind of bank. One where they hold your box, but they literally cannot open it. Not “won’t.” Cannot. They never had a copy of your key. They never even saw what you put inside. The building is still secure, the guards still check IDs, but even if someone broke in and took over the entire bank, your box would be a sealed mystery to them.</w:t>
      </w:r>
    </w:p>
    <w:p>
      <w:pPr>
        <w:spacing w:after="220" w:before="0" w:line="320"/>
        <w:jc w:val="left"/>
      </w:pPr>
      <w:r>
        <w:rPr>
          <w:rFonts w:ascii="Georgia" w:cs="Georgia" w:eastAsia="Georgia" w:hAnsi="Georgia"/>
          <w:color w:val="3A3A3A"/>
          <w:sz w:val="24"/>
          <w:szCs w:val="24"/>
        </w:rPr>
        <w:t xml:space="preserve">That second bank is what we mean by Zero-Knowledge Trust. And the easiest way to understand how it all works is to think about something that grows.</w:t>
      </w:r>
    </w:p>
    <w:p>
      <w:pPr>
        <w:spacing w:before="500" w:after="200"/>
      </w:pPr>
      <w:r>
        <w:rPr>
          <w:rFonts w:ascii="Georgia" w:cs="Georgia" w:eastAsia="Georgia" w:hAnsi="Georgia"/>
          <w:b/>
          <w:bCs/>
          <w:color w:val="2D5A3D"/>
          <w:sz w:val="32"/>
          <w:szCs w:val="32"/>
        </w:rPr>
        <w:t xml:space="preserve">The Root: Where it all begins</w:t>
      </w:r>
    </w:p>
    <w:p>
      <w:pPr>
        <w:spacing w:after="220" w:before="0" w:line="320"/>
        <w:jc w:val="left"/>
      </w:pPr>
      <w:r>
        <w:rPr>
          <w:rFonts w:ascii="Georgia" w:cs="Georgia" w:eastAsia="Georgia" w:hAnsi="Georgia"/>
          <w:color w:val="3A3A3A"/>
          <w:sz w:val="24"/>
          <w:szCs w:val="24"/>
        </w:rPr>
        <w:t xml:space="preserve">Picture a vine. Not the kind that runs wild over a fence — a proper grapevine, the kind that produces something valuable. Every vine starts the same way: with a root.</w:t>
      </w:r>
    </w:p>
    <w:p>
      <w:pPr>
        <w:spacing w:after="220" w:before="0" w:line="320"/>
        <w:jc w:val="left"/>
      </w:pPr>
      <w:r>
        <w:rPr>
          <w:rFonts w:ascii="Georgia" w:cs="Georgia" w:eastAsia="Georgia" w:hAnsi="Georgia"/>
          <w:color w:val="3A3A3A"/>
          <w:sz w:val="24"/>
          <w:szCs w:val="24"/>
        </w:rPr>
        <w:t xml:space="preserve">Your root is your personal vault. It’s the secure starting point for everything you do online — your passwords, your accounts, your identity, your private information. It lives on your device, protected by your fingerprint or face or PIN, anchored in the security hardware built into your phone or computer.</w:t>
      </w:r>
    </w:p>
    <w:p>
      <w:pPr>
        <w:spacing w:after="220" w:before="0" w:line="320"/>
        <w:jc w:val="left"/>
      </w:pPr>
      <w:r>
        <w:rPr>
          <w:rFonts w:ascii="Georgia" w:cs="Georgia" w:eastAsia="Georgia" w:hAnsi="Georgia"/>
          <w:color w:val="3A3A3A"/>
          <w:sz w:val="24"/>
          <w:szCs w:val="24"/>
        </w:rPr>
        <w:t xml:space="preserve">Here’s what makes this root different from the password manager you might use today: nobody else can see inside it. Not the company that makes the app. Not the cloud service that stores the encrypted backup. Not anyone. The root is yours and yours alone.</w:t>
      </w:r>
    </w:p>
    <w:p>
      <w:pPr>
        <w:pBdr>
          <w:left w:val="single" w:color="4A8C5C" w:sz="12" w:space="12"/>
        </w:pBdr>
        <w:spacing w:before="240" w:after="240"/>
        <w:ind w:left="480" w:right="480"/>
      </w:pPr>
      <w:r>
        <w:rPr>
          <w:rFonts w:ascii="Georgia" w:cs="Georgia" w:eastAsia="Georgia" w:hAnsi="Georgia"/>
          <w:i/>
          <w:iCs/>
          <w:color w:val="6B4F3A"/>
          <w:sz w:val="26"/>
          <w:szCs w:val="26"/>
        </w:rPr>
        <w:t xml:space="preserve">Think of your vault like the root of a vine. Everything grows from it. Everything traces back to it. And as long as the root is healthy, everything connected to it is nourished.</w:t>
      </w:r>
    </w:p>
    <w:p>
      <w:pPr>
        <w:spacing w:before="500" w:after="200"/>
      </w:pPr>
      <w:r>
        <w:rPr>
          <w:rFonts w:ascii="Georgia" w:cs="Georgia" w:eastAsia="Georgia" w:hAnsi="Georgia"/>
          <w:b/>
          <w:bCs/>
          <w:color w:val="2D5A3D"/>
          <w:sz w:val="32"/>
          <w:szCs w:val="32"/>
        </w:rPr>
        <w:t xml:space="preserve">The Vine: Growing connections</w:t>
      </w:r>
    </w:p>
    <w:p>
      <w:pPr>
        <w:spacing w:after="220" w:before="0" w:line="320"/>
        <w:jc w:val="left"/>
      </w:pPr>
      <w:r>
        <w:rPr>
          <w:rFonts w:ascii="Georgia" w:cs="Georgia" w:eastAsia="Georgia" w:hAnsi="Georgia"/>
          <w:color w:val="3A3A3A"/>
          <w:sz w:val="24"/>
          <w:szCs w:val="24"/>
        </w:rPr>
        <w:t xml:space="preserve">A root by itself just sits in the ground. The magic happens when the vine starts to grow.</w:t>
      </w:r>
    </w:p>
    <w:p>
      <w:pPr>
        <w:spacing w:after="220" w:before="0" w:line="320"/>
        <w:jc w:val="left"/>
      </w:pPr>
      <w:r>
        <w:rPr>
          <w:rFonts w:ascii="Georgia" w:cs="Georgia" w:eastAsia="Georgia" w:hAnsi="Georgia"/>
          <w:color w:val="3A3A3A"/>
          <w:sz w:val="24"/>
          <w:szCs w:val="24"/>
        </w:rPr>
        <w:t xml:space="preserve">Every time you connect to something — your email, your bank, your work, your favorite streaming service — you’re growing a tendril. Each tendril is a secure connection from your root to something you need. And each one carries only what’s necessary for that specific relationship.</w:t>
      </w:r>
    </w:p>
    <w:p>
      <w:pPr>
        <w:spacing w:after="220" w:before="0" w:line="320"/>
        <w:jc w:val="left"/>
      </w:pPr>
      <w:r>
        <w:rPr>
          <w:rFonts w:ascii="Georgia" w:cs="Georgia" w:eastAsia="Georgia" w:hAnsi="Georgia"/>
          <w:color w:val="3A3A3A"/>
          <w:sz w:val="24"/>
          <w:szCs w:val="24"/>
        </w:rPr>
        <w:t xml:space="preserve">Your bank tendril carries your banking credentials. Your work tendril carries your employee identity. Your streaming tendril carries your subscription. They don’t cross. Your bank doesn’t see your work credentials. Your streaming service doesn’t know your banking details. Each tendril is independent, growing from the same root but serving its own purpose.</w:t>
      </w:r>
    </w:p>
    <w:p>
      <w:pPr>
        <w:spacing w:after="220" w:before="0" w:line="320"/>
        <w:jc w:val="left"/>
      </w:pPr>
      <w:r>
        <w:rPr>
          <w:rFonts w:ascii="Georgia" w:cs="Georgia" w:eastAsia="Georgia" w:hAnsi="Georgia"/>
          <w:color w:val="3A3A3A"/>
          <w:sz w:val="24"/>
          <w:szCs w:val="24"/>
        </w:rPr>
        <w:t xml:space="preserve">You grow new tendrils whenever you need them. Connect to a new app? New tendril. Start working with a new colleague? New tendril. Authorize an AI assistant to book flights for you? New tendril. Each one extends your reach without ever weakening your root.</w:t>
      </w:r>
    </w:p>
    <w:p>
      <w:pPr>
        <w:spacing w:after="220" w:before="0" w:line="320"/>
        <w:jc w:val="left"/>
      </w:pPr>
      <w:r>
        <w:rPr>
          <w:rFonts w:ascii="Georgia" w:cs="Georgia" w:eastAsia="Georgia" w:hAnsi="Georgia"/>
          <w:color w:val="3A3A3A"/>
          <w:sz w:val="24"/>
          <w:szCs w:val="24"/>
        </w:rPr>
        <w:t xml:space="preserve">And if you no longer need a connection? You cut the tendril. It’s gone. The service on the other end loses access immediately. There’s no leftover password sitting in their database, no orphaned account to worry about. You pruned the vine, and the root didn’t even notice.</w:t>
      </w:r>
    </w:p>
    <w:p>
      <w:pPr>
        <w:spacing w:before="500" w:after="200"/>
      </w:pPr>
      <w:r>
        <w:rPr>
          <w:rFonts w:ascii="Georgia" w:cs="Georgia" w:eastAsia="Georgia" w:hAnsi="Georgia"/>
          <w:b/>
          <w:bCs/>
          <w:color w:val="2D5A3D"/>
          <w:sz w:val="32"/>
          <w:szCs w:val="32"/>
        </w:rPr>
        <w:t xml:space="preserve">The Trellis: The support that never carries the goods</w:t>
      </w:r>
    </w:p>
    <w:p>
      <w:pPr>
        <w:spacing w:after="220" w:before="0" w:line="320"/>
        <w:jc w:val="left"/>
      </w:pPr>
      <w:r>
        <w:rPr>
          <w:rFonts w:ascii="Georgia" w:cs="Georgia" w:eastAsia="Georgia" w:hAnsi="Georgia"/>
          <w:color w:val="3A3A3A"/>
          <w:sz w:val="24"/>
          <w:szCs w:val="24"/>
        </w:rPr>
        <w:t xml:space="preserve">Now, vines don’t just grow in midair. They need something to climb on. That’s the trellis — the wooden frame that holds the vine up, gives it structure, helps it reach the sunlight.</w:t>
      </w:r>
    </w:p>
    <w:p>
      <w:pPr>
        <w:spacing w:after="220" w:before="0" w:line="320"/>
        <w:jc w:val="left"/>
      </w:pPr>
      <w:r>
        <w:rPr>
          <w:rFonts w:ascii="Georgia" w:cs="Georgia" w:eastAsia="Georgia" w:hAnsi="Georgia"/>
          <w:color w:val="3A3A3A"/>
          <w:sz w:val="24"/>
          <w:szCs w:val="24"/>
        </w:rPr>
        <w:t xml:space="preserve">In our analogy, the trellis is the infrastructure. The servers, the cloud, the apps, the networks. It’s the technology that makes your connections possible. And it’s essential — without the trellis, the vine would just sprawl on the ground.</w:t>
      </w:r>
    </w:p>
    <w:p>
      <w:pPr>
        <w:spacing w:after="220" w:before="0" w:line="320"/>
        <w:jc w:val="left"/>
      </w:pPr>
      <w:r>
        <w:rPr>
          <w:rFonts w:ascii="Georgia" w:cs="Georgia" w:eastAsia="Georgia" w:hAnsi="Georgia"/>
          <w:color w:val="3A3A3A"/>
          <w:sz w:val="24"/>
          <w:szCs w:val="24"/>
        </w:rPr>
        <w:t xml:space="preserve">But here’s the critical insight: the trellis holds the vine up, but it never carries the nutrients.</w:t>
      </w:r>
    </w:p>
    <w:p>
      <w:pPr>
        <w:spacing w:after="220" w:before="0" w:line="320"/>
        <w:jc w:val="left"/>
      </w:pPr>
      <w:r>
        <w:rPr>
          <w:rFonts w:ascii="Georgia" w:cs="Georgia" w:eastAsia="Georgia" w:hAnsi="Georgia"/>
          <w:color w:val="3A3A3A"/>
          <w:sz w:val="24"/>
          <w:szCs w:val="24"/>
        </w:rPr>
        <w:t xml:space="preserve">If you’ve ever looked at a grapevine on a trellis, you know this intuitively. Water and minerals flow through the vine’s internal system — through the stem, up the branches, out to the leaves and fruit. The wooden trellis just provides physical support. Chop down the trellis and the vine falls, but the nutrients were never in the wood.</w:t>
      </w:r>
    </w:p>
    <w:p>
      <w:pPr>
        <w:pBdr>
          <w:left w:val="single" w:color="4A8C5C" w:sz="12" w:space="12"/>
        </w:pBdr>
        <w:spacing w:before="240" w:after="240"/>
        <w:ind w:left="480" w:right="480"/>
      </w:pPr>
      <w:r>
        <w:rPr>
          <w:rFonts w:ascii="Georgia" w:cs="Georgia" w:eastAsia="Georgia" w:hAnsi="Georgia"/>
          <w:i/>
          <w:iCs/>
          <w:color w:val="6B4F3A"/>
          <w:sz w:val="26"/>
          <w:szCs w:val="26"/>
        </w:rPr>
        <w:t xml:space="preserve">This is the whole idea in one sentence: the trellis supports the vine, but what flows through the vine is invisible to the trellis.</w:t>
      </w:r>
    </w:p>
    <w:p>
      <w:pPr>
        <w:spacing w:after="220" w:before="0" w:line="320"/>
        <w:jc w:val="left"/>
      </w:pPr>
      <w:r>
        <w:rPr>
          <w:rFonts w:ascii="Georgia" w:cs="Georgia" w:eastAsia="Georgia" w:hAnsi="Georgia"/>
          <w:color w:val="3A3A3A"/>
          <w:sz w:val="24"/>
          <w:szCs w:val="24"/>
        </w:rPr>
        <w:t xml:space="preserve">Your secrets — your passwords, your credentials, your private data — flow through your vine’s encrypted connections. The infrastructure supports those connections. But the infrastructure never sees what’s flowing through them. A compromised trellis doesn’t give an attacker your secrets any more than chopping firewood gives you the water that flowed through the vine.</w:t>
      </w:r>
    </w:p>
    <w:p>
      <w:pPr>
        <w:spacing w:before="500" w:after="200"/>
      </w:pPr>
      <w:r>
        <w:rPr>
          <w:rFonts w:ascii="Georgia" w:cs="Georgia" w:eastAsia="Georgia" w:hAnsi="Georgia"/>
          <w:b/>
          <w:bCs/>
          <w:color w:val="2D5A3D"/>
          <w:sz w:val="32"/>
          <w:szCs w:val="32"/>
        </w:rPr>
        <w:t xml:space="preserve">Branching out: Work, life, and everything in between</w:t>
      </w:r>
    </w:p>
    <w:p>
      <w:pPr>
        <w:spacing w:after="220" w:before="0" w:line="320"/>
        <w:jc w:val="left"/>
      </w:pPr>
      <w:r>
        <w:rPr>
          <w:rFonts w:ascii="Georgia" w:cs="Georgia" w:eastAsia="Georgia" w:hAnsi="Georgia"/>
          <w:color w:val="3A3A3A"/>
          <w:sz w:val="24"/>
          <w:szCs w:val="24"/>
        </w:rPr>
        <w:t xml:space="preserve">So far we’ve talked about your vine connecting to individual services. But what happens when your vine reaches something bigger — like your workplace?</w:t>
      </w:r>
    </w:p>
    <w:p>
      <w:pPr>
        <w:spacing w:after="220" w:before="0" w:line="320"/>
        <w:jc w:val="left"/>
      </w:pPr>
      <w:r>
        <w:rPr>
          <w:rFonts w:ascii="Georgia" w:cs="Georgia" w:eastAsia="Georgia" w:hAnsi="Georgia"/>
          <w:color w:val="3A3A3A"/>
          <w:sz w:val="24"/>
          <w:szCs w:val="24"/>
        </w:rPr>
        <w:t xml:space="preserve">When you connect to your company, something interesting happens. The company has set up its own trellis — a structure with teams, shared resources, applications, and policies. Your vine grows into that structure. You get access to the tools your team uses, the files your group shares, the apps your role requires. The company’s trellis gives your vine shape within its domain.</w:t>
      </w:r>
    </w:p>
    <w:p>
      <w:pPr>
        <w:spacing w:after="220" w:before="0" w:line="320"/>
        <w:jc w:val="left"/>
      </w:pPr>
      <w:r>
        <w:rPr>
          <w:rFonts w:ascii="Georgia" w:cs="Georgia" w:eastAsia="Georgia" w:hAnsi="Georgia"/>
          <w:color w:val="3A3A3A"/>
          <w:sz w:val="24"/>
          <w:szCs w:val="24"/>
        </w:rPr>
        <w:t xml:space="preserve">But — and this is the part that matters — your root stays yours. The company trellis gave your vine a place to grow, but it didn’t take over your root. If you leave the company, you prune that branch. Your vine retreats, the company loses access to the tendrils you shared, and your root remains untouched. Your personal vault, your other connections, your identity — all still there, still yours.</w:t>
      </w:r>
    </w:p>
    <w:p>
      <w:pPr>
        <w:spacing w:after="220" w:before="0" w:line="320"/>
        <w:jc w:val="left"/>
      </w:pPr>
      <w:r>
        <w:rPr>
          <w:rFonts w:ascii="Georgia" w:cs="Georgia" w:eastAsia="Georgia" w:hAnsi="Georgia"/>
          <w:color w:val="3A3A3A"/>
          <w:sz w:val="24"/>
          <w:szCs w:val="24"/>
        </w:rPr>
        <w:t xml:space="preserve">This is completely different from how things work today. Right now, when you join a company, they create accounts for you in their systems. Those accounts belong to the company, not to you. When you leave, those accounts get deactivated, but who knows what data is still sitting in their servers? With the vine model, you never handed over your root. You just grew a branch into their trellis and pruned it on your way out.</w:t>
      </w:r>
    </w:p>
    <w:p>
      <w:pPr>
        <w:spacing w:before="500" w:after="200"/>
      </w:pPr>
      <w:r>
        <w:rPr>
          <w:rFonts w:ascii="Georgia" w:cs="Georgia" w:eastAsia="Georgia" w:hAnsi="Georgia"/>
          <w:b/>
          <w:bCs/>
          <w:color w:val="2D5A3D"/>
          <w:sz w:val="32"/>
          <w:szCs w:val="32"/>
        </w:rPr>
        <w:t xml:space="preserve">Grafting: Giving AI a branch of your vine</w:t>
      </w:r>
    </w:p>
    <w:p>
      <w:pPr>
        <w:spacing w:after="220" w:before="0" w:line="320"/>
        <w:jc w:val="left"/>
      </w:pPr>
      <w:r>
        <w:rPr>
          <w:rFonts w:ascii="Georgia" w:cs="Georgia" w:eastAsia="Georgia" w:hAnsi="Georgia"/>
          <w:color w:val="3A3A3A"/>
          <w:sz w:val="24"/>
          <w:szCs w:val="24"/>
        </w:rPr>
        <w:t xml:space="preserve">Here’s where things get really interesting — and really current.</w:t>
      </w:r>
    </w:p>
    <w:p>
      <w:pPr>
        <w:spacing w:after="220" w:before="0" w:line="320"/>
        <w:jc w:val="left"/>
      </w:pPr>
      <w:r>
        <w:rPr>
          <w:rFonts w:ascii="Georgia" w:cs="Georgia" w:eastAsia="Georgia" w:hAnsi="Georgia"/>
          <w:color w:val="3A3A3A"/>
          <w:sz w:val="24"/>
          <w:szCs w:val="24"/>
        </w:rPr>
        <w:t xml:space="preserve">AI assistants are becoming part of daily life. You might already use one to summarize emails, schedule meetings, or answer questions. Soon, these AI agents will do much more: book travel, manage subscriptions, handle customer service calls, even negotiate on your behalf. To do any of that, they need access to your accounts and credentials.</w:t>
      </w:r>
    </w:p>
    <w:p>
      <w:pPr>
        <w:spacing w:after="220" w:before="0" w:line="320"/>
        <w:jc w:val="left"/>
      </w:pPr>
      <w:r>
        <w:rPr>
          <w:rFonts w:ascii="Georgia" w:cs="Georgia" w:eastAsia="Georgia" w:hAnsi="Georgia"/>
          <w:color w:val="3A3A3A"/>
          <w:sz w:val="24"/>
          <w:szCs w:val="24"/>
        </w:rPr>
        <w:t xml:space="preserve">Today, that means giving an AI your password, or letting a platform store your credentials where the AI can reach them. It’s like handing a stranger the master key to your house and saying, “Just use the kitchen, okay?”</w:t>
      </w:r>
    </w:p>
    <w:p>
      <w:pPr>
        <w:spacing w:after="220" w:before="0" w:line="320"/>
        <w:jc w:val="left"/>
      </w:pPr>
      <w:r>
        <w:rPr>
          <w:rFonts w:ascii="Georgia" w:cs="Georgia" w:eastAsia="Georgia" w:hAnsi="Georgia"/>
          <w:color w:val="3A3A3A"/>
          <w:sz w:val="24"/>
          <w:szCs w:val="24"/>
        </w:rPr>
        <w:t xml:space="preserve">The vine model handles this differently, through something gardeners call grafting.</w:t>
      </w:r>
    </w:p>
    <w:p>
      <w:pPr>
        <w:spacing w:after="220" w:before="0" w:line="320"/>
        <w:jc w:val="left"/>
      </w:pPr>
      <w:r>
        <w:rPr>
          <w:rFonts w:ascii="Georgia" w:cs="Georgia" w:eastAsia="Georgia" w:hAnsi="Georgia"/>
          <w:color w:val="3A3A3A"/>
          <w:sz w:val="24"/>
          <w:szCs w:val="24"/>
        </w:rPr>
        <w:t xml:space="preserve">When you graft a branch onto a vine, the new branch draws nourishment from the root — but only through the graft point you created. The branch can grow and do useful things, but it can only access what you direct through the graft. And if the branch gets damaged or you no longer need it? You cut the graft. The branch dies. The vine is fine.</w:t>
      </w:r>
    </w:p>
    <w:p>
      <w:pPr>
        <w:spacing w:after="220" w:before="0" w:line="320"/>
        <w:jc w:val="left"/>
      </w:pPr>
      <w:r>
        <w:rPr>
          <w:rFonts w:ascii="Georgia" w:cs="Georgia" w:eastAsia="Georgia" w:hAnsi="Georgia"/>
          <w:color w:val="3A3A3A"/>
          <w:sz w:val="24"/>
          <w:szCs w:val="24"/>
        </w:rPr>
        <w:t xml:space="preserve">That’s how AI delegation works in this model. You authorize an agent by creating a graft — a scoped, time-limited connection from your vine. The agent can use specific credentials for specific tasks for a specific duration. It never sees your root. It never gets your master key. It gets a branch that you control completely.</w:t>
      </w:r>
    </w:p>
    <w:p>
      <w:pPr>
        <w:pBdr>
          <w:left w:val="single" w:color="4A8C5C" w:sz="12" w:space="12"/>
        </w:pBdr>
        <w:spacing w:before="240" w:after="240"/>
        <w:ind w:left="480" w:right="480"/>
      </w:pPr>
      <w:r>
        <w:rPr>
          <w:rFonts w:ascii="Georgia" w:cs="Georgia" w:eastAsia="Georgia" w:hAnsi="Georgia"/>
          <w:i/>
          <w:iCs/>
          <w:color w:val="6B4F3A"/>
          <w:sz w:val="26"/>
          <w:szCs w:val="26"/>
        </w:rPr>
        <w:t xml:space="preserve">You’re not giving the AI your keys. You’re growing it a branch and deciding exactly what nourishment flows through it.</w:t>
      </w:r>
    </w:p>
    <w:p>
      <w:pPr>
        <w:spacing w:before="500" w:after="200"/>
      </w:pPr>
      <w:r>
        <w:rPr>
          <w:rFonts w:ascii="Georgia" w:cs="Georgia" w:eastAsia="Georgia" w:hAnsi="Georgia"/>
          <w:b/>
          <w:bCs/>
          <w:color w:val="2D5A3D"/>
          <w:sz w:val="32"/>
          <w:szCs w:val="32"/>
        </w:rPr>
        <w:t xml:space="preserve">The Vineyard: What this looks like at scale</w:t>
      </w:r>
    </w:p>
    <w:p>
      <w:pPr>
        <w:spacing w:after="220" w:before="0" w:line="320"/>
        <w:jc w:val="left"/>
      </w:pPr>
      <w:r>
        <w:rPr>
          <w:rFonts w:ascii="Georgia" w:cs="Georgia" w:eastAsia="Georgia" w:hAnsi="Georgia"/>
          <w:color w:val="3A3A3A"/>
          <w:sz w:val="24"/>
          <w:szCs w:val="24"/>
        </w:rPr>
        <w:t xml:space="preserve">One vine is a plant. A thousand vines is a vineyard. And a vineyard produces something extraordinary that no single vine could produce alone.</w:t>
      </w:r>
    </w:p>
    <w:p>
      <w:pPr>
        <w:spacing w:after="220" w:before="0" w:line="320"/>
        <w:jc w:val="left"/>
      </w:pPr>
      <w:r>
        <w:rPr>
          <w:rFonts w:ascii="Georgia" w:cs="Georgia" w:eastAsia="Georgia" w:hAnsi="Georgia"/>
          <w:color w:val="3A3A3A"/>
          <w:sz w:val="24"/>
          <w:szCs w:val="24"/>
        </w:rPr>
        <w:t xml:space="preserve">Zoom out from your individual vine and you see the bigger picture. Millions of people, each with their own root, each growing connections across shared infrastructure. Some vines intertwine — colleagues collaborating, friends sharing, families connecting. Companies provide trellises that give structure to groups of vines. The whole ecosystem is productive, interconnected, and alive.</w:t>
      </w:r>
    </w:p>
    <w:p>
      <w:pPr>
        <w:spacing w:after="220" w:before="0" w:line="320"/>
        <w:jc w:val="left"/>
      </w:pPr>
      <w:r>
        <w:rPr>
          <w:rFonts w:ascii="Georgia" w:cs="Georgia" w:eastAsia="Georgia" w:hAnsi="Georgia"/>
          <w:color w:val="3A3A3A"/>
          <w:sz w:val="24"/>
          <w:szCs w:val="24"/>
        </w:rPr>
        <w:t xml:space="preserve">But every vine’s root is still its own.</w:t>
      </w:r>
    </w:p>
    <w:p>
      <w:pPr>
        <w:spacing w:after="220" w:before="0" w:line="320"/>
        <w:jc w:val="left"/>
      </w:pPr>
      <w:r>
        <w:rPr>
          <w:rFonts w:ascii="Georgia" w:cs="Georgia" w:eastAsia="Georgia" w:hAnsi="Georgia"/>
          <w:color w:val="3A3A3A"/>
          <w:sz w:val="24"/>
          <w:szCs w:val="24"/>
        </w:rPr>
        <w:t xml:space="preserve">No single vine’s failure kills the vineyard. If one person’s device is compromised, only the secrets on that specific vine are at risk — and only the ones that were active at that moment. The neighboring vines are untouched. The trellis is unaffected. There’s no central database of everyone’s secrets waiting to be breached. There’s no single point of failure that takes down the whole vineyard.</w:t>
      </w:r>
    </w:p>
    <w:p>
      <w:pPr>
        <w:spacing w:after="220" w:before="0" w:line="320"/>
        <w:jc w:val="left"/>
      </w:pPr>
      <w:r>
        <w:rPr>
          <w:rFonts w:ascii="Georgia" w:cs="Georgia" w:eastAsia="Georgia" w:hAnsi="Georgia"/>
          <w:color w:val="3A3A3A"/>
          <w:sz w:val="24"/>
          <w:szCs w:val="24"/>
        </w:rPr>
        <w:t xml:space="preserve">Compare that to how things work now: one breach at a major company can expose millions of people’s passwords, credit cards, and personal information in a single event. That’s because all those secrets were stored in one place, on one trellis, in a form the company could read. The vineyard model makes that kind of catastrophic breach architecturally impossible.</w:t>
      </w:r>
    </w:p>
    <w:p>
      <w:pPr>
        <w:spacing w:before="500" w:after="200"/>
      </w:pPr>
      <w:r>
        <w:rPr>
          <w:rFonts w:ascii="Georgia" w:cs="Georgia" w:eastAsia="Georgia" w:hAnsi="Georgia"/>
          <w:b/>
          <w:bCs/>
          <w:color w:val="2D5A3D"/>
          <w:sz w:val="32"/>
          <w:szCs w:val="32"/>
        </w:rPr>
        <w:t xml:space="preserve">The best part: you just... do your thing</w:t>
      </w:r>
    </w:p>
    <w:p>
      <w:pPr>
        <w:spacing w:after="220" w:before="0" w:line="320"/>
        <w:jc w:val="left"/>
      </w:pPr>
      <w:r>
        <w:rPr>
          <w:rFonts w:ascii="Georgia" w:cs="Georgia" w:eastAsia="Georgia" w:hAnsi="Georgia"/>
          <w:color w:val="3A3A3A"/>
          <w:sz w:val="24"/>
          <w:szCs w:val="24"/>
        </w:rPr>
        <w:t xml:space="preserve">There’s a narrative in the security industry that goes like this: people are the problem. Users click bad links. Employees reuse passwords. Humans are the weakest link.</w:t>
      </w:r>
    </w:p>
    <w:p>
      <w:pPr>
        <w:spacing w:after="220" w:before="0" w:line="320"/>
        <w:jc w:val="left"/>
      </w:pPr>
      <w:r>
        <w:rPr>
          <w:rFonts w:ascii="Georgia" w:cs="Georgia" w:eastAsia="Georgia" w:hAnsi="Georgia"/>
          <w:color w:val="3A3A3A"/>
          <w:sz w:val="24"/>
          <w:szCs w:val="24"/>
        </w:rPr>
        <w:t xml:space="preserve">That story has always bothered us. If your security system fails because a person acted like a person, the system is the problem, not the person.</w:t>
      </w:r>
    </w:p>
    <w:p>
      <w:pPr>
        <w:spacing w:after="220" w:before="0" w:line="320"/>
        <w:jc w:val="left"/>
      </w:pPr>
      <w:r>
        <w:rPr>
          <w:rFonts w:ascii="Georgia" w:cs="Georgia" w:eastAsia="Georgia" w:hAnsi="Georgia"/>
          <w:color w:val="3A3A3A"/>
          <w:sz w:val="24"/>
          <w:szCs w:val="24"/>
        </w:rPr>
        <w:t xml:space="preserve">The vine model flips this entirely. Instead of building a system that expects the worst from people and blames them when they don’t behave like robots, it builds a system where people can be people — creative, curious, sometimes careless — and the security holds regardless.</w:t>
      </w:r>
    </w:p>
    <w:p>
      <w:pPr>
        <w:spacing w:after="220" w:before="0" w:line="320"/>
        <w:jc w:val="left"/>
      </w:pPr>
      <w:r>
        <w:rPr>
          <w:rFonts w:ascii="Georgia" w:cs="Georgia" w:eastAsia="Georgia" w:hAnsi="Georgia"/>
          <w:color w:val="3A3A3A"/>
          <w:sz w:val="24"/>
          <w:szCs w:val="24"/>
        </w:rPr>
        <w:t xml:space="preserve">There’s no password to reuse because you never see the password. There’s no credential to accidentally paste into a chat because the credential never exists as text on your screen. There’s no secret rotation to forget because rotation happens automatically inside the vine. There’s no phishing attack that works because even if someone tricks you into clicking a link, they can’t extract secrets that only exist inside a hardware-secured root.</w:t>
      </w:r>
    </w:p>
    <w:p>
      <w:pPr>
        <w:spacing w:after="220" w:before="0" w:line="320"/>
        <w:jc w:val="left"/>
      </w:pPr>
      <w:r>
        <w:rPr>
          <w:rFonts w:ascii="Georgia" w:cs="Georgia" w:eastAsia="Georgia" w:hAnsi="Georgia"/>
          <w:color w:val="3A3A3A"/>
          <w:sz w:val="24"/>
          <w:szCs w:val="24"/>
        </w:rPr>
        <w:t xml:space="preserve">You just work. You connect to things, you collaborate, you delegate to AI when it helps, and the vine handles the security. Your energy goes into doing your best work instead of being your own security guard.</w:t>
      </w:r>
    </w:p>
    <w:p>
      <w:pPr>
        <w:pBdr>
          <w:left w:val="single" w:color="4A8C5C" w:sz="12" w:space="12"/>
        </w:pBdr>
        <w:spacing w:before="240" w:after="240"/>
        <w:ind w:left="480" w:right="480"/>
      </w:pPr>
      <w:r>
        <w:rPr>
          <w:rFonts w:ascii="Georgia" w:cs="Georgia" w:eastAsia="Georgia" w:hAnsi="Georgia"/>
          <w:i/>
          <w:iCs/>
          <w:color w:val="6B4F3A"/>
          <w:sz w:val="26"/>
          <w:szCs w:val="26"/>
        </w:rPr>
        <w:t xml:space="preserve">The best security doesn’t make you more careful. It makes careful unnecessary.</w:t>
      </w:r>
    </w:p>
    <w:p>
      <w:pPr>
        <w:spacing w:before="500" w:after="200"/>
      </w:pPr>
      <w:r>
        <w:rPr>
          <w:rFonts w:ascii="Georgia" w:cs="Georgia" w:eastAsia="Georgia" w:hAnsi="Georgia"/>
          <w:b/>
          <w:bCs/>
          <w:color w:val="2D5A3D"/>
          <w:sz w:val="32"/>
          <w:szCs w:val="32"/>
        </w:rPr>
        <w:t xml:space="preserve">So what changes?</w:t>
      </w:r>
    </w:p>
    <w:p>
      <w:pPr>
        <w:spacing w:after="220" w:before="0" w:line="320"/>
        <w:jc w:val="left"/>
      </w:pPr>
      <w:r>
        <w:rPr>
          <w:rFonts w:ascii="Georgia" w:cs="Georgia" w:eastAsia="Georgia" w:hAnsi="Georgia"/>
          <w:color w:val="3A3A3A"/>
          <w:sz w:val="24"/>
          <w:szCs w:val="24"/>
        </w:rPr>
        <w:t xml:space="preserve">Not much about your daily life, actually. That’s the point. You still log into things, use apps, work with colleagues, and let AI help where it can. The experience gets simpler, not harder.</w:t>
      </w:r>
    </w:p>
    <w:p>
      <w:pPr>
        <w:spacing w:after="220" w:before="0" w:line="320"/>
        <w:jc w:val="left"/>
      </w:pPr>
      <w:r>
        <w:rPr>
          <w:rFonts w:ascii="Georgia" w:cs="Georgia" w:eastAsia="Georgia" w:hAnsi="Georgia"/>
          <w:color w:val="3A3A3A"/>
          <w:sz w:val="24"/>
          <w:szCs w:val="24"/>
        </w:rPr>
        <w:t xml:space="preserve">What changes is what happens underneath. Your secrets stop living on other people’s servers in a form they can read. Your credentials stop being stored in central databases waiting to be breached. Your identity stops being something a company owns and starts being something you carry with you. And the infrastructure that makes it all work stops being a liability and starts being what it should have been all along — a trellis. Strong, supportive, and completely unable to access what flows through the vine.</w:t>
      </w:r>
    </w:p>
    <w:p>
      <w:pPr>
        <w:spacing w:after="220" w:before="0" w:line="320"/>
        <w:jc w:val="left"/>
      </w:pPr>
      <w:r>
        <w:rPr>
          <w:rFonts w:ascii="Georgia" w:cs="Georgia" w:eastAsia="Georgia" w:hAnsi="Georgia"/>
          <w:color w:val="3A3A3A"/>
          <w:sz w:val="24"/>
          <w:szCs w:val="24"/>
        </w:rPr>
        <w:t xml:space="preserve">That’s Zero-Knowledge Trust. Not a product, not a feature, not a brand. A principle. The trellis holds the vine. The vine carries the life. And nobody — not the trellis, not the gardener, not even the vineyard owner — can reach inside and take what isn’t theirs.</w:t>
      </w:r>
    </w:p>
    <w:p>
      <w:pPr>
        <w:spacing w:before="400"/>
      </w:pPr>
    </w:p>
    <w:p>
      <w:pPr>
        <w:pBdr>
          <w:left w:val="single" w:color="4A8C5C" w:sz="12" w:space="12"/>
        </w:pBdr>
        <w:spacing w:before="240" w:after="240"/>
        <w:ind w:left="480" w:right="480"/>
      </w:pPr>
      <w:r>
        <w:rPr>
          <w:rFonts w:ascii="Georgia" w:cs="Georgia" w:eastAsia="Georgia" w:hAnsi="Georgia"/>
          <w:i/>
          <w:iCs/>
          <w:color w:val="6B4F3A"/>
          <w:sz w:val="26"/>
          <w:szCs w:val="26"/>
        </w:rPr>
        <w:t xml:space="preserve">Your vault is the root. Every connection is a vine. The infrastructure is the trellis. The trellis holds the vine up but never carries what flows through it. And the vineyard grows from the roots up — not the trellis down.</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Vine and the Trellis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2026-02-14T20:37:55.348Z</dcterms:created>
  <dcterms:modified xsi:type="dcterms:W3CDTF">2026-02-14T20:37:55.349Z</dcterms:modified>
</cp:coreProperties>
</file>

<file path=docProps/custom.xml><?xml version="1.0" encoding="utf-8"?>
<Properties xmlns="http://schemas.openxmlformats.org/officeDocument/2006/custom-properties" xmlns:vt="http://schemas.openxmlformats.org/officeDocument/2006/docPropsVTypes"/>
</file>