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Arial" w:cs="Arial" w:eastAsia="Arial" w:hAnsi="Arial"/>
          <w:b/>
          <w:bCs/>
          <w:color w:val="14202E"/>
          <w:sz w:val="56"/>
          <w:szCs w:val="56"/>
        </w:rPr>
        <w:t xml:space="preserve">FINPILOT</w:t>
      </w:r>
    </w:p>
    <w:p>
      <w:pPr>
        <w:spacing w:after="80"/>
        <w:jc w:val="center"/>
      </w:pPr>
      <w:r>
        <w:rPr>
          <w:rFonts w:ascii="Arial" w:cs="Arial" w:eastAsia="Arial" w:hAnsi="Arial"/>
          <w:color w:val="14202E"/>
          <w:sz w:val="34"/>
          <w:szCs w:val="34"/>
        </w:rPr>
        <w:t xml:space="preserve">Прототип второй волны исследования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787"/>
          <w:sz w:val="22"/>
          <w:szCs w:val="22"/>
        </w:rPr>
        <w:t xml:space="preserve">Дизайн анкеты для Google Forms: блоки, типы вопросов, варианты, гипотезы и план анализа</w:t>
      </w:r>
    </w:p>
    <w:p>
      <w:pPr>
        <w:spacing w:after="120"/>
        <w:jc w:val="center"/>
      </w:pPr>
      <w:r>
        <w:rPr>
          <w:rFonts w:ascii="Arial" w:cs="Arial" w:eastAsia="Arial" w:hAnsi="Arial"/>
          <w:color w:val="6B7787"/>
          <w:sz w:val="20"/>
          <w:szCs w:val="20"/>
        </w:rPr>
        <w:t xml:space="preserve">Опирается на выводы и пробелы первой волны (322 валидных анкеты).</w:t>
      </w:r>
    </w:p>
    <w:p>
      <w:r>
        <w:br w:type="page"/>
      </w:r>
    </w:p>
    <w:p>
      <w:pPr>
        <w:pStyle w:val="Heading1"/>
      </w:pPr>
      <w:r>
        <w:t xml:space="preserve">Зачем нужна вторая волна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Первая волна подтвердила главную гипотезу продукта и выявила сильные инсайты, но оставила три дыры: ядро модели (критерии, поведенческий кейс, доверие к ИИ) собрано всего на ~19 анкетах; выборка смещена в сторону молодёжи столиц с малыми долгами; вопрос с ранжированием технически развалился. Вторая волна спроектирована так, чтобы закрыть эти дыры by design и проверить новый набор гипотез — в первую очередь сегментных и поведенческих.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Документ — это рабочий прототип: каждый вопрос помечен типом ответа и снабжён пояснением, какую метрику или гипотезу он кормит. Это позволяет собрать анкету в Google Forms напрямую и сразу понимать, как данные будут анализироваться.</w:t>
      </w:r>
    </w:p>
    <w:p>
      <w:pPr>
        <w:pStyle w:val="Heading1"/>
      </w:pPr>
      <w:r>
        <w:t xml:space="preserve">1. Что меняем относительно первой волны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Проблема волны 1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В чём была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Решение в волне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Ядро недонабрано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Критерии, кейс и доверие к ИИ собраны на ~19 анкетах из-за позднего добавления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Перенести эти блоки в начало и сделать обязательными — собрать на полной выборке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Перекос выборки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 — Москва/СПб, 90% — 18–27 лет, мало людей с реальными долгами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Добрать должников, людей 28+, семейных; собрать сегментацию в самом начале для квот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Ранжирование развалилось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Drag-механика Google Forms дала всего 5 корректных перестановок из 19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Заменить на распределение 100 баллов (числовые поля) — чистые интервальные веса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WTP измерен грубо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Один вопрос про цену не даёт ценовой кривой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Ввести методику Van Westendorp (4 ценовых вопроса) + выбор модели оплаты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Тревожность — один пункт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Слабый, ненадёжный конструкт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Короткая шкала из 5 пунктов → надёжный показатель (Cronbach 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Разрыв слов и дела найден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46% «считают», 10% реально — но на одном кейсе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Серия кейсов с разными вводными → измерить разрыв и рациональность надёжно</w:t>
            </w:r>
          </w:p>
        </w:tc>
      </w:tr>
    </w:tbl>
    <w:p>
      <w:pPr>
        <w:pStyle w:val="Heading1"/>
      </w:pPr>
      <w:r>
        <w:t xml:space="preserve">2. Гипотезы второй волны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Фокус смещается с «есть ли спрос вообще» (это уже подтверждено) на «чем отличаются сегменты» и «что реально движет поведением и доверием».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Код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Гипотеза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Метод проверки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Поведение в денежном кейсе различается у должников и бездолжных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χ², сравнение сегментов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Совет с объяснением повышает готовность ему следовать (vs тот же совет без объяснения)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Мини-эксперимент внутри анкеты, χ²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Люди с ипотекой/детьми ценят снижение долга и безопасность выше, чем молодёжь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Kruskal–Wallis по сегментам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Финансовая тревожность предсказывает избегание решений («деньги просто лежат»)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Корреляция, логистическая регрессия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Готовность платить выше у тех, кто уже испытал последствия плохого решения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Mann–Whitney / регрессия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Реакция на ставку кредита: дешёвый кредит → реже выбирают досрочку (рациональность)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Внутрисубъектное сравнение кейсов A и 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Ценность ключевых фич FINPILOT выше у сегментов с соответствующей болью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Сравнение оценок ценности по сегментам</w:t>
            </w:r>
          </w:p>
        </w:tc>
      </w:tr>
    </w:tbl>
    <w:p>
      <w:pPr>
        <w:pStyle w:val="Heading1"/>
      </w:pPr>
      <w:r>
        <w:t xml:space="preserve">3. Целевая выборка и квоты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Главная задача набора — компенсировать перекос первой волны. Рекомендуемые ориентиры: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Добрать людей с реальными долгами, особенно с ипотекой — именно для них работа с долгом наиболее ценна.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Добрать возраст 28+ и семейных / с детьми — у них другая структура приоритетов.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Расширить географию за пределы Москвы и Санкт-Петербурга.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Цель по объёму: не менее 150 ответов на каждый ключевой блок (тогда заработают факторный анализ и регрессии), в идеале 300+.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Сегментирующие переменные (Блок 0) собираются в начале и обязательны — это позволяет резать все выводы по сегментам и при необходимости вводить квоты.</w:t>
      </w:r>
    </w:p>
    <w:p>
      <w:r>
        <w:br w:type="page"/>
      </w:r>
    </w:p>
    <w:p>
      <w:pPr>
        <w:pStyle w:val="Heading1"/>
      </w:pPr>
      <w:r>
        <w:t xml:space="preserve">4. Анкета по блокам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Метки типов: «Один выбор», «Несколько вариантов», «Шкала 1–5», «Число», «Распределение баллов», «Матрица», «Открытый ответ».</w:t>
      </w:r>
    </w:p>
    <w:p>
      <w:pPr>
        <w:pStyle w:val="Heading2"/>
      </w:pPr>
      <w:r>
        <w:t xml:space="preserve">Блок 0. Скрининг и сегментация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Обязательный, в самом начале. Даёт переменные для квот и разрезов по сегментам — главный дефицит первой волны.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Сколько вам полных лет?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18–22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23–27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28–35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36–45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46–60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61 и старше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Квоты по возрасту; добор сегмента 28+.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Ваш средний доход в месяц (на руки)?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 30 000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30 000–60 000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60 000–100 000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100 000–200 000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200 000–300 000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Больше 300 000 ₽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Сегментация по доходу; связь с готовностью платить (H2.5).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0.3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Есть ли у вас сейчас кредиты или долги?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Да, один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Да, несколько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Ключевая сегментирующая переменная (H2.1); добор должников.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0.4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Если есть — какого типа? (можно несколько)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Несколько вариантов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Ипотека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Потребительский кредит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Автокредит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Кредитная карта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Рассрочка / BNPL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Долг частному лицу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Профиль долга; ипотека/дорогой кредит — разные стратегии (H2.3, H2.6).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0.5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Какая примерно ставка по самому крупному кредиту?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 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10–15%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15–25%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Больше 25%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 знаю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Нужно для кейса про рациональность досрочки (H2.6).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0.6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Какую долю дохода съедают обязательные платежи по кредитам?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Нет платежей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20–40%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40–60%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Больше 60%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Прокси долговой нагрузки (ПДН); валидизация модели.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0.7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Ваше семейное положение и дети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Один(одна), без детей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 паре, без детей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Семья с детьми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Воспитываю ребёнка один(одна)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Сегмент с детьми ценит безопасность выше (H2.3).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0.8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Где вы живёте?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Москва или Санкт-Петербург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Город-миллионник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Другой город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Посёлок / село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Контроль географического перекоса первой волны.</w:t>
      </w:r>
    </w:p>
    <w:p>
      <w:pPr>
        <w:pStyle w:val="Heading2"/>
      </w:pPr>
      <w:r>
        <w:t xml:space="preserve">Блок 1. Контроль внимательности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Ставится рано, чтобы отсев работал на всей анкете.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1.1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Чтобы подтвердить, что вы читаете вопросы, выберите вариант «4».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Attention-check; ответившие неверно исключаются из анализа.</w:t>
      </w:r>
    </w:p>
    <w:p>
      <w:pPr>
        <w:pStyle w:val="Heading2"/>
      </w:pPr>
      <w:r>
        <w:t xml:space="preserve">Блок 2. Критерии распределения денег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Вынесено вперёд — главный недобор первой волны. Здесь же разводим «безопасность» и «цель» в отдельные оси.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Насколько важен каждый критерий, когда вы решаете, куда направить свободные деньги?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Матрица (шкала по строкам)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Строки: Доходность (приумножить) · Ликвидность (деньги под рукой) · Снижение долга · Финансовая безопасность (подушка) · Достижение конкретной цели (отпуск, покупка)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Шкала каждой строки: 1 — совсем не важно … 5 — критично важно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Батарея для факторного анализа (теперь хватит N). Безопасность и цель разделены — проверяем нестыковку «безопасность ≠ цели» из модели FINPILOT.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Распределите 100 баллов между этими приоритетами по их важности лично для вас (сумма = 100).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Распределение баллов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Досрочно гасить долги: 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Резерв / подушка: 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Конкретная цель: 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Инвестировать / приумножить: 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Тратить на себя сейчас: ___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Замена сломанного ранжирования. Даёт интервальные веса, чистые данные. Реализуется числовыми полями с валидацией.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2.3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для вас сейчас приоритет №1?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Закрыть долги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Накопить подушку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Достичь цели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Начать инвестировать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Просто разобраться с финансами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Простой проверочный вопрос к распределению баллов.</w:t>
      </w:r>
    </w:p>
    <w:p>
      <w:pPr>
        <w:pStyle w:val="Heading2"/>
      </w:pPr>
      <w:r>
        <w:t xml:space="preserve">Блок 3. Поведенческие кейсы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Ядро измерения разрыва «слова → дело». Три кейса с разными вводными вместо одного.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Кейс A. Доход 80 000 ₽, есть кредит под 25% годовых и мечта-цель (отпуск). После всех платежей осталось 30 000 ₽. Как поступите?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Всё на досрочное погашение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Всё в резерв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Всё на цель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Поровну между всем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Разделю в других пропорциях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 знаю, надо считать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Revealed preference при дорогом долге.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Кейс A — на что вы опирались при выборе?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Считал(а) в уме, что выгоднее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Применил(а) привычное правило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Шёл(шла) от ощущения комфорта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Думал(а) о худшем сценарии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Выбрал(а) почти наугад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Сопоставление с заявленным способом выбора → intention-action gap.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Кейс B. Те же 30 000 ₽, но кредит дешёвый — под 9% годовых. Как поступите?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Всё на досрочное погашение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Всё в резерв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Всё на цель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Поровну между всем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Разделю в других пропорциях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 знаю, надо считать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Сравнение с кейсом A: меняют ли люди стратегию при дешёвом долге (рациональность, H2.6).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Кейс C. Прилетела премия 100 000 ₽. Долгов нет, подушка есть. Куда направите?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Инвестиции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Конкретная цель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Ещё нарастить подушку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Потрачу на себя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Поровну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 знаю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Приоритеты без давления долга; вклад «эмоциональных» трат.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3.5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Насколько вы уверены, что ваши решения в этих кейсах оптимальны?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Шкала 1–5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1 — совсем не уверен(а) … 5 — полностью уверен(а)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Сравнить с реальной рациональностью выбора; уверенность vs качество.</w:t>
      </w:r>
    </w:p>
    <w:p>
      <w:pPr>
        <w:pStyle w:val="Heading2"/>
      </w:pPr>
      <w:r>
        <w:t xml:space="preserve">Блок 4. Доверие и объяснимость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Проверяем главный вывод первой волны: прозрачность = условие доверия. Встроенный мини-эксперимент.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Перед вами два варианта одного совета. Вариант 1: «Направьте 20 000 ₽ на досрочку». Вариант 2: «Направьте 20 000 ₽ на досрочку: кредит под 25% дороже вклада под 16%, так вы сэкономите ~X ₽; ликвидность остаётся в норме». Какому совету вы доверитесь?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Варианту 1 (коротко)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Варианту 2 (с объяснением)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Доверюсь одинаково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 доверюсь ни одному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Внутрисубъектный тест ценности объяснения (H2.2). Прямо проверяет гипотезу продукта.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сильнее повысит ваше доверие к финансовому совету от приложения? Распределите 100 баллов.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Распределение баллов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Объяснение с цифрами: 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Возможность сравнить альтернативы: 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Прозрачный, понятный алгоритм: 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Отзывы других пользователей: 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Возможность переопределить совет вручную: ___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Ранжирование триггеров доверия для дизайна UI (H2.6).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4.3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Насколько вы доверили бы ИИ каждую из задач?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Матрица (шкала по строкам)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Строки: Объяснить финансовый термин · Посчитать выгоду досрочки · Посоветовать, как распределить деньги · Спрогнозировать баланс · Самому(ой) перевести деньги без подтверждения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Шкала: 1 — совсем не доверю … 5 — полностью доверю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Тоньше, чем да/нет первой волны; проверяем паттерн «советник, но не автопилот» на большом N.</w:t>
      </w:r>
    </w:p>
    <w:p>
      <w:pPr>
        <w:pStyle w:val="Heading2"/>
      </w:pPr>
      <w:r>
        <w:t xml:space="preserve">Блок 5. Готовность платить (Van Westendorp)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Полноценная ценовая методика вместо одного грубого вопроса.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 какой цене в месяц приложение будет настолько дорогим, что вы точно не купите?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Число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Ответ в рублях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Точка «слишком дорого» (PSM).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 какой цене дорого, но вы ещё подумаете?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Число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Ответ в рублях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Точка «дорого» (PSM).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 какой цене это будет выгодной покупкой?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Число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Ответ в рублях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Точка «выгодно» (PSM).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5.4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При какой цене вы усомнитесь в качестве (слишком дёшево)?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Число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Ответ в рублях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Точка «слишком дёшево» (PSM). Четыре точки дают ценовую кривую и оптимум.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5.5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Какая модель оплаты вам ближе?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Месячная подписка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Разовая покупка навсегда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Бесплатно с платными функциями (freemium)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Процент от сэкономленного/заработанного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 готов(а) платить вообще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Выбор модели монетизации; проверка вывода о низком ARPU.</w:t>
      </w:r>
    </w:p>
    <w:p>
      <w:pPr>
        <w:pStyle w:val="Heading2"/>
      </w:pPr>
      <w:r>
        <w:t xml:space="preserve">Блок 6. Тест концепций функций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Проверяем, держатся ли приоритеты фич из первой волны, теперь на надёжном 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6.1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Оцените полезность каждой функции лично для вас.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Матрица (шкала по строкам)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Строки: «Сколько у меня реально свободных денег с учётом всех платежей» · «Конкретный совет куда направить + объяснение почему» · «Предупреждение заранее, что денег не хватит» · «Что будет, если распределить деньги так или иначе» · «Долги, цели и баланс в одном месте»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Шкала: 1 — бесполезно … 5 — очень нужно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RICE-приоритизация на надёжных данных (H2.7); сверка с волной 1.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6.2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 какую из этих функций вы готовы были бы заплатить отдельно?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Несколько вариантов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Свободные деньги с учётом платежей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Совет с объяснением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Предупреждение о нехватке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Сценарии «что если»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Всё в одном месте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Ни за какую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Связка ценности и платёжеспособности (need vs pay).</w:t>
      </w:r>
    </w:p>
    <w:p>
      <w:pPr>
        <w:pStyle w:val="Heading2"/>
      </w:pPr>
      <w:r>
        <w:t xml:space="preserve">Блок 7. Финансовая тревожность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Короткая шкала вместо одного пункта → надёжный конструкт (проверяется Cronbach α).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7.1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Насколько вы согласны с утверждениями? (шкала по каждому)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Матрица (шкала по строкам)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Строки: «Я стараюсь не смотреть на состояние своих финансов» · «Мысли о деньгах вызывают у меня тревогу» · «Я откладываю финансовые решения на потом» · «Я чувствую, что контролирую свои финансы» (обратный) · «Из-за денег я плохо сплю / нервничаю»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Шкала: 1 — совсем не согласен(на) … 5 — полностью согласен(на)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Конструкт тревожности для H2.4; один пункт обратный — контроль качества ответов.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7.2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Вспомните последнее крупное финансовое решение — вы остались им довольны?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Да, всё вышло как надо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Скорее 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Скорее нет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Нет, пожалел(а)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 было таких решений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Опыт последствий плохого решения (H2.5).</w:t>
      </w:r>
    </w:p>
    <w:p>
      <w:pPr>
        <w:pStyle w:val="Heading2"/>
      </w:pPr>
      <w:r>
        <w:t xml:space="preserve">Блок 8. Текущее поведение (мост к первой волне)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Короткий повтор ключевых вопросов волны 1 для сопоставимости динамики.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8.1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Чем вы ведёте учёт финансов? (можно несколько)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Несколько вариантов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Встроенная статистика банка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Заметки в телефоне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Sheets /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Отдельное приложение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ИИ-ассистенты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Ничего не использую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Сравнение с волной 1; контекст инструментов.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8.2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Как вы обычно решаете, куда направить свободные деньги?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Считаю вручную, что выгоднее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 ощущению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Спрашиваю кого-то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Откладываю решение — деньги просто лежат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Ключевой stated-показатель; пара к поведенческим кейсам (intention-action).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8.3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Как часто в конце месяца остаются свободные деньги?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Один выбор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Никогда, всё уходит в ноль или минус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Редко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Иногда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Почти всегда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Связь с тревожностью и доходом.</w:t>
      </w:r>
    </w:p>
    <w:p>
      <w:pPr>
        <w:pStyle w:val="Heading2"/>
      </w:pPr>
      <w:r>
        <w:t xml:space="preserve">Блок 9. Открытые вопросы (опционально)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В конце, необязательные. Для качественной триангуляции и набора ранних пользователей.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9.1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Опишите своими словами последнее крупное финансовое решение и как вы его приняли.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Открытый ответ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Качественный материал по реальному процессу решения.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9.2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Что должен уметь идеальный финансовый помощник лично для вас?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Открытый ответ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JTBD-формулировки от пользователя.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9.3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Оставьте email, если хотите протестировать ранний прототип FINPILOT.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D7A70"/>
          <w:sz w:val="19"/>
          <w:szCs w:val="19"/>
        </w:rPr>
        <w:t xml:space="preserve">Тип: Открытый ответ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→ Зачем: Сбор early adopters; PII — хранить отдельно, в анализ не включать.</w:t>
      </w:r>
    </w:p>
    <w:p>
      <w:r>
        <w:br w:type="page"/>
      </w:r>
    </w:p>
    <w:p>
      <w:pPr>
        <w:pStyle w:val="Heading1"/>
      </w:pPr>
      <w:r>
        <w:t xml:space="preserve">5. Реализация в Google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Разбейте каждый блок на отдельную секцию (страницу) формы — короче воспринимается.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Все закрытые вопросы — обязательные; открытые (Блок 9) — необязательные.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Распределение 100 баллов делается пятью числовыми полями с проверкой ответа (число 0–100) и подписью «в сумме должно быть 100».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Матрицы реализуются типом «Сетка (множественный выбор)» со строками-утверждениями и колонками 1–5.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Attention-check (Блок 1) держите в начале, а не в конце, как было в первой волне.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Включите перемешивание вариантов там, где это уместно, чтобы убрать эффект порядка.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Мини-эксперимент (Блок 4) — это сравнение внутри одного респондента; для чистого A/B нужны две версии формы, но для прототипа достаточно одного вопроса с выбором.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Цельтесь в 8–10 минут: ядро — блоки 0–4; блоки 5–7 можно ротировать, если форма выходит длинной.</w:t>
      </w:r>
    </w:p>
    <w:p>
      <w:pPr>
        <w:pStyle w:val="Heading1"/>
      </w:pPr>
      <w:r>
        <w:t xml:space="preserve">6. План анализа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Анкета спроектирована так, чтобы данные были анализируемы заранее: каждый блок ведёт к конкретному методу.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202E"/>
                <w:sz w:val="19"/>
                <w:szCs w:val="19"/>
              </w:rPr>
              <w:t xml:space="preserve">Что проверяет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Критерии (матрица + баллы)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Факторный анализ, Cronbach α, Kruskal–Wallis по сегментам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H2.3, нестыковка «безопасность/цель»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Кейсы A / B / 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χ², внутрисубъектное сравнение A↔B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H2.1, H2.6, intention-action 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Мини-эксперимент объяснения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Доля выбравших объяснение, χ² по сегментам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 Westendorp (4 цены)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Ценовые кривые PSM, точки оптимума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Модель монетизации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Шкала тревожности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Cronbach α, корреляция и логистическая регрессия с поведением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 функций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Средние оценки, RICE, разрез по сегментам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H2.7, сверка с волной 1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color w:val="6B7787"/>
          <w:sz w:val="20"/>
          <w:szCs w:val="20"/>
        </w:rPr>
        <w:t xml:space="preserve">Принцип из первой волны сохраняется: каждый результат сопровождается размером эффекта и поправкой на множественные сравнения; малый N помечается; недоступные на опросе метрики (retention, LTV) не выдумываются.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420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420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2026-06-03T12:43:41.142Z</dcterms:created>
  <dcterms:modified xsi:type="dcterms:W3CDTF">2026-06-03T12:43:41.142Z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