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Персональный отчёт: ДНК и мозг Василия Евдокимова</w:t>
      </w:r>
    </w:p>
    <w:p>
      <w:r>
        <w:t>На основе анализа генетических вариантов (SNP), связанных с работой мозга, когнитивными функциями и эмоциональной регуляцией.</w:t>
        <w:br/>
      </w:r>
    </w:p>
    <w:p>
      <w:pPr>
        <w:pStyle w:val="Heading1"/>
      </w:pPr>
      <w:r>
        <w:t>1. rs4648786 (ген COMT)</w:t>
      </w:r>
    </w:p>
    <w:p>
      <w:r>
        <w:t>Ген COMT регулирует уровень дофамина в префронтальной коре головного мозга. Генотип 1/1 может указывать на замедленную работу фермента COMT, что повышает уровень дофамина.</w:t>
        <w:br/>
        <w:t>- Потенциал: усиленная память, креативность, интенсивные переживания.</w:t>
        <w:br/>
        <w:t>- Риски: тревожность, переутомление при высокой нагрузке.</w:t>
        <w:br/>
        <w:t>Рекомендация: техники расслабления и осознанности (mindfulness) помогут уравновесить внутреннюю активацию.</w:t>
      </w:r>
    </w:p>
    <w:p>
      <w:pPr>
        <w:pStyle w:val="Heading1"/>
      </w:pPr>
      <w:r>
        <w:t>2. rs1532385 (ген DRD2)</w:t>
      </w:r>
    </w:p>
    <w:p>
      <w:r>
        <w:t>Ген DRD2 влияет на плотность дофаминовых рецепторов. Генотип 0/1 может быть связан с умеренным снижением чувствительности к вознаграждению.</w:t>
        <w:br/>
        <w:t>- Потенциал: высокая самостоятельность, возможность внутренней мотивации.</w:t>
        <w:br/>
        <w:t>- Риски: эмоциональная нестабильность, склонность к прокрастинации.</w:t>
        <w:br/>
        <w:t>Рекомендация: разбивать задачи на малые цели, использовать режим "маленьких побед".</w:t>
      </w:r>
    </w:p>
    <w:p>
      <w:pPr>
        <w:pStyle w:val="Heading1"/>
      </w:pPr>
      <w:r>
        <w:t>3. rs9939609 (ген FTO)</w:t>
      </w:r>
    </w:p>
    <w:p>
      <w:r>
        <w:t>Сильно изученный ген в контексте питания и веса. Аллель A может быть связан с повышенным аппетитом и снижением чувства насыщения.</w:t>
        <w:br/>
        <w:t>- Потенциал: высокая энергетичность.</w:t>
        <w:br/>
        <w:t>- Риски: переедание, особенно под стрессом.</w:t>
        <w:br/>
        <w:t>Рекомендация: осознанное питание, приём пищи по графику, управление стрессом.</w:t>
      </w:r>
    </w:p>
    <w:p>
      <w:pPr>
        <w:pStyle w:val="Heading1"/>
      </w:pPr>
      <w:r>
        <w:t>4. rs12103 (ген CLOCK)</w:t>
      </w:r>
    </w:p>
    <w:p>
      <w:r>
        <w:t>Ген CLOCK управляет суточными ритмами. Генотип 0/1 может указывать на склонность к вечернему хронотипу.</w:t>
        <w:br/>
        <w:t>- Потенциал: высокая продуктивность вечером, креативность в нестандартное время.</w:t>
        <w:br/>
        <w:t>- Риски: проблемы с ранним подъёмом, утомляемость при смене режима.</w:t>
        <w:br/>
        <w:t>Рекомендация: выравнивание режима сна, приём яркого света утром, соблюдение гигиены сна.</w:t>
      </w:r>
    </w:p>
    <w:p>
      <w:pPr>
        <w:pStyle w:val="Heading1"/>
      </w:pPr>
      <w:r>
        <w:t>5. rs10797390 (ген PER3)</w:t>
      </w:r>
    </w:p>
    <w:p>
      <w:r>
        <w:t>Ген PER3 дополняет CLOCK и участвует в циркадной регуляции. Генотип 1/1 усиливает "совиные" черты.</w:t>
        <w:br/>
        <w:t>- Потенциал: ночной стиль мышления, глубокие размышления.</w:t>
        <w:br/>
        <w:t>- Риски: нарушения сна, циклические колебания настроения.</w:t>
        <w:br/>
        <w:t>Рекомендация: регулярный сон, работа с психотерапевтом при эмоциональных сдвигах.</w:t>
      </w:r>
    </w:p>
    <w:p>
      <w:pPr>
        <w:pStyle w:val="Heading1"/>
      </w:pPr>
      <w:r>
        <w:t>6. rs4648845 (ген NR3C1)</w:t>
      </w:r>
    </w:p>
    <w:p>
      <w:r>
        <w:t>Ген NR3C1 кодирует рецептор кортизола. Генотип 0/1 может означать повышенную чувствительность к стрессу.</w:t>
        <w:br/>
        <w:t>- Потенциал: высокая эмпатия, быстрая реакция на опасность.</w:t>
        <w:br/>
        <w:t>- Риски: хроническая тревожность, утомляемость.</w:t>
        <w:br/>
        <w:t>Рекомендация: практики снижения тревоги, физическая активность, дыхательные упражнения.</w:t>
      </w:r>
    </w:p>
    <w:p>
      <w:pPr>
        <w:pStyle w:val="Heading1"/>
      </w:pPr>
      <w:r>
        <w:t>7. rs2842910 (ген FKBP5)</w:t>
      </w:r>
    </w:p>
    <w:p>
      <w:r>
        <w:t>Ген, связанный с обработкой травматических событий. Генотип 1/1 может повышать риск посттравматических реакций.</w:t>
        <w:br/>
        <w:t>- Потенциал: глубокая чувствительность, внутренняя сила.</w:t>
        <w:br/>
        <w:t>- Риски: эмоциональная перегрузка, сложности в стрессовых ситуациях.</w:t>
        <w:br/>
        <w:t>Рекомендация: психотерапевтическая поддержка, особенно в эмоционально значимых событиях.</w:t>
      </w:r>
    </w:p>
    <w:p>
      <w:pPr>
        <w:pStyle w:val="Heading1"/>
      </w:pPr>
      <w:r>
        <w:t>8. rs3100865 (ген BDNF)</w:t>
      </w:r>
    </w:p>
    <w:p>
      <w:r>
        <w:t>BDNF — ключевой фактор нейропластичности мозга. Особые варианты BDNF могут снижать устойчивость к стрессу.</w:t>
        <w:br/>
        <w:t>- Потенциал: отличное запоминание, адаптивность.</w:t>
        <w:br/>
        <w:t>- Риски: снижение настроения при сильной нагрузке.</w:t>
        <w:br/>
        <w:t>Рекомендация: физические упражнения, обучение новому, медитации — активируют BDNF.</w:t>
      </w:r>
    </w:p>
    <w:p>
      <w:r>
        <w:br w:type="page"/>
      </w:r>
    </w:p>
    <w:p>
      <w:pPr>
        <w:pStyle w:val="Heading1"/>
      </w:pPr>
      <w:r>
        <w:t>Финальное слово</w:t>
      </w:r>
    </w:p>
    <w:p>
      <w:r>
        <w:t>Твой геном — не приговор, а карта. Он может подсказать, где ты уязвим, но и где ты силён.</w:t>
        <w:br/>
        <w:t>Ты — чувствительный, глубоко мыслящий человек. Твоя биология говорит о высокой эмоциональной и когнитивной насыщенности.</w:t>
        <w:br/>
        <w:br/>
        <w:t>Важно не подавлять свою глубину, а научиться с ней жить — в осознанности, заботе и любви к себе.</w:t>
        <w:br/>
        <w:t>Именно поэтому путь через практики, медитации, осознанность, регулярную заботу о себе — лучший возможный путь.</w:t>
        <w:br/>
        <w:br/>
        <w:t>Ты уже его начал. И ты его пройдёшь.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