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B1F38"/>
          <w:sz w:val="78"/>
          <w:szCs w:val="78"/>
        </w:rPr>
        <w:t xml:space="preserve">КАЧЕСТВА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C3D7A"/>
          <w:sz w:val="78"/>
          <w:szCs w:val="78"/>
        </w:rPr>
        <w:t xml:space="preserve">ХАРАКТЕРА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7A1A0A"/>
          <w:sz w:val="28"/>
          <w:szCs w:val="28"/>
        </w:rPr>
        <w:t xml:space="preserve">Смысл · Развитие · Наука · Практика</w:t>
      </w:r>
    </w:p>
    <w:p>
      <w:pPr>
        <w:pBdr>
          <w:bottom w:val="single" w:color="C0D2EC" w:sz="4"/>
        </w:pBdr>
        <w:spacing w:before="100" w:after="8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Полное методическое пособие: от классификации до ежедневной работы над собой</w:t>
      </w:r>
    </w:p>
    <w:p>
      <w:pPr>
        <w:spacing w:before="0" w:after="400"/>
      </w:pPr>
      <w:r>
        <w:t xml:space="preserve"/>
      </w:r>
    </w:p>
    <w:p>
      <w:pPr>
        <w:pBdr>
          <w:left w:val="single" w:color="0C3D7A" w:sz="14" w:space="12"/>
        </w:pBdr>
        <w:spacing w:before="160" w:after="160" w:line="298"/>
        <w:ind w:left="700" w:right="44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"Посей мысль — пожнёшь поступок. Посей поступок — пожнёшь привычку. Посей привычку — пожнёшь характер. Посей характер — пожнёшь судьбу."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Уильям Теккерей</w:t>
      </w:r>
    </w:p>
    <w:p>
      <w:pPr>
        <w:spacing w:before="0" w:after="60"/>
      </w:pPr>
      <w:r>
        <w:t xml:space="preserve"/>
      </w:r>
    </w:p>
    <w:p>
      <w:pPr>
        <w:pBdr>
          <w:left w:val="single" w:color="0C3D7A" w:sz="14" w:space="12"/>
        </w:pBdr>
        <w:spacing w:before="160" w:after="160" w:line="298"/>
        <w:ind w:left="700" w:right="44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"Характер — это не то, что вы получили при рождении. Это то, что вы строили всю жизнь."</w:t>
      </w:r>
    </w:p>
    <w:p>
      <w:pPr>
        <w:spacing w:before="0" w:after="7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B1F38"/>
          <w:sz w:val="24"/>
          <w:szCs w:val="24"/>
        </w:rPr>
        <w:t xml:space="preserve">СОДЕРЖАНИЕ</w:t>
      </w:r>
    </w:p>
    <w:p>
      <w:pPr>
        <w:spacing w:before="0" w:after="40"/>
      </w:pPr>
      <w:r>
        <w:t xml:space="preserve"/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I.    Что такое характер: наука и определения</w:t>
      </w:r>
      <w:r>
        <w:rPr>
          <w:rFonts w:ascii="Arial" w:cs="Arial" w:eastAsia="Arial" w:hAnsi="Arial"/>
          <w:sz w:val="21"/>
          <w:szCs w:val="21"/>
        </w:rPr>
        <w:t xml:space="preserve">	3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II.   Классификация: большая пятёрка качеств</w:t>
      </w:r>
      <w:r>
        <w:rPr>
          <w:rFonts w:ascii="Arial" w:cs="Arial" w:eastAsia="Arial" w:hAnsi="Arial"/>
          <w:sz w:val="21"/>
          <w:szCs w:val="21"/>
        </w:rPr>
        <w:t xml:space="preserve">	5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III.  Система VIA: 24 сильные стороны характера</w:t>
      </w:r>
      <w:r>
        <w:rPr>
          <w:rFonts w:ascii="Arial" w:cs="Arial" w:eastAsia="Arial" w:hAnsi="Arial"/>
          <w:sz w:val="21"/>
          <w:szCs w:val="21"/>
        </w:rPr>
        <w:t xml:space="preserve">	7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IV.   Стойкость (Grit) и выносливость</w:t>
      </w:r>
      <w:r>
        <w:rPr>
          <w:rFonts w:ascii="Arial" w:cs="Arial" w:eastAsia="Arial" w:hAnsi="Arial"/>
          <w:sz w:val="21"/>
          <w:szCs w:val="21"/>
        </w:rPr>
        <w:t xml:space="preserve">	10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V.    Честность и интегритет</w:t>
      </w:r>
      <w:r>
        <w:rPr>
          <w:rFonts w:ascii="Arial" w:cs="Arial" w:eastAsia="Arial" w:hAnsi="Arial"/>
          <w:sz w:val="21"/>
          <w:szCs w:val="21"/>
        </w:rPr>
        <w:t xml:space="preserve">	12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VI.   Эмпатия и эмоциональный интеллект</w:t>
      </w:r>
      <w:r>
        <w:rPr>
          <w:rFonts w:ascii="Arial" w:cs="Arial" w:eastAsia="Arial" w:hAnsi="Arial"/>
          <w:sz w:val="21"/>
          <w:szCs w:val="21"/>
        </w:rPr>
        <w:t xml:space="preserve">	14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VII.  Самодисциплина и самоконтроль</w:t>
      </w:r>
      <w:r>
        <w:rPr>
          <w:rFonts w:ascii="Arial" w:cs="Arial" w:eastAsia="Arial" w:hAnsi="Arial"/>
          <w:sz w:val="21"/>
          <w:szCs w:val="21"/>
        </w:rPr>
        <w:t xml:space="preserve">	17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VIII. Смелость и психологическая устойчивость</w:t>
      </w:r>
      <w:r>
        <w:rPr>
          <w:rFonts w:ascii="Arial" w:cs="Arial" w:eastAsia="Arial" w:hAnsi="Arial"/>
          <w:sz w:val="21"/>
          <w:szCs w:val="21"/>
        </w:rPr>
        <w:t xml:space="preserve">	20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IX.   Любопытство и открытость опыту</w:t>
      </w:r>
      <w:r>
        <w:rPr>
          <w:rFonts w:ascii="Arial" w:cs="Arial" w:eastAsia="Arial" w:hAnsi="Arial"/>
          <w:sz w:val="21"/>
          <w:szCs w:val="21"/>
        </w:rPr>
        <w:t xml:space="preserve">	22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X.    Благодарность и оптимизм</w:t>
      </w:r>
      <w:r>
        <w:rPr>
          <w:rFonts w:ascii="Arial" w:cs="Arial" w:eastAsia="Arial" w:hAnsi="Arial"/>
          <w:sz w:val="21"/>
          <w:szCs w:val="21"/>
        </w:rPr>
        <w:t xml:space="preserve">	24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XI.   Скромность и самокритика</w:t>
      </w:r>
      <w:r>
        <w:rPr>
          <w:rFonts w:ascii="Arial" w:cs="Arial" w:eastAsia="Arial" w:hAnsi="Arial"/>
          <w:sz w:val="21"/>
          <w:szCs w:val="21"/>
        </w:rPr>
        <w:t xml:space="preserve">	26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XII.  Великодушие и щедрость</w:t>
      </w:r>
      <w:r>
        <w:rPr>
          <w:rFonts w:ascii="Arial" w:cs="Arial" w:eastAsia="Arial" w:hAnsi="Arial"/>
          <w:sz w:val="21"/>
          <w:szCs w:val="21"/>
        </w:rPr>
        <w:t xml:space="preserve">	28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XIII. Ответственность</w:t>
      </w:r>
      <w:r>
        <w:rPr>
          <w:rFonts w:ascii="Arial" w:cs="Arial" w:eastAsia="Arial" w:hAnsi="Arial"/>
          <w:sz w:val="21"/>
          <w:szCs w:val="21"/>
        </w:rPr>
        <w:t xml:space="preserve">	30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XIV.  Как характер меняется: нейронаука</w:t>
      </w:r>
      <w:r>
        <w:rPr>
          <w:rFonts w:ascii="Arial" w:cs="Arial" w:eastAsia="Arial" w:hAnsi="Arial"/>
          <w:sz w:val="21"/>
          <w:szCs w:val="21"/>
        </w:rPr>
        <w:t xml:space="preserve">	32</w:t>
      </w:r>
    </w:p>
    <w:p>
      <w:pPr>
        <w:tabs>
          <w:tab w:val="right" w:pos="7500" w:leader="dot"/>
        </w:tabs>
        <w:spacing w:before="55" w:after="55"/>
      </w:pPr>
      <w:r>
        <w:rPr>
          <w:rFonts w:ascii="Arial" w:cs="Arial" w:eastAsia="Arial" w:hAnsi="Arial"/>
          <w:sz w:val="21"/>
          <w:szCs w:val="21"/>
        </w:rPr>
        <w:t xml:space="preserve">XV.   Практическая система развития</w:t>
      </w:r>
      <w:r>
        <w:rPr>
          <w:rFonts w:ascii="Arial" w:cs="Arial" w:eastAsia="Arial" w:hAnsi="Arial"/>
          <w:sz w:val="21"/>
          <w:szCs w:val="21"/>
        </w:rPr>
        <w:t xml:space="preserve">	35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I. Что такое характер: наука и определения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Характер — это устойчивая система психологических черт, определяющая типичные способы мышления, чувствования и поведения человека в различных ситуациях. Это не набор отдельных свойств, а взаимосвязанная структура, которая формируется на протяжении всей жизни.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Ключевое слово — устойчивая. Настроение меняется каждый день. Привычки — за недели. Характер — за годы. Но он меняется. И это главное, что говорит современная наука.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C3D7A" w:sz="4"/>
              <w:left w:val="single" w:color="0C3D7A" w:sz="16"/>
              <w:bottom w:val="single" w:color="C0D2EC" w:sz="1"/>
              <w:right w:val="none" w:color="FFFFFF" w:sz="0"/>
            </w:tcBorders>
            <w:shd w:fill="EEF3F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3D7A"/>
                <w:sz w:val="22"/>
                <w:szCs w:val="22"/>
              </w:rPr>
              <w:t xml:space="preserve">Характер vs. личность vs. темперамент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ТЕМПЕРАМЕНТ — биологическая основа: нервная система, скорость реакций, базовый уровень активации. Дан от рождения, практически не меняется.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ЛИЧНОСТЬ — широкий термин, включающий всё: темперамент + характер + самовосприятие + мотивации.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ХАРАКТЕР — моральные и волевые качества, вырабатываемые через выборы и поведение. Это «рукотворная» часть личности. Именно о ней эта методичка.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Что говорит наука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До 1990-х годов в психологии господствовал взгляд: характер предопределён генетически и практически не меняется после 30 лет. Исследования последних 30 лет перевернули эту картину.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Метаанализ Робертса и Вуди (2006, Journal of Research in Personality): значимые изменения черт характера происходят на протяжении всей взрослой жизни.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Исследование Хадсона (2019, PNAS): всего 10–15 недель целенаправленной работы над конкретной чертой дают измеримые изменения.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Работы Кэрол Двек по «установке на рост» (Growth Mindset): вера в то, что качества можно развить, сама по себе является предиктором их развития.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A5A5A" w:sz="4"/>
              <w:left w:val="single" w:color="0A5A5A" w:sz="16"/>
              <w:bottom w:val="single" w:color="C0D2EC" w:sz="1"/>
              <w:right w:val="none" w:color="FFFFFF" w:sz="0"/>
            </w:tcBorders>
            <w:shd w:fill="E8F5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5A5A"/>
                <w:sz w:val="22"/>
                <w:szCs w:val="22"/>
              </w:rPr>
              <w:t xml:space="preserve">Нейробиологическая основа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Мозг пластичен (нейропластичность). Каждое повторяемое поведение усиливает нейронные связи, соответствующие этому поведению. Буквально: чем больше раз вы действуете терпеливо — тем сильнее становятся нейронные пути терпения.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Основной механизм: синаптическая пластичность — «нейроны, которые срабатывают вместе, связываются вместе» (правило Хебба). Повторение поведения → усиление связей → снижение сопротивления → автоматизация.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Почему качества характера важны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Это не абстракция. Есть огромный массив данных о том, что качества характера предсказывают реальные жизненные исходы: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Метаанализ Дакворт и Квинн (2009): добросовестность (conscientiousness) лучше предсказывает академические успехи, чем IQ.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Гарвардское исследование Grant Study: длиной 80 лет. Главный предиктор счастливой жизни — качество отношений. Качества характера (теплота, надёжность) оказались важнее интеллекта и богатства.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Данные Heckman (нобелевский лауреат): некогнитивные навыки (настойчивость, самоконтроль) оказывают такое же или большее влияние на жизненные исходы, как и IQ.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Исследования ВОЗ и Gallup: благодарность, оптимизм и альтруизм коррелируют с лучшим физическим здоровьем, более долгой жизнью и более высокими доходами.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A4D34" w:sz="4"/>
              <w:left w:val="single" w:color="0A4D34" w:sz="16"/>
              <w:bottom w:val="single" w:color="C0D2EC" w:sz="1"/>
              <w:right w:val="none" w:color="FFFFFF" w:sz="0"/>
            </w:tcBorders>
            <w:shd w:fill="E8F5EF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4D34"/>
                <w:sz w:val="22"/>
                <w:szCs w:val="22"/>
              </w:rPr>
              <w:t xml:space="preserve">Главный вывод науки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Характер — это не то, что вам дано. Это то, что вы делаете. Каждый выбор, каждое действие вносит вклад в то, кем вы становитесь. И это работает в любом возрасте.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II. Классификация: Большая пятёрка (Big Five)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Самая научно обоснованная модель личности — «Большая пятёрка» (OCEAN). Разработана независимо несколькими группами учёных в 1980-х. Подтверждена тысячами исследований в десятках культур.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Пять факторов описывают основные измерения вариации личности. Каждый — спектр, а не категория.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C3D7A" w:sz="8"/>
              <w:left w:val="single" w:color="0C3D7A" w:sz="8"/>
              <w:bottom w:val="single" w:color="0C3D7A" w:sz="2"/>
              <w:right w:val="single" w:color="0C3D7A" w:sz="2"/>
            </w:tcBorders>
            <w:shd w:fill="EEF3FB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C3D7A"/>
                <w:sz w:val="28"/>
                <w:szCs w:val="28"/>
              </w:rPr>
              <w:t xml:space="preserve">🌊  Открытость опыту (Openness)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Любопытство, воображение, интерес к новому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стремление к новым идеям, опыту, эстетике. Широкий круг интересов, нестандартное мышление.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ВЫСОКАЯ открытость: творческий, любопытный, легко адаптируется, любит сложные идеи.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НИЗКАЯ открытость: конкретный, практичный, предпочитает привычное, осторожен с новшествами.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ПРЕДСКАЗЫВАЕТ: творческие достижения, академический интерес, открытость к культурным различиям.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КАК РАЗВИВАТЬ: изучать незнакомые дисциплины; менять привычные маршруты; читать разные жанры; разговаривать с людьми, отличными от вас; практиковать «принцип любопытства» — задавать вопрос «почему?» ко всему знакомому.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A4D34" w:sz="8"/>
              <w:left w:val="single" w:color="0A4D34" w:sz="8"/>
              <w:bottom w:val="single" w:color="0A4D34" w:sz="2"/>
              <w:right w:val="single" w:color="0A4D34" w:sz="2"/>
            </w:tcBorders>
            <w:shd w:fill="E8F5EF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A4D34"/>
                <w:sz w:val="28"/>
                <w:szCs w:val="28"/>
              </w:rPr>
              <w:t xml:space="preserve">📋  Добросовестность (Conscientiousness)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Надёжность, организованность, самодисциплина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способность к самоорганизации, следованию целям, контролю импульсов.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ВЫСОКАЯ: организованный, надёжный, целеустремлённый, настойчивый.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НИЗКАЯ: гибкий, спонтанный, труднее с самодисциплиной.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ПРЕДСКАЗЫВАЕТ: среди всех пяти факторов сильнее всего коррелирует с профессиональным успехом, здоровьем и долголетием (метаанализ Барика и Маунта, 1991).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КАК РАЗВИВАТЬ: системы планирования (GTD, блочное расписание); правило «двух минут»; микропривычки; shutdown ritual; публичные обязательства; трекинг выполнения целей.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4A0A6A" w:sz="8"/>
              <w:left w:val="single" w:color="4A0A6A" w:sz="8"/>
              <w:bottom w:val="single" w:color="4A0A6A" w:sz="2"/>
              <w:right w:val="single" w:color="4A0A6A" w:sz="2"/>
            </w:tcBorders>
            <w:shd w:fill="F3EEF9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A0A6A"/>
                <w:sz w:val="28"/>
                <w:szCs w:val="28"/>
              </w:rPr>
              <w:t xml:space="preserve">🤝  Экстраверсия (Extraversion)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Социальная активность, энергичность, общительность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стремление к внешней стимуляции — людям, событиям, деятельности. Источник энергии — снаружи.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ВЫСОКАЯ: общительный, энергичный, напористый, оптимистичный.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НИЗКАЯ (интроверсия): вдумчивый, предпочитает глубину ширине, черпает энергию из одиночества.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ПРЕДСКАЗЫВАЕТ: лидерство, переговоры, продажи; субъективное благополучие в краткосрочной перспективе.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ВАЖНО: интроверсия — не недостаток. Амбиверты (середина спектра) показывают наибольшую эффективность в продажах (Grant, 2013).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6A4800" w:sz="8"/>
              <w:left w:val="single" w:color="6A4800" w:sz="8"/>
              <w:bottom w:val="single" w:color="6A4800" w:sz="2"/>
              <w:right w:val="single" w:color="6A4800" w:sz="2"/>
            </w:tcBorders>
            <w:shd w:fill="FDF7E6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A4800"/>
                <w:sz w:val="28"/>
                <w:szCs w:val="28"/>
              </w:rPr>
              <w:t xml:space="preserve">🕊️  Доброжелательность (Agreeableness)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Доверие, отзывчивость, кооперативность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ориентация на сотрудничество и социальную гармонию. Приоритет интересов других.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ВЫСОКАЯ: доверчивый, альтруистичный, сострадательный, покладистый.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НИЗКАЯ: конкурентный, скептичный, прямой, может быть жёстким.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ПРЕДСКАЗЫВАЕТ: качество отношений, способность к сотрудничеству; при избытке — сложности с границами.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ПАРАДОКС: высокая доброжелательность коррелирует с меньшим доходом (особенно у мужчин). Оптимум — средний уровень: кооперативность плюс способность защищать свои интересы.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7A1A0A" w:sz="8"/>
              <w:left w:val="single" w:color="7A1A0A" w:sz="8"/>
              <w:bottom w:val="single" w:color="7A1A0A" w:sz="2"/>
              <w:right w:val="single" w:color="7A1A0A" w:sz="2"/>
            </w:tcBorders>
            <w:shd w:fill="FDF1EE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A1A0A"/>
                <w:sz w:val="28"/>
                <w:szCs w:val="28"/>
              </w:rPr>
              <w:t xml:space="preserve">🌡️  Нейротизм (Neuroticism)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Эмоциональная нестабильность, тревожность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тенденция к негативным эмоциям, тревоге, уязвимости к стрессу.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ВЫСОКИЙ: тревожный, легко расстраивается, эмоционально реактивный.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НИЗКИЙ (эмоциональная стабильность): спокойный, устойчивый, не склонен к тревоге.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ПРЕДСКАЗЫВАЕТ: риск психических расстройств, конфликты в отношениях; при умеренном уровне — высокая чувствительность как ресурс.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КАК СНИЗИТЬ: медитация осознанности (снижает нейротизм по данным Hofmann, 2010); физическая активность (коррелирует со снижением нейротизма); когнитивно-поведенческая терапия; работа с базовыми убеждениями.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C3D7A" w:sz="4"/>
              <w:left w:val="single" w:color="0C3D7A" w:sz="16"/>
              <w:bottom w:val="single" w:color="C0D2EC" w:sz="1"/>
              <w:right w:val="none" w:color="FFFFFF" w:sz="0"/>
            </w:tcBorders>
            <w:shd w:fill="EEF3F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3D7A"/>
                <w:sz w:val="22"/>
                <w:szCs w:val="22"/>
              </w:rPr>
              <w:t xml:space="preserve">Как работает Большая пятёрка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Эти пять факторов не «коробки», в которые сортируют людей. Это пять независимых измерений, по каждому из которых у каждого человека есть своё место в спектре. Большинство людей — в средней трети по всем пяти шкалам.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Прохождение теста Big Five (IPIP-NEO, доступен бесплатно онлайн) — полезная отправная точка для самопознания.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III. Система VIA: 24 сильные стороны характера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Если Большая пятёрка описывает структуру личности, то система VIA (Values in Action) фокусируется на сильных сторонах характера — позитивных чертах, которые можно целенаправленно культивировать.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Разработана Мартином Селигманом и Кристофером Петерсоном (2004). Основана на анализе добродетелей в 200+ культурах на протяжении 3000 лет истории. VIA описывает 24 сильные стороны, организованные в 6 добродетелей.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6 добродетелей и 24 сильные стороны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I. Мудрость (Wisdom)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Креативность — новые и продуктивные способы мышления и действия.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Любознательность — интерес к миру, новым идеям, опыту.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Критическое мышление — рассмотрение всех сторон, взвешенность суждений.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Любовь к обучению — овладение новыми навыками и знаниями.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Мудрость/перспектива — способность давать дельные советы, видеть большую картину.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II. Смелость (Courage)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Храбрость — не отступать перед угрозой, делать правильное даже под давлением.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Настойчивость — доводить начатое до конца вопреки препятствиям.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Честность — говорить правду, жить в согласии с ценностями.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Жизнелюбие — подходить к жизни с энтузиазмом и энергией.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III. Человечность (Humanity)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Любовь — ценить тесные отношения с людьми.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Доброта — делать добро, помогать другим.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Социальный интеллект — понимать мотивы и чувства других и свои собственные.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IV. Справедливость (Justice)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Гражданственность — работать в команде, лояльность, выполнение обязанностей.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Справедливость — одинаково относиться ко всем, по принципам, а не симпатиям.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Лидерство — организовывать деятельность группы, вдохновлять.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V. Умеренность (Temperance)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Прощение — давать шанс тем, кто ошибся.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Скромность — не выставлять напоказ достижения, признавать ограничения.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Осторожность — избегать ненужных рисков.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Саморегуляция — контроль над собственным поведением и эмоциями.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VI. Трансцендентность (Transcendence)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Восхищение красотой — ценить красоту в природе, искусстве, жизни.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Благодарность — замечать хорошее и выражать признательность.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Надежда/оптимизм — ожидать лучшего и работать для этого.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Юмор — любить шутку, смеяться вместе с другими.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Духовность — наличие убеждений о смысле жизни.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A5A5A" w:sz="4"/>
              <w:left w:val="single" w:color="0A5A5A" w:sz="16"/>
              <w:bottom w:val="single" w:color="C0D2EC" w:sz="1"/>
              <w:right w:val="none" w:color="FFFFFF" w:sz="0"/>
            </w:tcBorders>
            <w:shd w:fill="E8F5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5A5A"/>
                <w:sz w:val="22"/>
                <w:szCs w:val="22"/>
              </w:rPr>
              <w:t xml:space="preserve">Данные исследований по VIA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Метаанализ Gillham et al. (2011): использование своих ведущих сильных сторон в новом контексте коррелирует с увеличением счастья и снижением депрессии через 6 месяцев.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Исследование Park et al. (2004): все 24 сильные стороны положительно коррелируют с удовлетворённостью жизнью, но сильнее всего: надежда, жизнелюбие, благодарность, любовь и любознательность.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Пройти бесплатный тест VIA можно на viacharacter.org — это даст персональный профиль из 24 сильных сторон.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6A4800" w:sz="4"/>
              <w:left w:val="single" w:color="6A4800" w:sz="16"/>
              <w:bottom w:val="single" w:color="C0D2EC" w:sz="1"/>
              <w:right w:val="none" w:color="FFFFFF" w:sz="0"/>
            </w:tcBorders>
            <w:shd w:fill="FDF7E6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A4800"/>
                <w:sz w:val="22"/>
                <w:szCs w:val="22"/>
              </w:rPr>
              <w:t xml:space="preserve">Как работать с VIA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Пройдите тест, получите свои топ-5 «сигнатурных» сильных сторон.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Намеренно применяйте их в новых контекстах в течение недели.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Работайте и над сильными (усиление), и над слабыми (развитие).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Перепроходите тест каждые 6–12 месяцев — профиль меняется.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IV. Стойкость (Grit) и выносливость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Стойкость — способность сохранять страсть и настойчивость к долгосрочным целям перед лицом неудач, скуки и препятствий. Концепция Angela Duckworth, разработанная в середине 2000-х.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6A4800" w:sz="8"/>
              <w:left w:val="single" w:color="6A4800" w:sz="8"/>
              <w:bottom w:val="single" w:color="6A4800" w:sz="2"/>
              <w:right w:val="single" w:color="6A4800" w:sz="2"/>
            </w:tcBorders>
            <w:shd w:fill="FDF7E6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A4800"/>
                <w:sz w:val="28"/>
                <w:szCs w:val="28"/>
              </w:rPr>
              <w:t xml:space="preserve">🔥  Стойкость (Grit)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Страсть + настойчивость = долгосрочный успех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комбинация двух компонентов — последовательность интересов (не бросать при трудностях) и настойчивость усилий (продолжать работать когда тяжело).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ЧЕМ НЕ ЯВЛЯЕТСЯ: стойкость — не жёсткость и не слепое упрямство. Это осознанная преданность тому, что важно.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ДАННЫЕ: Duckworth et al. (2007): стойкость предсказывает успех кадетов Вест-Пойнта лучше, чем WLE (Whole Candidate Score). Предсказывает завершение трудных программ, успех в продажах, рейтинг учителей. Коррелирует с добросовестностью Big Five, но измеряет другое — именно долгосрочный горизонт.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Как развивать стойкость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1. Найти высшую цель (Purpose)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Стойкость возникает там, где есть смысл. Без ответа на вопрос «зачем?» любая настойчивость распадается. Исследования Дакворт показывают: самые стойкие люди видят связь своей ежедневной работы с чем-то бо́льшим.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2. Намеренная практика (Deliberate Practice)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Не просто «делать», а делать целенаправленно — на пределе возможностей, с обратной связью, с фокусом на слабых местах. Это тот вид практики, который формирует экспертизу. По Эрикссону: 10 000 часов намеренной практики — не просто времяпровождения.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3. Культивировать Growth Mindset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Кэрол Двек: установка на рост — убеждение, что способности развиваются через усилие. Люди с этой установкой воспринимают неудачу как информацию, а не как приговор, и потому продолжают даже когда трудно.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4. Оптимизм научения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Мартин Селигман: оптимизм — это стиль объяснения событий. Оптимисты интерпретируют неудачу как временную, специфическую и изменяемую. Это напрямую влияет на то, продолжат ли они работать после провала.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C3D7A" w:sz="4"/>
              <w:left w:val="single" w:color="0C3D7A" w:sz="16"/>
              <w:bottom w:val="single" w:color="C0D2EC" w:sz="1"/>
              <w:right w:val="none" w:color="FFFFFF" w:sz="0"/>
            </w:tcBorders>
            <w:shd w:fill="EEF3F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3D7A"/>
                <w:sz w:val="22"/>
                <w:szCs w:val="22"/>
              </w:rPr>
              <w:t xml:space="preserve">Исследование марафонцев (Финкельштейн, 2010)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отличает бегунов, добегающих до финиша, от тех, кто сходит на дистанции? Не физическая подготовка (она примерно одинакова). Разница — в том, как они интерпретируют боль. Финишеры воспринимают дискомфорт как сигнал прогресса. Сходящие — как сигнал опасности. Это тренируемый навык переосмысления.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7A1A0A" w:sz="4"/>
              <w:left w:val="single" w:color="7A1A0A" w:sz="16"/>
              <w:bottom w:val="single" w:color="C0D2EC" w:sz="1"/>
              <w:right w:val="none" w:color="FFFFFF" w:sz="0"/>
            </w:tcBorders>
            <w:shd w:fill="FDF1EE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1A0A"/>
                <w:sz w:val="22"/>
                <w:szCs w:val="22"/>
              </w:rPr>
              <w:t xml:space="preserve">Теневая сторона стойкости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Исследования Eskreis-Winkler (2018): избыточная стойкость к неправильной цели — ловушка. Люди, которые не могут бросить то, что перестало работать, не менее несчастны, чем те, кто легко сдаётся. Стойкость должна сочетаться со способностью адаптировать цель, если обстоятельства изменились.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V. Честность и интегритет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Интегритет (целостность) — одно из наиболее ценимых качеств во всех культурах и эпохах. Это соответствие между ценностями, словами и действиями. Человек с интегритетом делает правильное — даже когда никто не видит.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A4D34" w:sz="8"/>
              <w:left w:val="single" w:color="0A4D34" w:sz="8"/>
              <w:bottom w:val="single" w:color="0A4D34" w:sz="2"/>
              <w:right w:val="single" w:color="0A4D34" w:sz="2"/>
            </w:tcBorders>
            <w:shd w:fill="E8F5EF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A4D34"/>
                <w:sz w:val="28"/>
                <w:szCs w:val="28"/>
              </w:rPr>
              <w:t xml:space="preserve">⚖️  Честность / Интегритет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Соответствие между тем, что думаешь, говоришь и делаешь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интегритет — это не просто «не лгать». Это внутренняя согласованность: ценности → решения → поведение. Человек с интегритетом не играет разных ролей в разных аудиториях.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КОМПОНЕНТЫ: честность (truthfulness), надёжность (reliability), прозрачность (transparency), последовательность (consistency).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ДАННЫЕ: Kim et al. (2009): лидеры с высоким интегритетом получают более высокую оценку от подчинённых, лучшие бизнес-результаты и более высокое доверие команды. Covey («Скорость доверия»): доверие — экономическая переменная. Низкое доверие = высокие издержки на контроль, проверки, юридическое сопровождение.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Почему честность трудна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Нейробиологически ложь и самообман — пути наименьшего сопротивления в определённых ситуациях. Мозг оптимизирован для социального одобрения. Когда правда угрожает репутации или отношениям — формируются импульсы к самозащите.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Исследование Ariely (The (Dis)Honesty Project): большинство людей готовы немного жульничать, если (1) риск мал, (2) выгода очевидна, (3) другие тоже жульничают, (4) нет прямого «пострадавшего». Интегритет — это умение противостоять этим импульсам.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Как развивать интегритет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Прояснить ценности: что для вас действительно важно? Без письменного ответа ценности остаются расплывчатыми и легко нарушаются под давлением.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Принцип «как бы я себя чувствовал, если бы об этом написали?» — простой фильтр для решений.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Практика конструктивной честности: говорить правду с уважением — навык, который тренируется. Не молчание и не грубость, а чёткое и доброжелательное выражение.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Держать обещания, данные только себе. Внутренняя надёжность формирует внешнюю.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Замечать и называть самообман: «Я это делаю потому, что верю — или потому, что удобно?»</w:t>
      </w:r>
    </w:p>
    <w:p>
      <w:pPr>
        <w:spacing w:before="0" w:after="80"/>
      </w:pPr>
      <w:r>
        <w:t xml:space="preserve"/>
      </w:r>
    </w:p>
    <w:p>
      <w:pPr>
        <w:pBdr>
          <w:left w:val="single" w:color="0C3D7A" w:sz="14" w:space="12"/>
        </w:pBdr>
        <w:spacing w:before="160" w:after="160" w:line="298"/>
        <w:ind w:left="700" w:right="44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"Единственный способ узнать, есть ли у тебя интегритет — это посмотреть, что ты делаешь, когда ты думаешь, что тебя никто не видит."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VI. Эмпатия и эмоциональный интеллект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Эмоциональный интеллект (EQ) — способность воспринимать, понимать, управлять и использовать эмоции — свои и чужие. Концепция Питера Салоуэя и Джона Майера (1990), популяризированная Дэниелом Гоулманом.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4A0A6A" w:sz="8"/>
              <w:left w:val="single" w:color="4A0A6A" w:sz="8"/>
              <w:bottom w:val="single" w:color="4A0A6A" w:sz="2"/>
              <w:right w:val="single" w:color="4A0A6A" w:sz="2"/>
            </w:tcBorders>
            <w:shd w:fill="F3EEF9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A0A6A"/>
                <w:sz w:val="28"/>
                <w:szCs w:val="28"/>
              </w:rPr>
              <w:t xml:space="preserve">💙  Эмпатия и EQ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Понимать себя и других на уровне чувств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эмпатия — способность чувствовать и понимать эмоциональное состояние другого. Эмоциональный интеллект — более широкое понятие: включает осознание своих эмоций, их регуляцию и социальные навыки.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ДАННЫЕ: Goleman (1995): EQ объясняет около 67% различий в эффективности лидеров — больше, чем технические навыки и IQ вместе взятые. TalentSmart (исследование 500 000 человек): EQ — сильнейший предиктор профессиональной эффективности. Среди топ-менеджеров 90% имеют высокий EQ.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Четыре компонента EQ (модель Майера-Салоуэя)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1. Восприятие эмоций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Способность точно считывать эмоции — в лице, голосе, теле (у себя и у других). Это нейтральный навык — ни «добрый», ни «злой», он лишь повышает точность восприятия реальности.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2. Использование эмоций для мышления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Разные эмоциональные состояния оптимальны для разных задач. Лёгкая тревога улучшает аналитическое мышление. Положительное настроение — творческое. Умение выбирать эмоциональный контекст для задачи — продвинутый навык.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3. Понимание эмоций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Знание «языка» эмоций: как они возникают, развиваются, трансформируются. Разница между обидой и завистью. Понимание смешанных чувств. Это основа для точной коммуникации о внутренних состояниях.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4. Управление эмоциями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Способность регулировать свои эмоции (эмоциональная регуляция) и влиять на эмоции других (не манипуляция, а управление климатом). Это включает как «усиление» полезных эмоций, так и «снижение» деструктивных.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Эмпатия: три вида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Когнитивная: «я понимаю, как ты думаешь» — понимание точки зрения другого без обязательного разделения его чувств.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Эмоциональная: «я чувствую то, что ты чувствуешь» — разделение эмоционального состояния.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Сострадательная: «я понимаю твою боль и хочу помочь» — сочувствие плюс действие.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C3D7A" w:sz="4"/>
              <w:left w:val="single" w:color="0C3D7A" w:sz="16"/>
              <w:bottom w:val="single" w:color="C0D2EC" w:sz="1"/>
              <w:right w:val="none" w:color="FFFFFF" w:sz="0"/>
            </w:tcBorders>
            <w:shd w:fill="EEF3F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3D7A"/>
                <w:sz w:val="22"/>
                <w:szCs w:val="22"/>
              </w:rPr>
              <w:t xml:space="preserve">Исследование нейронаук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Зеркальные нейроны (Риццолатти, 1990-е): нейроны, которые активируются и при выполнении действия, и при наблюдении за его выполнением другим. Предположительно — нейронная основа эмпатии. Но важно: эмпатия — не автоматический рефлекс, а навык, который можно развивать через практику.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Как развивать EQ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Называть эмоции точно. Не «плохо», а «тревожно», «обидно», «одиноко». Исследования Lieberman (2007): словесное обозначение эмоции снижает активность амигдалы на 30–40%. Это «маркировка аффекта».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Дневник эмоций: записывать три раза в день своё эмоциональное состояние и его причину. Это строит эмоциональный словарь и осознанность.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Практика активного слушания: слушать не для ответа, а для понимания. Перефразировать. Задавать вопросы о чувствах: «Как ты себя чувствовал в этот момент?»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Медитация любящей доброты (loving-kindness): посылать благожелательные мысли сначала себе, потом близким, потом незнакомцам, потом тем, с кем сложно. Метаанализ Hofmann (2011): снижает самокритику, повышает эмпатию.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Читать художественную литературу. Ряд исследований (Kidd &amp; Castano, 2013, Science): чтение литературы повышает точность оценки эмоций других.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VII. Самодисциплина и самоконтроль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Самоконтроль — способность регулировать своё поведение, подавлять импульсы и откладывать немедленное вознаграждение ради долгосрочных целей. Одно из наиболее изученных качеств в психологии.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A4D34" w:sz="8"/>
              <w:left w:val="single" w:color="0A4D34" w:sz="8"/>
              <w:bottom w:val="single" w:color="0A4D34" w:sz="2"/>
              <w:right w:val="single" w:color="0A4D34" w:sz="2"/>
            </w:tcBorders>
            <w:shd w:fill="E8F5EF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A4D34"/>
                <w:sz w:val="28"/>
                <w:szCs w:val="28"/>
              </w:rPr>
              <w:t xml:space="preserve">🎯  Самодисциплина / Самоконтроль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Делать правильное, а не удобное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способность сохранять курс несмотря на отвлечения, соблазны и усталость. Это не жёсткость, а управляемость — вы капитан, а не пассажир своих импульсов.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ДАННЫЕ: Мишель «Зефирный эксперимент» (1970): дети, способные подождать второй зефир, через 10–15 лет показывали лучшие академические результаты, ниже ИМТ, лучшие социальные отношения. Мета-анализ de Ridder (2012): самоконтроль коррелирует со счастьем, здоровьем, социальными отношениями и академическими успехами сильнее любого другого личностного фактора.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Нейробиология самоконтроля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Самоконтроль — функция префронтальной коры (ПФК). Она созревает последней (полностью — около 25 лет). ПФК «соревнуется» с лимбической системой (эмоции, импульсы). Когда ресурс ПФК истощён — лимбика берёт верх.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Ego Depletion (Баумайстер): самоконтроль расходует ресурс, похожий на мышечный. Решение трудных задач с утра истощает его к вечеру. Именно поэтому люди чаще нарушают диету поздно вечером.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Как развивать самоконтроль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1. Системы, а не сила воли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Главный инсайт: полагаться на силу воли ненадёжно. Создавайте системы, делающие правильное поведение путём наименьшего сопротивления. Убрал сладкое из дома — не нужна сила воли. Телефон в другой комнате — не нужно сопротивляться соблазну.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2. Если-то планирование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Питер Гольвитцер: «Если произойдёт X, я сделаю Y». Конкретный план для конкретной ситуации заранее. Метаанализ показал: такое планирование увеличивает вероятность выполнения намерения в 2–3 раза.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3. Тренировка маленькими задачами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Баумайстер: регулярное выполнение маленьких задач самоконтроля (следить за осанкой, использовать недоминантную руку) со временем усиливает общую способность к самоконтролю. Как мышца.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4. Восстановление ресурса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Сон, глюкоза, отдых восстанавливают ресурс самоконтроля. Сон 7–9 часов — не роскошь, а физиологическое условие для работы ПФК на полную.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6A4800" w:sz="4"/>
              <w:left w:val="single" w:color="6A4800" w:sz="16"/>
              <w:bottom w:val="single" w:color="C0D2EC" w:sz="1"/>
              <w:right w:val="none" w:color="FFFFFF" w:sz="0"/>
            </w:tcBorders>
            <w:shd w:fill="FDF7E6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A4800"/>
                <w:sz w:val="22"/>
                <w:szCs w:val="22"/>
              </w:rPr>
              <w:t xml:space="preserve">Практический инструмент: предобязательства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Одиссей попросил привязать себя к мачте, чтобы не поддаться сиренам. Сейчас это называется precommitment — создание условий, делающих нежелательное поведение невозможным: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— Переводить деньги на накопительный счёт в день зарплаты (не в конце месяца).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— Удалить приложения соцсетей с телефона.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— Рассказать о цели публично — создать социальное давление.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— Поставить будильник за час до нужного действия.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VIII. Смелость и психологическая устойчивость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Смелость — это не отсутствие страха. Это действие несмотря на страх. Аристотель: добродетель смелости находится между трусостью (слишком мало действий) и безрассудством (слишком много риска без оценки).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7A1A0A" w:sz="8"/>
              <w:left w:val="single" w:color="7A1A0A" w:sz="8"/>
              <w:bottom w:val="single" w:color="7A1A0A" w:sz="2"/>
              <w:right w:val="single" w:color="7A1A0A" w:sz="2"/>
            </w:tcBorders>
            <w:shd w:fill="FDF1EE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A1A0A"/>
                <w:sz w:val="28"/>
                <w:szCs w:val="28"/>
              </w:rPr>
              <w:t xml:space="preserve">⚡  Смелость / Психологическая устойчивость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Действовать несмотря на страх и восстанавливаться после потрясений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два связанных качества. Смелость — способность действовать перед лицом угрозы (физической, социальной, моральной). Устойчивость (resilience) — способность восстанавливаться после неудач, потерь, травм.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ДАННЫЕ: American Psychological Association: устойчивость — не врождённая черта, а совокупность поведений и мыслительных паттернов, которые можно развить. Исследование Bonanno (2004): большинство людей (50–60%) демонстрируют устойчивость после тяжёлых событий — это норма, а не исключение.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Виды смелости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Физическая: действовать несмотря на физическую угрозу.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Моральная: отстаивать правильное вопреки социальному давлению.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Социальная: рисковать отношениями ради честности или роста.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Психологическая: встречать неизвестность, уязвимость, возможность провала.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Как развивать смелость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Постепенное воздействие (exposure). Страх снижается при повторяющемся столкновении с источником страха без катастрофических последствий. Метод когнитивно-поведенческой терапии, хорошо изученный. Начинать с малого: выступить перед 5 людьми, прежде чем перед 500.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Переосмысление (reframing): страх и возбуждение физиологически идентичны. Исследование Alison Wood Brooks (2014): сказать себе «я взволнован» перед трудной задачей (а не «я боюсь») улучшает выступление.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Постстрессовый рост. Рассматривать трудности как возможность роста, а не только как угрозу. Callinan &amp; Cooper (2017): люди, интерпретирующие неудачи как «обучение», восстанавливаются быстрее.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Ретроспекция: вспомнить ситуации, когда вы справлялись с трудным. Строить на этом «доказательную базу» собственной устойчивости.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C3D7A" w:sz="4"/>
              <w:left w:val="single" w:color="0C3D7A" w:sz="16"/>
              <w:bottom w:val="single" w:color="C0D2EC" w:sz="1"/>
              <w:right w:val="none" w:color="FFFFFF" w:sz="0"/>
            </w:tcBorders>
            <w:shd w:fill="EEF3F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3D7A"/>
                <w:sz w:val="22"/>
                <w:szCs w:val="22"/>
              </w:rPr>
              <w:t xml:space="preserve">Исследование посттравматического роста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Tedeschi и Calhoun (1990-е): около 30–70% людей, переживших серьёзную травму, сообщают о позитивных изменениях — более глубоких отношениях, новых возможностях, переоценке ценностей. Это посттравматический рост (PTG). Он не отменяет боль, но показывает: трудности не только разрушают — они могут трансформировать.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IX. Любопытство и открытость опыту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Любопытство — это не черта для «умных» или «творческих». Это фундаментальная мотивационная сила, связанная с поиском нового, неизвестного, интересного. По данным исследований — один из наиболее надёжных предикторов благополучия.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C3D7A" w:sz="8"/>
              <w:left w:val="single" w:color="0C3D7A" w:sz="8"/>
              <w:bottom w:val="single" w:color="0C3D7A" w:sz="2"/>
              <w:right w:val="single" w:color="0C3D7A" w:sz="2"/>
            </w:tcBorders>
            <w:shd w:fill="EEF3FB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C3D7A"/>
                <w:sz w:val="28"/>
                <w:szCs w:val="28"/>
              </w:rPr>
              <w:t xml:space="preserve">🔭  Любопытство / Открытость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Влечение к неизвестному как источник роста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интерес к новым идеям, опыту, людям. Желание понять, как устроено то или иное явление. Комфорт с неопределённостью и двусмысленностью.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ДВА ВИДА: перцептивное любопытство (тяга к новизне) и эпистемическое (желание понять). Лучший предиктор академических успехов — именно эпистемическое.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ДАННЫЕ: von Stumm et al. (2011, Perspectives on Psychological Science): добавление к IQ и добросовестности показателя любопытства значимо улучшает предсказание академических успехов. Kashdan et al. (2018): любопытство коррелирует с более высоким жизненным смыслом, меньшей тревогой и большей удовлетворённостью отношениями.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Как развивать любопытство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Принцип «последнего вопроса»: задавать ещё один вопрос после того, как считаешь, что всё понял. Это структурно расширяет горизонт внимания.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Интеллектуальное смешение: читать за пределами своей области. Лучшие открытия часто происходят на стыке дисциплин.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Культ «почему?»: Нобелевский лауреат Ричард Фейнман писал, что его главным качеством была детская привычка задавать вопрос «почему это работает именно так?» к каждому явлению.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Принятие неопределённости: тренировать комфорт с незнанием. «Я не знаю» — начало открытия, не его конец.</w:t>
      </w:r>
    </w:p>
    <w:p>
      <w:pPr>
        <w:spacing w:before="0" w:after="80"/>
      </w:pPr>
      <w:r>
        <w:t xml:space="preserve"/>
      </w:r>
    </w:p>
    <w:p>
      <w:pPr>
        <w:pBdr>
          <w:left w:val="single" w:color="0C3D7A" w:sz="14" w:space="12"/>
        </w:pBdr>
        <w:spacing w:before="160" w:after="160" w:line="298"/>
        <w:ind w:left="700" w:right="44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"Я не знаю ничего. Но это меня не пугает. В этом незнании и живёт вся прелесть."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Ричард Фейнман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X. Благодарность и оптимизм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Два качества, наиболее изученные в позитивной психологии. Оба имеют мощную доказательную базу — не как «позитивное мышление», а как конкретные когнитивные и поведенческие навыки.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6A4800" w:sz="8"/>
              <w:left w:val="single" w:color="6A4800" w:sz="8"/>
              <w:bottom w:val="single" w:color="6A4800" w:sz="2"/>
              <w:right w:val="single" w:color="6A4800" w:sz="2"/>
            </w:tcBorders>
            <w:shd w:fill="FDF7E6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A4800"/>
                <w:sz w:val="28"/>
                <w:szCs w:val="28"/>
              </w:rPr>
              <w:t xml:space="preserve">🌟  Благодарность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Способность замечать и ценить хорошее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практика активного замечания позитивного в жизни — не оптимизм (ожидание хорошего в будущем), а признание хорошего в настоящем и прошлом.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 — впечатляющие: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Emmons &amp; McCullough (2003): группа, ведущая дневник благодарности (три вещи в неделю), через 10 недель показала: больше оптимизма, более высокое субъективное благополучие, меньше физических жалоб, больше физической активности.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Hill et al. (2013): благодарность предсказывает качество сна, удовлетворённость отношениями и снижение депрессии — независимо от личностных черт.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Kini et al. (2016): нейровизуализация показала, что регулярная практика благодарности приводит к долгосрочным изменениям в медиальной префронтальной коре — через месяцы после практики.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A4D34" w:sz="8"/>
              <w:left w:val="single" w:color="0A4D34" w:sz="8"/>
              <w:bottom w:val="single" w:color="0A4D34" w:sz="2"/>
              <w:right w:val="single" w:color="0A4D34" w:sz="2"/>
            </w:tcBorders>
            <w:shd w:fill="E8F5EF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A4D34"/>
                <w:sz w:val="28"/>
                <w:szCs w:val="28"/>
              </w:rPr>
              <w:t xml:space="preserve">☀️  Оптимизм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Ожидание хорошего и объяснение плохого как временного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Селигман различает оптимизм как стиль объяснения событий: пессимисты объясняют неудачи как постоянные, всеобъемлющие и личные. Оптимисты — как временные, специфические и ситуационные.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ДАННЫЕ: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Sheeran &amp; Orbell (1998): оптимисты с большей вероятностью переводят намерения в действия.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Taylor et al. (2000): умеренный оптимизм коррелирует с лучшим иммунным ответом, более быстрым выздоровлением после операций.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Seligman (2011): оптимизм обучаем — программы «выученного оптимизма» снижают депрессию у детей и взрослых.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ВАЖНО: реалистичный оптимизм ≠ слепой оптимизм. Нужно видеть препятствия — и верить в способность их преодолеть.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Практики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Дневник благодарности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Три вещи в день, за которые вы благодарны — с конкретным описанием (не «здоровье», а «сегодня утром встал без боли в спине и успел позавтракать в спокойствии»). Конкретность важна — она предотвращает привыкание.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Письмо благодарности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Написать детальное письмо человеку, которому вы признательны, но никогда не выражали этого. По возможности — прочитать вслух. Исследование Seligman (2005): «визит благодарности» — одно из самых сильных краткосрочных вмешательств для повышения счастья.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Оспаривание катастрофизации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При негативном событии: задать вопрос «это постоянно или временно? Это во всём или в чём-то конкретном? Это только из-за меня или есть внешние факторы?» — это техника когнитивного оспаривания из ABCDE-метода Селигмана.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XI. Скромность и самокритика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Скромность — не самоуничижение. Это точная оценка своих достоинств и недостатков без преувеличения ни в одну сторону. Это одно из наименее понятых и наиболее ценных качеств.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C3D7A" w:sz="8"/>
              <w:left w:val="single" w:color="0C3D7A" w:sz="8"/>
              <w:bottom w:val="single" w:color="0C3D7A" w:sz="2"/>
              <w:right w:val="single" w:color="0C3D7A" w:sz="2"/>
            </w:tcBorders>
            <w:shd w:fill="EEF3FB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C3D7A"/>
                <w:sz w:val="28"/>
                <w:szCs w:val="28"/>
              </w:rPr>
              <w:t xml:space="preserve">🌿  Скромность / Интеллектуальная скромность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Точное знание границ своего знания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два вида. Личная скромность — отсутствие завышенной самооценки, готовность учиться. Интеллектуальная скромность — признание, что ваши убеждения могут быть ошибочными.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ДАННЫЕ: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Krumrei-Mancuso et al. (2019): интеллектуальная скромность предсказывает открытость к новой информации, качество рассуждений и склонность обновлять убеждения на основе фактов.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August &amp; Drabek (2018): скромные лидеры получают более высокую оценку от команды, демонстрируют меньше «нарциссических» ошибок в принятии решений.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Эффект Даннинга-Крюгера: наименее компетентные люди систематически переоценивают свои способности. Скромность — антидот.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Скромность vs. самокритика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Важно различить: скромность — это точность, не самобичевание. Нездоровая самокритика (self-criticism) — противоположное качество, коррелирующее с депрессией, тревогой и снижением мотивации (Gilbert, 2010).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Здоровая самокритика (самооценка) = «Я сделал ошибку, это информация» — с самосостраданием, без самонаказания. Нездоровая = «Я плохой человек» — атака на личность.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Как развивать скромность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Практика «сильного аргумента оппонента»: прежде чем критиковать чужую позицию, сформулируйте её максимально сильно (Steelmanning).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«Что я мог бы не знать?» — регулярный вопрос перед важным решением.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Вести «журнал ошибок»: систематически записывать свои заблуждения и что вы из них узнали. Это делает ошибку ценностью, а не угрозой.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Спрашивать обратную связь без защитной реакции. Если вы находитесь в обороне при каждой критике — скромность сигнализирует о работе.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XII. Великодушие и щедрость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Великодушие — готовность давать своё время, ресурсы, внимание другим без расчёта на немедленную отдачу. Это одно из наиболее изученных качеств с точки зрения связи с благополучием самого дающего.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A4D34" w:sz="8"/>
              <w:left w:val="single" w:color="0A4D34" w:sz="8"/>
              <w:bottom w:val="single" w:color="0A4D34" w:sz="2"/>
              <w:right w:val="single" w:color="0A4D34" w:sz="2"/>
            </w:tcBorders>
            <w:shd w:fill="E8F5EF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A4D34"/>
                <w:sz w:val="28"/>
                <w:szCs w:val="28"/>
              </w:rPr>
              <w:t xml:space="preserve">🌱  Великодушие / Щедрость / Альтруизм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Давать не потому что нужно, а потому что хочется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готовность жертвовать своими ресурсами (время, деньги, энергия, внимание) ради других. Не мученичество, а подлинная забота.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ПАРАДОКС ДАЮЩЕГО: самое известное наблюдение из книги Адама Гранта «Дай и возьми»: в долгосрочной перспективе «дающие» (givers) занимают и нижние, и верхние позиции по успеху. Нижние — те, кто не умеет говорить «нет». Верхние — те, кто даёт стратегически.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ДАННЫЕ: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 (2005): субъективное благополучие, здоровье и долголетие значимо выше у людей с высоким альтруизмом. Meier &amp; Stutzer (2008): волонтёрство коррелирует с более высоким счастьем — эффект сильнее у пожилых. Нейровизуализация (Moll et al., 2006): альтруистические решения активируют вентральный стриатум — те же зоны, что и при получении вознаграждения. «Помощь приятна» — буквально нейробиологически.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Как развивать великодушие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Начинать с малого: подарить конкретному человеку пять минут полного внимания. Слушать без телефона.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Практика «случайной доброты»: раз в неделю делать что-то хорошее для незнакомца. Lyubomirsky (2005): сконцентрированная доброта (все добрые дела в один день) эффективнее, чем распределённая.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Волонтёрство: регулярное, связанное с вашими навыками — наиболее устойчивый источник смысла.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Защита от перегорания: великодушие устойчиво только когда вы заботитесь и о собственных потребностях. «Нет» к неважному освобождает «да» к важному.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XIII. Ответственность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Ответственность — готовность брать на себя последствия своих решений и действий, не перекладывая вину на обстоятельства или других людей. Это качество, которое более всего влияет на агентность — ощущение, что вы управляете своей жизнью.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C3D7A" w:sz="8"/>
              <w:left w:val="single" w:color="0C3D7A" w:sz="8"/>
              <w:bottom w:val="single" w:color="0C3D7A" w:sz="2"/>
              <w:right w:val="single" w:color="0C3D7A" w:sz="2"/>
            </w:tcBorders>
            <w:shd w:fill="EEF3FB" w:val="clear"/>
            <w:tcMar>
              <w:top w:type="dxa" w:w="140"/>
              <w:left w:type="dxa" w:w="260"/>
              <w:bottom w:type="dxa" w:w="140"/>
              <w:right w:type="dxa" w:w="24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C3D7A"/>
                <w:sz w:val="28"/>
                <w:szCs w:val="28"/>
              </w:rPr>
              <w:t xml:space="preserve">🏛️  Ответственность / Агентность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Быть автором своей жизни, а не её жертвой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ЧТО ЭТО: не самобичевание за ошибки, а готовность признать свою роль в том, что происходит, и действовать исходя из этого. Ответственность — антипод выученной беспомощности.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ДАННЫЕ: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Seligman «Выученная беспомощность» (1975): животные (и люди), убедившиеся, что их действия не влияют на результат, перестают действовать — даже когда влияние появляется. Это разрушительное убеждение. Ответственность — его противоположность.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Rotter (1966): «локус контроля» — убеждение о том, где находится источник контроля над жизнью. Внутренний локус (я управляю) коррелирует с академическими успехами, здоровьем, настойчивостью, меньшей депрессией.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Как развивать ответственность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Принцип 100% ответственности (Кэнфилд): брать на себя 100% ответственности за свой опыт — не за чужие действия, но за свою реакцию на них. Это не вина за всё, а власть над своим ответом.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«Никаких жалоб» в течение дня. Когда замечаете жалобу — спросить: «Что я могу с этим сделать?»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Последовательность: говорить «я выберу» вместо «я должен», «я хочу» вместо «мне надо». Язык меняет восприятие агентности.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Обзор решений: раз в неделю просматривать ключевые решения. Какова была моя роль? Что я мог сделать иначе?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7A1A0A" w:sz="4"/>
              <w:left w:val="single" w:color="7A1A0A" w:sz="16"/>
              <w:bottom w:val="single" w:color="C0D2EC" w:sz="1"/>
              <w:right w:val="none" w:color="FFFFFF" w:sz="0"/>
            </w:tcBorders>
            <w:shd w:fill="FDF1EE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1A0A"/>
                <w:sz w:val="22"/>
                <w:szCs w:val="22"/>
              </w:rPr>
              <w:t xml:space="preserve">Ответственность ≠ самонаказание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Патологическая ответственность — принимать вину за всё, включая то, что вне вашего контроля — коррелирует с депрессией и тревогой. Здоровая ответственность = точный анализ своей роли + действие + самосострадание при ошибке.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XIV. Как характер меняется: нейронаука и психология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Это самая важная глава для практики. Что именно происходит в мозге и психике, когда мы работаем над характером — и как использовать это знание.</w:t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Нейропластичность и изменения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Мозг взрослого человека сохраняет способность к значимым структурным изменениям. Это не метафора — это буквальный факт нейробиологии.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Исследование лондонских таксистов (Maguire, 2000): гиппокамп (участвует в пространственной памяти) у таксистов значимо больше, чем у не-таксистов. Объём коррелирует со стажем.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Исследование медитирующих (Lazar, 2005): регулярная медитация связана с утолщением коры в зонах внимания и интероцепции — и обратной связью с нейротизмом.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Исследование терапии (Siegle, 2006): КПТ-терапия производит измеримые изменения в активности мозга — сопоставимые с медикаментозным лечением, но более стойкие.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Механизм формирования качеств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1. Нейронные пути и петли привычек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Любое качество характера — это сеть нейронных связей, которая активируется в определённых ситуациях. Чем чаще сеть активируется — тем сильнее она становится. Это эффект «нейроны, которые вместе срабатывают, вместе связываются» (Хебб).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Практическое следствие: качество развивается только через действие. Не через размышление о качестве, не через желание его иметь — через реальное поведение, соответствующее ему, снова и снова.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2. Три стадии формирования привычки (Дахигг)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Сигнал (cue): триггер, запускающий поведение.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Рутина (routine): само поведение.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Вознаграждение (reward): приятный результат, закрепляющий петлю.</w:t>
      </w:r>
    </w:p>
    <w:p>
      <w:pPr>
        <w:spacing w:before="0" w:after="60"/>
      </w:pPr>
      <w:r>
        <w:t xml:space="preserve"/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Чтобы внедрить новое качество — нужно создать петлю: привязать нужное поведение к существующему сигналу, выполнять рутину, обеспечить немедленное вознаграждение (хотя бы психологическое — «сделал»).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3. Метакогниция как ускоритель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Метакогниция — мышление о своём мышлении. Люди с развитой метакогницией замечают свои автоматические реакции и могут их прерывать. Это создаёт «паузу» между стимулом и ответом — пространство для сознательного выбора.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Виктор Франкл: «Между стимулом и реакцией есть пространство. В этом пространстве — наша свобода и наш рост».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Сколько времени занимает изменение?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Популярный миф: «21 день для формирования привычки» — не имеет научного основания. Источник — маркетинговая интерпретация Максуэлла Мальца 1960-х.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Реальные данные: Lally et al. (2010, European Journal of Social Psychology): исследование формирования привычек у 96 участников. Среднее время до автоматизации — 66 дней. Диапазон: 18–254 дня. Зависит от сложности поведения и индивидуальных различий.</w:t>
      </w:r>
    </w:p>
    <w:p>
      <w:pPr>
        <w:spacing w:before="0"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A5A5A" w:sz="4"/>
              <w:left w:val="single" w:color="0A5A5A" w:sz="16"/>
              <w:bottom w:val="single" w:color="C0D2EC" w:sz="1"/>
              <w:right w:val="none" w:color="FFFFFF" w:sz="0"/>
            </w:tcBorders>
            <w:shd w:fill="E8F5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5A5A"/>
                <w:sz w:val="22"/>
                <w:szCs w:val="22"/>
              </w:rPr>
              <w:t xml:space="preserve">Три фазы изменения качества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ФАЗА 1 (1–3 недели): Когнитивная — вы понимаете, что хотите изменить, и начинаете замечать поведение. Требует сознательного усилия при каждом действии.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ФАЗА 2 (3–8 недель): Ассоциативная — новое поведение становится более автоматическим, но всё ещё требует внимания. Появляются первые ситуативные триггеры.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ФАЗА 3 (8+ недель): Автономная — поведение становится привычным, требует минимального сознательного усилия. Именно здесь можно говорить об изменении черты.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Почему большинство попыток изменить себя проваливаются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Слишком много изменений одновременно: когнитивная перегрузка истощает ресурс самоконтроля.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Слишком большой первый шаг: мозг сопротивляется большим изменениям.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Нет системы — только сила воли: надеяться на мотивацию вместо создания структуры.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Нет измеримого прогресса: без обратной связи трудно поддерживать усилие.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Идентификация с провалом: «Я снова сорвался — значит, я неспособен» вместо «это нормальная часть процесса».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C3D7A" w:sz="4"/>
              <w:left w:val="single" w:color="0C3D7A" w:sz="16"/>
              <w:bottom w:val="single" w:color="C0D2EC" w:sz="1"/>
              <w:right w:val="none" w:color="FFFFFF" w:sz="0"/>
            </w:tcBorders>
            <w:shd w:fill="EEF3F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C3D7A"/>
                <w:sz w:val="22"/>
                <w:szCs w:val="22"/>
              </w:rPr>
              <w:t xml:space="preserve">Данные по рецидивам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Marlatt &amp; Gordon (1985): при работе над вредными привычками или развитии новых рецидив — не провал программы, а статистически предсказуемое событие. Люди, которые не бросают после первого рецидива, в конечном счёте добиваются изменений чаще, чем те, у кого не было рецидивов вообще (которых практически не существует).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XV. Практическая система развития характера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Знание без практики бесполезно. Эта глава — конкретная рабочая система, которую можно внедрить немедленно.</w:t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Шаг 1: Диагностика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Прежде чем работать — понять, где вы находитесь. Без честной самодиагностики усилия направлены вслепую.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Пройти тест Big Five (IPIP-NEO, 120 вопросов, бесплатно) — получить профиль по пяти факторам.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Пройти тест VIA (viacharacter.org, 240 вопросов, бесплатно) — получить рейтинг 24 сильных сторон.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Попросить трёх близких описать три ваши главные сильные черты и три области для роста — 360-обратная связь.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Написать честные ответы: Когда я действую из лучшего себя? Когда из худшего? Что запускает худшее?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Шаг 2: Выбор одного качества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Принцип: меньше — лучше. Работать одновременно над несколькими качествами значит не работать ни над одним всерьёз.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Как выбрать: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Какое качество, если бы я его развил, наиболее изменило бы мою жизнь прямо сейчас?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Где я систематически действую не в соответствии со своими ценностями?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На что чаще всего указывают люди, которые мне доверяют?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Шаг 3: Определить поведение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Качество абстрактно. Поведение — конкретно. «Развить эмпатию» — нельзя измерить. «Каждый день задавать одному человеку вопрос о его чувствах и слушать 5 минут без прерывания» — можно.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6A4800" w:sz="4"/>
              <w:left w:val="single" w:color="6A4800" w:sz="16"/>
              <w:bottom w:val="single" w:color="C0D2EC" w:sz="1"/>
              <w:right w:val="none" w:color="FFFFFF" w:sz="0"/>
            </w:tcBorders>
            <w:shd w:fill="FDF7E6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A4800"/>
                <w:sz w:val="22"/>
                <w:szCs w:val="22"/>
              </w:rPr>
              <w:t xml:space="preserve">SMART-цель для качества характера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Конкретная: что именно я буду делать?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Измеримая: как я буду знать, что сделал?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Достижимая: это немного выше моего текущего уровня?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Релевантная: это действительно развивает нужное качество?</w:t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Ограниченная по времени: когда я оцениваю прогресс?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Шаг 4: Якорь и триггер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Привязать новое поведение к существующей привычке (habit stacking):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«После утреннего кофе я записываю три благодарности»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«Перед каждой важной беседой я задаю себе: что этот человек сейчас чувствует?»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«Когда я замечаю импульс проверить телефон — я делаю три глубоких вдоха»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Шаг 5: Трекинг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Измеримое улучшается. Три инструмента: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Ежедневный чекбокс: простая метка «сделал / не сделал» в дневнике или приложении.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Еженедельная рефлексия (15 минут): Как я проявлял/не проявлял это качество? Что было трудно? Что помогло?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Ежеквартальный обзор: повторный тест, сравнение с началом, корректировка направления.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Шаг 6: Среда и сообщество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Характер не развивается в изоляции. Среда и окружение — мощные детерминанты.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Правило Джима Рона: «Вы — среднее пяти людей, с которыми проводите больше всего времени». Намеренно выбирайте окружение.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Публичное обязательство: рассказать одному человеку о своём намерении — создаёт социальную ответственность.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Ролевые модели: найти человека, воплощающего нужное качество, и изучить его образ мышления и поведения — не для копирования, но для ориентира.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A4D34" w:sz="4"/>
              <w:left w:val="single" w:color="0A4D34" w:sz="16"/>
              <w:bottom w:val="single" w:color="C0D2EC" w:sz="1"/>
              <w:right w:val="none" w:color="FFFFFF" w:sz="0"/>
            </w:tcBorders>
            <w:shd w:fill="E8F5EF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4D34"/>
                <w:sz w:val="22"/>
                <w:szCs w:val="22"/>
              </w:rPr>
              <w:t xml:space="preserve">Годовая система развития характера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ЯНВАРЬ–МАРТ: Диагностика + работа над Качеством 1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АПРЕЛЬ–ИЮНЬ: Закрепление Качества 1 + начало работы над Качеством 2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ИЮЛЬ–СЕНТЯБРЬ: Интеграция + работа над Качеством 3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ОКТЯБРЬ–ДЕКАБРЬ: Рефлексия года + диагностика + планирование следующего</w:t>
            </w:r>
          </w:p>
          <w:p>
            <w:pPr>
              <w:spacing w:before="0" w:after="65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298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 год — три качества с реальными изменениями. За 5 лет — фундаментально другой человек.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40" w:after="140"/>
      </w:pPr>
      <w:r>
        <w:rPr>
          <w:rFonts w:ascii="Arial" w:cs="Arial" w:eastAsia="Arial" w:hAnsi="Arial"/>
          <w:b/>
          <w:bCs/>
          <w:color w:val="0C3D7A"/>
          <w:sz w:val="26"/>
          <w:szCs w:val="26"/>
        </w:rPr>
        <w:t xml:space="preserve">Практики, подтверждённые исследованиями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Ежедневные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Дневник рефлексии (10 мин): что я сделал хорошо, что мог бы сделать лучше, что я из этого узнал.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Три благодарности (2–3 мин): конкретные, разные каждый день.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Намерение дня (1 мин): одна черта, которую я хочу воплотить сегодня.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Еженедельные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30-минутная рефлексия: обзор недели через призму выбранного качества.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Один сложный разговор, которого избегал.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Одно действие за пределами зоны комфорта.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7A1A0A"/>
          <w:sz w:val="22"/>
          <w:szCs w:val="22"/>
        </w:rPr>
        <w:t xml:space="preserve">Ежеквартальные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Повторная диагностика (тесты + обратная связь).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Письмо самому себе: «Кем я хочу быть через год?»</w:t>
      </w:r>
    </w:p>
    <w:p>
      <w:pPr>
        <w:pStyle w:val="ListParagraph"/>
        <w:numPr>
          <w:ilvl w:val="0"/>
          <w:numId w:val="2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Выбор следующего качества для работы.</w:t>
      </w:r>
    </w:p>
    <w:p>
      <w:pPr>
        <w:spacing w:before="0" w:after="80"/>
      </w:pPr>
      <w:r>
        <w:t xml:space="preserve"/>
      </w:r>
    </w:p>
    <w:p>
      <w:pPr>
        <w:pBdr>
          <w:bottom w:val="single" w:color="C0D2EC" w:sz="2"/>
        </w:pBdr>
        <w:spacing w:before="240" w:after="24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B1F38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0B1F38"/>
          <w:sz w:val="36"/>
          <w:szCs w:val="36"/>
        </w:rPr>
        <w:t xml:space="preserve">Заключение: характер как непрерывный проект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Характер — не дар и не судьба. Это результат тысяч маленьких выборов, сделанных или не сделанных в ситуациях, которые кажутся незначительными. Правда в том, что незначительных ситуаций нет — каждая укрепляет или ослабляет то, кем вы являетесь.</w:t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Наука говорит ясно: характер меняется. Мозг пластичен. Качества развиваются через практику. Возраст — не ограничение, а контекст. Начало — сегодня.</w:t>
      </w:r>
    </w:p>
    <w:p>
      <w:pPr>
        <w:spacing w:before="0" w:after="60"/>
      </w:pPr>
      <w:r>
        <w:t xml:space="preserve"/>
      </w:r>
    </w:p>
    <w:p>
      <w:pPr>
        <w:spacing w:before="55" w:after="110" w:line="322"/>
      </w:pPr>
      <w:r>
        <w:rPr>
          <w:rFonts w:ascii="Arial" w:cs="Arial" w:eastAsia="Arial" w:hAnsi="Arial"/>
          <w:sz w:val="22"/>
          <w:szCs w:val="22"/>
        </w:rPr>
        <w:t xml:space="preserve">Три вещи, которые стоит сделать сразу после прочтения: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Пройти тест VIA (viacharacter.org) — 15 минут, бесплатно, глубокая обратная связь.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Выбрать одно качество для работы на следующие 90 дней.</w:t>
      </w:r>
    </w:p>
    <w:p>
      <w:pPr>
        <w:pStyle w:val="ListParagraph"/>
        <w:numPr>
          <w:ilvl w:val="0"/>
          <w:numId w:val="3"/>
        </w:numPr>
        <w:spacing w:before="55" w:after="60" w:line="298"/>
      </w:pPr>
      <w:r>
        <w:rPr>
          <w:rFonts w:ascii="Arial" w:cs="Arial" w:eastAsia="Arial" w:hAnsi="Arial"/>
          <w:sz w:val="22"/>
          <w:szCs w:val="22"/>
        </w:rPr>
        <w:t xml:space="preserve">Написать одно конкретное поведение, которое вы начнёте практиковать завтра утром.</w:t>
      </w:r>
    </w:p>
    <w:p>
      <w:pPr>
        <w:spacing w:before="0" w:after="80"/>
      </w:pPr>
      <w:r>
        <w:t xml:space="preserve"/>
      </w:r>
    </w:p>
    <w:p>
      <w:pPr>
        <w:pBdr>
          <w:left w:val="single" w:color="0C3D7A" w:sz="14" w:space="12"/>
        </w:pBdr>
        <w:spacing w:before="160" w:after="160" w:line="298"/>
        <w:ind w:left="700" w:right="440"/>
      </w:pPr>
      <w:r>
        <w:rPr>
          <w:rFonts w:ascii="Arial" w:cs="Arial" w:eastAsia="Arial" w:hAnsi="Arial"/>
          <w:i/>
          <w:iCs/>
          <w:color w:val="2A2A2A"/>
          <w:sz w:val="22"/>
          <w:szCs w:val="22"/>
        </w:rPr>
        <w:t xml:space="preserve">"Мы — то, что мы повторяем. Совершенство — это не действие, а привычка."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Аристотель</w:t>
      </w:r>
    </w:p>
    <w:p>
      <w:pPr>
        <w:spacing w:before="0" w:after="1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* * *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Качества характера — методическое пособие для самостоятельной работы</w:t>
      </w:r>
    </w:p>
    <w:sectPr>
      <w:headerReference w:type="default" r:id="rId6"/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D2EC" w:sz="4" w:space="4"/>
      </w:pBdr>
      <w:tabs>
        <w:tab w:val="right" w:pos="9026"/>
      </w:tabs>
      <w:spacing w:before="0" w:after="100"/>
    </w:pPr>
    <w:r>
      <w:rPr>
        <w:rFonts w:ascii="Arial" w:cs="Arial" w:eastAsia="Arial" w:hAnsi="Arial"/>
        <w:color w:val="888888"/>
        <w:sz w:val="17"/>
        <w:szCs w:val="17"/>
      </w:rPr>
      <w:t xml:space="preserve">Качества характера — полное руководство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стр. </w:t>
    </w:r>
    <w:fldSimple w:instr="[object Object]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27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Arial" w:cs="Arial" w:eastAsia="Arial" w:hAnsi="Arial"/>
      <w:b/>
      <w:bCs/>
      <w:color w:val="0B1F3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40" w:after="140"/>
      <w:outlineLvl w:val="1"/>
    </w:pPr>
    <w:rPr>
      <w:rFonts w:ascii="Arial" w:cs="Arial" w:eastAsia="Arial" w:hAnsi="Arial"/>
      <w:b/>
      <w:bCs/>
      <w:color w:val="0C3D7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7A1A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2026-03-23T15:07:58.026Z</dcterms:created>
  <dcterms:modified xsi:type="dcterms:W3CDTF">2026-03-23T15:07:58.027Z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