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  <w:jc w:val="center"/>
      </w:pPr>
      <w:r>
        <w:rPr>
          <w:rFonts w:ascii="Arial" w:cs="Arial" w:eastAsia="Arial" w:hAnsi="Arial"/>
          <w:b/>
          <w:bCs/>
          <w:caps/>
          <w:color w:val="4A235A"/>
          <w:sz w:val="26"/>
          <w:szCs w:val="26"/>
        </w:rPr>
        <w:t xml:space="preserve">МЕТОДИЧКА</w:t>
      </w:r>
    </w:p>
    <w:p>
      <w:pPr>
        <w:spacing w:before="0" w:after="12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1A5C"/>
          <w:sz w:val="58"/>
          <w:szCs w:val="58"/>
        </w:rPr>
        <w:t xml:space="preserve">Вибрации. Звук. Частоты</w:t>
      </w:r>
    </w:p>
    <w:p>
      <w:pPr>
        <w:spacing w:before="10" w:after="0"/>
        <w:jc w:val="center"/>
      </w:pPr>
      <w:r>
        <w:rPr>
          <w:rFonts w:ascii="Arial" w:cs="Arial" w:eastAsia="Arial" w:hAnsi="Arial"/>
          <w:color w:val="4A235A"/>
          <w:sz w:val="34"/>
          <w:szCs w:val="34"/>
        </w:rPr>
        <w:t xml:space="preserve">Влияние на человека, мозг и сознание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Мозговые волны • Звуковая терапия • Электромагнитные поля • Колокола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A9BB0"/>
          <w:sz w:val="21"/>
          <w:szCs w:val="21"/>
        </w:rPr>
        <w:t xml:space="preserve">Что реально доказано наукой — без мифов и без замалчивания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4A235A" w:sz="3"/>
        </w:pBdr>
        <w:spacing w:before="0" w:after="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A1A5C"/>
          <w:sz w:val="40"/>
          <w:szCs w:val="40"/>
        </w:rPr>
        <w:t xml:space="preserve">ВВЕДЕНИЕ: ВСЁЕСТЬ ВИБРАЦИЯ — НО ЧТО ЭТО ЗНАЧИТ?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Вибрация — это колебательное движение. В физике всё, что имеет температуру выше абсолютного нуля, вибрирует. Звук — это механические колебания среды. Свет — электромагнитные волны. Мозговая активность — электрические колебания нейронных сетей. Сердце — механические и электрические ритмы. Связь между частотами внешней среды и состоянием человека — предмет реальных научных исследований, а не только метафизики.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EBEB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5C"/>
                <w:sz w:val="22"/>
                <w:szCs w:val="22"/>
              </w:rPr>
              <w:t xml:space="preserve">Ключевое разграничение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 этой методичке мы разбираем ТРИ разных явления, которые часто путают: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 АКУСТИЧЕСКИЕ ВОЛНЫ (звук) — механические колебания воздуха. Требуют среды для распространения. Частота измеряется в Гц. Диапазон слуха человека: 20–20 000 Гц.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 ЭЛЕКТРОМАГНИТНЫЕ ВОЛНЫ (ЭМИ) — WiFi, 4G, 5G, радио, свет, рентген. Не требуют среды. Описываются частотой (Гц) и длиной волны. Радиочастоты WiFi/5G — не звук и не акустика.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 МОЗГОВЫЕ ВОЛНЫ (нейронные осцилляции) — ритмические колебания суммарного электрического потенциала нейронных сетей. Измеряются ЭЭГ. Частота 0,5–100 Гц.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5C" w:sz="1"/>
              <w:left w:val="single" w:color="1A1A5C" w:sz="1"/>
              <w:bottom w:val="single" w:color="1A1A5C" w:sz="1"/>
              <w:right w:val="single" w:color="1A1A5C" w:sz="1"/>
            </w:tcBorders>
            <w:shd w:fill="EBEBF8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5C"/>
                <w:sz w:val="30"/>
                <w:szCs w:val="30"/>
              </w:rPr>
              <w:t xml:space="preserve">ЧАСТЬ I: ФИЗИКА ЗВУКА И ВИБРАЦИИ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A1A5C"/>
          <w:sz w:val="40"/>
          <w:szCs w:val="40"/>
        </w:rPr>
        <w:t xml:space="preserve">КАК РАБОТАЕТ ЗВУК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1.1 Что такое звук — физически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Звук — продольная механическая волна: молекулы среды колеблются вдоль направления распространения волны, создавая чередующиеся зоны сжатия и разрежения. Три ключевые характеристики: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Единица</w:t>
            </w:r>
          </w:p>
        </w:tc>
        <w:tc>
          <w:tcPr>
            <w:tcW w:type="dxa" w:w="4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для человека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Частота</w:t>
            </w:r>
          </w:p>
        </w:tc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Гц (Герц)</w:t>
            </w:r>
          </w:p>
        </w:tc>
        <w:tc>
          <w:tcPr>
            <w:tcW w:type="dxa" w:w="4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Определяет высоту звука. Низкий бас = 20–250 Гц. Высокий писк = 2000–20 000 Гц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Амплитуда</w:t>
            </w:r>
          </w:p>
        </w:tc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дБ (децибел)</w:t>
            </w:r>
          </w:p>
        </w:tc>
        <w:tc>
          <w:tcPr>
            <w:tcW w:type="dxa" w:w="4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Определяет громкость. 0 дБ — порог слуха. 120 дБ — болевой порог. Каждые 10 дБ = удвоение воспринимаемой громкости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Тембр</w:t>
            </w:r>
          </w:p>
        </w:tc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Форма волны</w:t>
            </w:r>
          </w:p>
        </w:tc>
        <w:tc>
          <w:tcPr>
            <w:tcW w:type="dxa" w:w="4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Определяет «окраску» звука. Зависит от набора обертонов (гармоник) — именно поэтому скрипка и флейта звучат по-разному на одной ноте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1.2 Диапазоны частот — от инфразвука до ультразвука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Частоты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2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 на человека</w:t>
            </w:r>
          </w:p>
        </w:tc>
      </w:tr>
      <w:tr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Инфразвук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&lt;20 Гц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Землетрясения, ветер, тяжёлые машины, морской прибой</w:t>
            </w:r>
          </w:p>
        </w:tc>
        <w:tc>
          <w:tcPr>
            <w:tcW w:type="dxa" w:w="2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Вызывает тревогу, дезориентацию, ощущение «присутствия» — через резонанс внутренних органов. 18–19 Гц — резонанс глазного яблока (возможно — «призраки»)</w:t>
            </w:r>
          </w:p>
        </w:tc>
      </w:tr>
      <w:tr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Звуковой диапазон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20–20 000 Гц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Речь, музыка, природа</w:t>
            </w:r>
          </w:p>
        </w:tc>
        <w:tc>
          <w:tcPr>
            <w:tcW w:type="dxa" w:w="2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Основная область слухового восприятия. Речь — 300–3400 Гц. Пение поющих чаш — 100–1000 Гц</w:t>
            </w:r>
          </w:p>
        </w:tc>
      </w:tr>
      <w:tr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Ультразвук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&gt;20 000 Гц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УЗИ, эхолокация летучих мышей, мойка деталей</w:t>
            </w:r>
          </w:p>
        </w:tc>
        <w:tc>
          <w:tcPr>
            <w:tcW w:type="dxa" w:w="2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Человеком не воспринимается. В медицине — диагностика и терапия (физиотерапия)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Инфразвук и «эффект привидений»: физик Виктор Тэнди (1998) обнаружил, что инфразвук частотой 18,98 Гц (вентилятор в лаборатории) вызывал у сотрудников тревогу, мурашки и ощущение присутствия кого-то чужого. Статья опубликована в Journal of the Society for Psychical Research. Именно эта частота совпадает с резонансной частотой глазного яблока, что может вызывать зрительные артефакты.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1.3 Резонанс — ключевое понятие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Резонанс возникает, когда внешняя частота совпадает с собственной частотой колебания объекта. Энергия передаётся максимально эффективно. Именно поэтому опера-певец может разбить бокал голосом — его частота совпадает с резонансной частотой стекла.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Тело человека имеет собственные резонансные частоты: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3000"/>
      </w:tblGrid>
      <w:tr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Орган / система</w:t>
            </w:r>
          </w:p>
        </w:tc>
        <w:tc>
          <w:tcPr>
            <w:tcW w:type="dxa" w:w="2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Резонансная частота</w:t>
            </w:r>
          </w:p>
        </w:tc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данных</w:t>
            </w:r>
          </w:p>
        </w:tc>
      </w:tr>
      <w:tr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Всё тело (стоя)</w:t>
            </w:r>
          </w:p>
        </w:tc>
        <w:tc>
          <w:tcPr>
            <w:tcW w:type="dxa" w:w="2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~5–10 Гц</w:t>
            </w:r>
          </w:p>
        </w:tc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NASA исследования по вибрации при запуске</w:t>
            </w:r>
          </w:p>
        </w:tc>
      </w:tr>
      <w:tr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Голова</w:t>
            </w:r>
          </w:p>
        </w:tc>
        <w:tc>
          <w:tcPr>
            <w:tcW w:type="dxa" w:w="2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~20–30 Гц</w:t>
            </w:r>
          </w:p>
        </w:tc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Biomechanics studies</w:t>
            </w:r>
          </w:p>
        </w:tc>
      </w:tr>
      <w:tr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Грудная клетка</w:t>
            </w:r>
          </w:p>
        </w:tc>
        <w:tc>
          <w:tcPr>
            <w:tcW w:type="dxa" w:w="2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~60 Гц</w:t>
            </w:r>
          </w:p>
        </w:tc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Clinical biomechanics</w:t>
            </w:r>
          </w:p>
        </w:tc>
      </w:tr>
      <w:tr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Глазные яблоки</w:t>
            </w:r>
          </w:p>
        </w:tc>
        <w:tc>
          <w:tcPr>
            <w:tcW w:type="dxa" w:w="2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~18–19 Гц</w:t>
            </w:r>
          </w:p>
        </w:tc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Tandy &amp; Lawrence, 1998</w:t>
            </w:r>
          </w:p>
        </w:tc>
      </w:tr>
      <w:tr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Брюшная полость</w:t>
            </w:r>
          </w:p>
        </w:tc>
        <w:tc>
          <w:tcPr>
            <w:tcW w:type="dxa" w:w="2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~4–8 Гц</w:t>
            </w:r>
          </w:p>
        </w:tc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Aerospace medicine data</w:t>
            </w:r>
          </w:p>
        </w:tc>
      </w:tr>
      <w:tr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Голосовые связки</w:t>
            </w:r>
          </w:p>
        </w:tc>
        <w:tc>
          <w:tcPr>
            <w:tcW w:type="dxa" w:w="2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~100–1000 Гц (при пении)</w:t>
            </w:r>
          </w:p>
        </w:tc>
        <w:tc>
          <w:tcPr>
            <w:tcW w:type="dxa" w:w="3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Voice science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8E1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5200"/>
                <w:sz w:val="22"/>
                <w:szCs w:val="22"/>
              </w:rPr>
              <w:t xml:space="preserve">⚠ Важно знать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Резонанс — не магия. Совпадение частот внешнего воздействия с резонансными частотами органов теоретически может влиять на их функцию. Низкочастотные промышленные вибрации (строительная техника, транспорт) с этой точки зрения могут вызывать дискомфорт и усталость — и это документально подтверждено в профессиональной медицине.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F3EEF8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30"/>
                <w:szCs w:val="30"/>
              </w:rPr>
              <w:t xml:space="preserve">ЧАСТЬ II: МОЗГОВЫЕ ВОЛНЫ — ЭЛЕКТРИЧЕСКИЕ РИТМЫ МОЗГА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A1A5C"/>
          <w:sz w:val="40"/>
          <w:szCs w:val="40"/>
        </w:rPr>
        <w:t xml:space="preserve">НЕЙРОННЫЕ ОСЦИЛЛЯЦИИ: ЧТО ЭТО И КАК ЭТО РАБОТАЕТ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Мозг — электрический орган. Миллиарды нейронов постоянно генерируют электрические импульсы. Когда большие группы нейронов синхронизируются, возникают ритмические колебания — мозговые волны, регистрируемые электроэнцефалографом (ЭЭГ).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ЭЭГ-исследования мозговых волн начались с Ганса Бергера (1929), открывшего альфа-ритм. С тех пор накоплено более 100 000 научных работ, связывающих паттерны ЭЭГ с состояниями сознания, когниций, эмоциями и патологиями. Это одна из наиболее хорошо задокументированных областей нейронауки.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30"/>
          <w:szCs w:val="30"/>
        </w:rPr>
        <w:t xml:space="preserve">Полная карта мозговых волн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EBEBF8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28"/>
                <w:szCs w:val="28"/>
              </w:rPr>
              <w:t xml:space="preserve">Дельта (δ) | 0,5–4 Гц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235A"/>
                <w:sz w:val="22"/>
                <w:szCs w:val="22"/>
              </w:rPr>
              <w:t xml:space="preserve">Глубокий сон и восстановление</w:t>
            </w:r>
          </w:p>
        </w:tc>
      </w:tr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EFEFE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1A5C"/>
                <w:sz w:val="20"/>
                <w:szCs w:val="20"/>
              </w:rPr>
              <w:t xml:space="preserve">✨ Эффект: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Глубокий сон без сновидений, бессознательное состояние, глубокая медитация. Максимальная регенерация: рост, восстановление тканей, укрепление иммунитета. Низкая когнитивная активность.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🧠 На мозг: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Доминирует в фазе медленного сна (SWS). Дефицит → хроническая усталость, ослабленный иммунитет, проблемы с памятью. Гиппокамп консолидирует воспоминания в дельта-фазе.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5C5C"/>
                <w:sz w:val="20"/>
                <w:szCs w:val="20"/>
              </w:rPr>
              <w:t xml:space="preserve">🎯 Практика: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Целенаправленно стимулируется: изозонные тоны, бинауральные биения в дельта-диапазоне. Глубокая йога-нидра. Ценно для восстановления после болезни или стресса.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📚 Исследования: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Walker M. (2017) «Why We Sleep» — детальный анализ. Xie et al., Science (2013) — глимфатическая система активна в дельта-фазе, вымывая токсины из мозга.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EBEBF8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28"/>
                <w:szCs w:val="28"/>
              </w:rPr>
              <w:t xml:space="preserve">Тета (θ) | 4–8 Гц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235A"/>
                <w:sz w:val="22"/>
                <w:szCs w:val="22"/>
              </w:rPr>
              <w:t xml:space="preserve">Творчество, интуиция, гипнагогическое состояние</w:t>
            </w:r>
          </w:p>
        </w:tc>
      </w:tr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EFEFE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1A5C"/>
                <w:sz w:val="20"/>
                <w:szCs w:val="20"/>
              </w:rPr>
              <w:t xml:space="preserve">✨ Эффект: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Грань сна и бодрствования (гипнагогия), глубокая медитация, REM-сон, творческий поток. Состояние «не думаю, но понимаю». Усиленная связь между сознательным и бессознательным.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🧠 На мозг: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Усиленная гиппокампальная активность → долгосрочная память. Снижена активность префронтальной коры → ослаблен внутренний критик. Именно поэтому инсайты часто приходят в полудрёме.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5C5C"/>
                <w:sz w:val="20"/>
                <w:szCs w:val="20"/>
              </w:rPr>
              <w:t xml:space="preserve">🎯 Практика: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Медитация опытных практиков (&gt;5 лет практики) даёт стойкую тета-активность. Техника «гипнагогической дремоты» Томаса Эдисона и Сальвадора Дали — засыпать с шаром в руке.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📚 Исследования: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Gómez Herrero et al. (2006), Kahana et al. (2001) — тета ритм гиппокампа и навигация/память. О'Кифи и Мозер (Нобелевская премия 2014) — тета-ритм и пространственная память.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EBEBF8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28"/>
                <w:szCs w:val="28"/>
              </w:rPr>
              <w:t xml:space="preserve">Альфа (α) | 8–13 Гц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235A"/>
                <w:sz w:val="22"/>
                <w:szCs w:val="22"/>
              </w:rPr>
              <w:t xml:space="preserve">Расслабленная бдительность — «золотая зона»</w:t>
            </w:r>
          </w:p>
        </w:tc>
      </w:tr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EFEFE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1A5C"/>
                <w:sz w:val="20"/>
                <w:szCs w:val="20"/>
              </w:rPr>
              <w:t xml:space="preserve">✨ Эффект: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Расслабленное, но бодрое состояние. Снижение тревоги. Творческое мышление при умеренной нагрузке. Интеграция информации. «Режим ожидания» мозга.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🧠 На мозг: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Доминирует в затылочной области при закрытых глазах или в расслабленном бодрствовании. Антикоррелирует с тревогой. Альфа-синхронизация связана с подавлением нерелевантной информации.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5C5C"/>
                <w:sz w:val="20"/>
                <w:szCs w:val="20"/>
              </w:rPr>
              <w:t xml:space="preserve">🎯 Практика: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Вызывается: природные звуки, спокойная музыка, медитация, закрытые глаза, водные поверхности. Именно поэтому душ и природа генерируют идеи. Уровень альфа у художников выше, чем у не-художников.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📚 Исследования: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Klimesch (1999) — альфа и когнитивный контроль. Fries (2015) — ритмы мозга и связь нейронных сетей. Mathewson et al. — альфа как «привратник» восприятия.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EBEBF8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28"/>
                <w:szCs w:val="28"/>
              </w:rPr>
              <w:t xml:space="preserve">Бета (β) | 13–30 Гц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235A"/>
                <w:sz w:val="22"/>
                <w:szCs w:val="22"/>
              </w:rPr>
              <w:t xml:space="preserve">Активное мышление, концентрация, стресс</w:t>
            </w:r>
          </w:p>
        </w:tc>
      </w:tr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EFEFE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1A5C"/>
                <w:sz w:val="20"/>
                <w:szCs w:val="20"/>
              </w:rPr>
              <w:t xml:space="preserve">✨ Эффект: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Активный мыслительный процесс, концентрация, принятие решений, решение задач. Высокий бета (24–30 Гц) — стресс, тревога, навязчивые мысли, нарушение сна.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🧠 На мозг: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Доминирует во фронтальных областях при когнитивной нагрузке. Избыток → хроническое возбуждение, бессонница. Бета-волны при страхе имеют другой паттерн, чем при концентрации.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5C5C"/>
                <w:sz w:val="20"/>
                <w:szCs w:val="20"/>
              </w:rPr>
              <w:t xml:space="preserve">🎯 Практика: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Необходим для продуктивной работы, но избыток деструктивен. Кофеин, стресс, синие экраны — усиливают бета. Техники снижения: диафрагмальное дыхание, природные звуки, медитация.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📚 Исследования: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Demos J.N. (2005) «Getting Started with Neurofeedback». Стресс-реакция по ЭЭГ хорошо задокументирована в медицинской и психологической литературе.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EBEBF8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28"/>
                <w:szCs w:val="28"/>
              </w:rPr>
              <w:t xml:space="preserve">Гамма (γ) | 30–100 Гц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235A"/>
                <w:sz w:val="22"/>
                <w:szCs w:val="22"/>
              </w:rPr>
              <w:t xml:space="preserve">Высшее когнитивное функционирование и сознание</w:t>
            </w:r>
          </w:p>
        </w:tc>
      </w:tr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EFEFE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1A5C"/>
                <w:sz w:val="20"/>
                <w:szCs w:val="20"/>
              </w:rPr>
              <w:t xml:space="preserve">✨ Эффект: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Пиковая концентрация, высшая обработка информации, мгновения «aha!», интеграция разрозненной информации, повышенное осознание. Буддийские монахи в медитации сострадания.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🧠 На мозг: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Гамма-синхронизация — механизм «связывания» (binding): мозг объединяет информацию из разных областей в целостный образ. 40 Гц — критическая частота сознательного восприятия по Crick &amp; Koch.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5C5C"/>
                <w:sz w:val="20"/>
                <w:szCs w:val="20"/>
              </w:rPr>
              <w:t xml:space="preserve">🎯 Практика: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Самый высокий гамма у опытных медитаторов — Ричард Дэвидсон, УВисконсин. Опыт «потока» (flow state) сопровождается гамма-активностью. Стимуляция 40 Гц исследуется при болезни Альцгеймера.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📚 Исследования: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Lutz et al., PNAS (2004) — буддийские монахи и гамма. Iaccarino et al., Nature (2016) — 40 Гц гамма-стимуляция снижает амилоидные бляшки у мышей с моделью Альцгеймера.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30"/>
          <w:szCs w:val="30"/>
        </w:rPr>
        <w:t xml:space="preserve">Сводная таблица состояний и частот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100"/>
        <w:gridCol w:w="2460"/>
      </w:tblGrid>
      <w:tr>
        <w:tc>
          <w:tcPr>
            <w:tcW w:type="dxa" w:w="1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Волна</w:t>
            </w:r>
          </w:p>
        </w:tc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21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Продуктивность</w:t>
            </w:r>
          </w:p>
        </w:tc>
        <w:tc>
          <w:tcPr>
            <w:tcW w:type="dxa" w:w="24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искать</w:t>
            </w:r>
          </w:p>
        </w:tc>
      </w:tr>
      <w:tr>
        <w:tc>
          <w:tcPr>
            <w:tcW w:type="dxa" w:w="1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Дельта</w:t>
            </w:r>
          </w:p>
        </w:tc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0,5–4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Глубокий сон</w:t>
            </w:r>
          </w:p>
        </w:tc>
        <w:tc>
          <w:tcPr>
            <w:tcW w:type="dxa" w:w="21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Восстановление</w:t>
            </w:r>
          </w:p>
        </w:tc>
        <w:tc>
          <w:tcPr>
            <w:tcW w:type="dxa" w:w="24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Ночь, болезнь, стресс</w:t>
            </w:r>
          </w:p>
        </w:tc>
      </w:tr>
      <w:tr>
        <w:tc>
          <w:tcPr>
            <w:tcW w:type="dxa" w:w="1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Тета</w:t>
            </w:r>
          </w:p>
        </w:tc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4–8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Дрёма, медитация</w:t>
            </w:r>
          </w:p>
        </w:tc>
        <w:tc>
          <w:tcPr>
            <w:tcW w:type="dxa" w:w="21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Творческий инсайт</w:t>
            </w:r>
          </w:p>
        </w:tc>
        <w:tc>
          <w:tcPr>
            <w:tcW w:type="dxa" w:w="24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Медитация, утром при пробуждении</w:t>
            </w:r>
          </w:p>
        </w:tc>
      </w:tr>
      <w:tr>
        <w:tc>
          <w:tcPr>
            <w:tcW w:type="dxa" w:w="1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Альфа</w:t>
            </w:r>
          </w:p>
        </w:tc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8–13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Расслабленное бодрствование</w:t>
            </w:r>
          </w:p>
        </w:tc>
        <w:tc>
          <w:tcPr>
            <w:tcW w:type="dxa" w:w="21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Спокойная концентрация</w:t>
            </w:r>
          </w:p>
        </w:tc>
        <w:tc>
          <w:tcPr>
            <w:tcW w:type="dxa" w:w="24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Рутинная работа, творчество</w:t>
            </w:r>
          </w:p>
        </w:tc>
      </w:tr>
      <w:tr>
        <w:tc>
          <w:tcPr>
            <w:tcW w:type="dxa" w:w="1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Бета</w:t>
            </w:r>
          </w:p>
        </w:tc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13–30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Активная работа</w:t>
            </w:r>
          </w:p>
        </w:tc>
        <w:tc>
          <w:tcPr>
            <w:tcW w:type="dxa" w:w="21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Критическое мышление, анализ</w:t>
            </w:r>
          </w:p>
        </w:tc>
        <w:tc>
          <w:tcPr>
            <w:tcW w:type="dxa" w:w="24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Срочные задачи, дедлайны</w:t>
            </w:r>
          </w:p>
        </w:tc>
      </w:tr>
      <w:tr>
        <w:tc>
          <w:tcPr>
            <w:tcW w:type="dxa" w:w="1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Гамма</w:t>
            </w:r>
          </w:p>
        </w:tc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30–100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Пиковое состояние</w:t>
            </w:r>
          </w:p>
        </w:tc>
        <w:tc>
          <w:tcPr>
            <w:tcW w:type="dxa" w:w="21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Интеграция, инсайт</w:t>
            </w:r>
          </w:p>
        </w:tc>
        <w:tc>
          <w:tcPr>
            <w:tcW w:type="dxa" w:w="24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Сложные задачи, медитация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C5C" w:sz="1"/>
              <w:left w:val="single" w:color="0D5C5C" w:sz="1"/>
              <w:bottom w:val="single" w:color="0D5C5C" w:sz="1"/>
              <w:right w:val="single" w:color="0D5C5C" w:sz="1"/>
            </w:tcBorders>
            <w:shd w:fill="E5F4F4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5C5C"/>
                <w:sz w:val="30"/>
                <w:szCs w:val="30"/>
              </w:rPr>
              <w:t xml:space="preserve">ЧАСТЬ III: ЗВУКОВАЯ ТЕРАПИЯ — ЧТО ДОКАЗАНО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A1A5C"/>
          <w:sz w:val="40"/>
          <w:szCs w:val="40"/>
        </w:rPr>
        <w:t xml:space="preserve">МЕТОДЫ ЗВУКОВОЙ ТЕРАПИИ И ИХ НАУЧНАЯ БАЗА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3.1 Бинауральные биения (Binaural Beats)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Когда в левое ухо подаётся тон 200 Гц, а в правое — 210 Гц, мозг «слышит» разницу — 10 Гц — как отдельный ритм. Этот феномен называется бинауральным биением. Он существует только в мозге — не в воздухе. Теоретически стимулирует нейронные осцилляции в соответствующем диапазоне.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Разность частот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Целевой ритм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Задокументированный эффект</w:t>
            </w:r>
          </w:p>
        </w:tc>
      </w:tr>
      <w:tr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1–4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Дельта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Снижение тревоги, улучшение качества сна (метаанализ Garcia-Argibay et al., 2019)</w:t>
            </w:r>
          </w:p>
        </w:tc>
      </w:tr>
      <w:tr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4–7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Тета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Улучшение творческого мышления, снижение тревоги, помощь при засыпании</w:t>
            </w:r>
          </w:p>
        </w:tc>
      </w:tr>
      <w:tr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8–13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Альфа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Снижение стресса, улучшение настроения (Padmanabhan et al., 2005 — хирургические пациенты)</w:t>
            </w:r>
          </w:p>
        </w:tc>
      </w:tr>
      <w:tr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14–30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Бета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Улучшение концентрации и памяти (Дрике и соавт., 2002)</w:t>
            </w:r>
          </w:p>
        </w:tc>
      </w:tr>
      <w:tr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30–100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Гамма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Улучшение рабочей памяти, внимания (Colzato et al., 2017)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Метаанализ Garcia-Argibay et al. (2019, Psychological Research): 22 исследования бинауральных биений. Вывод: достоверное снижение тревоги, улучшение внимания, памяти и болевого порога. Эффект реален, но умеренный. Требуется наушник в каждом ухе — стереорежим обязателен.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8E1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5200"/>
                <w:sz w:val="22"/>
                <w:szCs w:val="22"/>
              </w:rPr>
              <w:t xml:space="preserve">⚠ Важно знать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Бинауральные биения: противопоказания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Эпилепсия (могут провоцировать приступы)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Сердечный ритмоводитель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Беременность (данных недостаточно)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Вождение и работа с механизмами во время прослушивания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Психоз и активная мания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Оптимальная длительность сеанса: 15–45 минут.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3.2 Изозонные тоны и монауральные биения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Изозонные тоны — ритмические импульсы одного тона, не требующие стереонаушников. Монауральные биения — интерференция двух тонов в одном ухе. Оба метода работают по схожему принципу стимуляции нейронных ритмов.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Изозонные тоны считаются более стабильными по воздействию, чем бинауральные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Могут воспроизводиться без наушников через динамики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Доказательная база несколько слабее, чем у бинауральных, но аналогичные эффекты на ЭЭГ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3.3 Поющие чаши и гонги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Тибетские поющие чаши (металлические и хрустальные) производят богатый спектр обертонов в диапазоне 100–1000 Гц. При медленном движении молоточком создают непрерывный, медленно меняющийся звук с множеством частотных компонентов.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Goldsby et al. (2017, Journal of Evidence-Based Integrative Medicine): 62 участника, сессия звукового медитации с поющими чашами. Результат: значительное снижение напряжения, тревоги, физической боли и злобы. Особенно выражено у тех, кто никогда раньше не медитировал.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Lotze et al. (2019): ЭЭГ во время прослушивания — усиление альфа-ритма и переход к тета.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Гонги большего диаметра создают более сложный спектр, включая инфразвуковые компоненты. Практикующие описывают «вхождение в транс» — что согласуется с наведением тета-состояния.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3.4 Метод Томатиса и аудиовокальная интеграция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Альфред Томатис (1920–2001) — французский оториноларинголог, разработавший теорию «аудиовокального рефлекса»: ухо, которое слышит, — то и поёт. Метод использует фильтрованную музыку (преимущественно Моцарт и григорианское пение) для «переобучения» слухового аппарата.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Применяется при: задержке речевого развития, дислексии, расстройствах аутистического спектра, тревожности, депрессии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Около 250 сертифицированных центров Томатиса в мире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Доказательная база: умеренная — систематические обзоры показывают положительные результаты, но качество исследований неоднородно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3.5 Музыкальная терапия — самый доказанный метод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Музыкальная терапия (Music Therapy) — аккредитованная медицинская дисциплина с более чем 10 000 сертифицированных специалистов в США. Существуют десятки тысяч клинических исследований.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Ключевые задокументированные эффекты: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Снижение боли в послеоперационном периоде (снижение дозы анальгетиков на 25%)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Снижение тревоги перед операцией лучше, чем мидазолам (Nilsson, 2008)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Замедление прогрессии деменции Альцгеймера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Улучшение двигательных функций при болезни Паркинсона (нейронный ритм)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Уменьшение депрессии (метаанализ Koelsch, 2010 — 30+ исследований)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3.6 «Эффект Моцарта» — правда и мифы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 1993 году Rauscher et al. опубликовали в Nature результат: прослушивание Моцарта на 8–9 пунктов улучшало пространственное мышление у студентов — на 10–15 минут. СМИ раздули это до «Моцарт делает детей умнее». Реальность иная.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1"/>
              <w:left w:val="single" w:color="C0504D" w:sz="1"/>
              <w:bottom w:val="single" w:color="C0504D" w:sz="1"/>
              <w:right w:val="single" w:color="C0504D" w:sz="1"/>
            </w:tcBorders>
            <w:shd w:fill="FDF0F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A1A"/>
                <w:sz w:val="22"/>
                <w:szCs w:val="22"/>
              </w:rPr>
              <w:t xml:space="preserve">🚫 Мифы vs реальность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МИФ: Прослушивание Моцарта повышает интеллект.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РЕАЛЬНОСТЬ: Оригинальное исследование — краткосрочный эффект на один тип когнитивной задачи у взрослых студентов. Метаанализ Chabris (1999) и Hetland (2000) — эффект либо минимален, либо воспроизводим только через общее возбуждение от любой приятной стимуляции, не специфично для Моцарта. Германское образовательное министерство официально дезавуировало продукты «Baby Mozart» в 2010 году.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Что реально работает: обучение игре на музыкальном инструменте (не прослушивание) достоверно улучшает исполнительные функции, слуховую обработку и IQ — по данным нейровизуализации. Это требует активного участия мозга, а не пассивного прослушивания.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3.7 Частота 432 Гц против 440 Гц — разбор мифа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 интернете широко распространено утверждение, что музыка, настроенная на 432 Гц вместо стандартных 440 Гц, «более гармонична», «лечит», «согласуется с природой» и т.д. Разберём это научно.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1"/>
              <w:left w:val="single" w:color="C0504D" w:sz="1"/>
              <w:bottom w:val="single" w:color="C0504D" w:sz="1"/>
              <w:right w:val="single" w:color="C0504D" w:sz="1"/>
            </w:tcBorders>
            <w:shd w:fill="FDF0F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A1A"/>
                <w:sz w:val="22"/>
                <w:szCs w:val="22"/>
              </w:rPr>
              <w:t xml:space="preserve">🚫 Мифы vs реальность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УТВЕРЖДЕНИЕ: 432 Гц — «частота Вселенной», 440 Гц — «нацистский стандарт» 1939 года, навязанный для манипуляции.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ФАКТЫ: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Стандарт A=440 Гц принят ISO в 1955 году, а не в 1939-м. До этого исторически использовались разные настройки: 415–456 Гц в разных странах и эпохах.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Слуховая система человека не различает 432 и 440 Гц как принципиально разные — разница 8 Гц находится в пределах нормального «дрейфа» настройки.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Ни одно рецензируемое исследование не показало специфических терапевтических эффектов 432 Гц.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Исследование Calamassi &amp; Pomponi (2019): 33 участника, прослушивание 432 vs 440 Гц — снижение ЧСС и АД при 432 Гц, но различие незначительное и может объясняться ожиданием (placebo).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5C5C"/>
          <w:sz w:val="30"/>
          <w:szCs w:val="30"/>
        </w:rPr>
        <w:t xml:space="preserve">3.8 Частоты Солфеджио — исторический контекст и наука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Частоты Солфеджио (396, 417, 528, 639, 741, 852 Гц) — средневековый григорианский гимн. Популярность возродилась в 1990-х через Джозефа Пулео и Леонарда Хоровица. Претензии: лечение ДНК, активация чакр, трансформация.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Традиционное назначение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говорит наука</w:t>
            </w:r>
          </w:p>
        </w:tc>
      </w:tr>
      <w:tr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396 Гц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Освобождение от страха и вины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специфических данных. Низкий звук может снижать тревогу через общую релаксацию</w:t>
            </w:r>
          </w:p>
        </w:tc>
      </w:tr>
      <w:tr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417 Гц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Устранение ситуаций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данных</w:t>
            </w:r>
          </w:p>
        </w:tc>
      </w:tr>
      <w:tr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528 Гц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«Частота любви», «репарация ДНК»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Исследование Barrios-Arce et al. (2013): снижение токсичности этанола в клетках при воздействии 528 Гц. Единственное. Прямые экстраполяции на «исцеление ДНК» — спекуляция</w:t>
            </w:r>
          </w:p>
        </w:tc>
      </w:tr>
      <w:tr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639 Гц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Связи и отношения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данных</w:t>
            </w:r>
          </w:p>
        </w:tc>
      </w:tr>
      <w:tr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741 Гц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Пробуждение интуиции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данных</w:t>
            </w:r>
          </w:p>
        </w:tc>
      </w:tr>
      <w:tr>
        <w:tc>
          <w:tcPr>
            <w:tcW w:type="dxa" w:w="1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852 Гц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Возвращение к духовному</w:t>
            </w:r>
          </w:p>
        </w:tc>
        <w:tc>
          <w:tcPr>
            <w:tcW w:type="dxa" w:w="57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данных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Вывод: музыка на частотах Солфеджио может быть приятной и расслабляющей — как любая спокойная музыка. Специфических «исцеляющих» свойств именно этих частот наука не подтверждает. Общий расслабляющий эффект — реален.</w:t>
      </w:r>
    </w:p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A2E" w:sz="1"/>
              <w:left w:val="single" w:color="1B4A2E" w:sz="1"/>
              <w:bottom w:val="single" w:color="1B4A2E" w:sz="1"/>
              <w:right w:val="single" w:color="1B4A2E" w:sz="1"/>
            </w:tcBorders>
            <w:shd w:fill="EAF5EC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A2E"/>
                <w:sz w:val="30"/>
                <w:szCs w:val="30"/>
              </w:rPr>
              <w:t xml:space="preserve">ЧАСТЬ IV: ЗВУКИ ПРИРОДЫ, БЕЛЫЙ ШУМ И BIOPHILIA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A1A5C"/>
          <w:sz w:val="40"/>
          <w:szCs w:val="40"/>
        </w:rPr>
        <w:t xml:space="preserve">ПРИРОДНЫЕ ЗВУКИ И МОЗГ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4A2E"/>
          <w:sz w:val="30"/>
          <w:szCs w:val="30"/>
        </w:rPr>
        <w:t xml:space="preserve">4.1 Почему природа успокаивает — нейронаука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Bratman et al. (2015, PNAS): прогулка в природе снижает руминацию (навязчивые негативные мысли) и активность субгенуальной поясной коры — области, связанной с депрессией. Эффект специфичен для природы — прогулка вдоль оживлённой дороги не даёт результата.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Pun et al. (2021): звуки природы (особенно текущая вода и пение птиц) снижают активность симпатической нервной системы и повышают HRV (вариабельность сердечного ритма) — маркер восстановления.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Yu et al. (2021, Scientific Reports): фМРТ показала: звуки природы смещают внимание «от себя к среде» — снижение самокопания.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4A2E"/>
          <w:sz w:val="30"/>
          <w:szCs w:val="30"/>
        </w:rPr>
        <w:t xml:space="preserve">4.2 Белый шум, розовый шум, коричневый шум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шума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Спектр</w:t>
            </w:r>
          </w:p>
        </w:tc>
        <w:tc>
          <w:tcPr>
            <w:tcW w:type="dxa" w:w="4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Эффекты (исследования)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Белый шум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Все частоты равной амплитуды</w:t>
            </w:r>
          </w:p>
        </w:tc>
        <w:tc>
          <w:tcPr>
            <w:tcW w:type="dxa" w:w="4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Маскировка мешающих звуков, улучшение засыпания у детей (Kassim et al., 2013). Улучшение рабочей памяти при СДВГ (Söderlund et al., 2007)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Розовый шум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Больше низких частот (спад 3 дБ/октаву)</w:t>
            </w:r>
          </w:p>
        </w:tc>
        <w:tc>
          <w:tcPr>
            <w:tcW w:type="dxa" w:w="4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Улучшение сна и памяти. Исследование Ngo et al. (2013, Neuron): синхронизация с медленными волнами сна улучшила ночную консолидацию памяти на 23%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Коричневый шум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Ещё более низкочастотный (6 дБ/октаву)</w:t>
            </w:r>
          </w:p>
        </w:tc>
        <w:tc>
          <w:tcPr>
            <w:tcW w:type="dxa" w:w="4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Популярен у людей с СДВГ для концентрации. Систематических исследований мало, но анекдотальная база огромна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Звуки дождя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Природный розовый/коричневый спектр</w:t>
            </w:r>
          </w:p>
        </w:tc>
        <w:tc>
          <w:tcPr>
            <w:tcW w:type="dxa" w:w="4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Снижение стресса, засыпание. Дождь эволюционно ассоциируется с безопасностью и укрытием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Текущая вода</w:t>
            </w:r>
          </w:p>
        </w:tc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Низкочастотный шумовой фон</w:t>
            </w:r>
          </w:p>
        </w:tc>
        <w:tc>
          <w:tcPr>
            <w:tcW w:type="dxa" w:w="4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Максимальный расслабляющий эффект из природных звуков (Gould van Praag et al., 2017)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4A2E"/>
          <w:sz w:val="30"/>
          <w:szCs w:val="30"/>
        </w:rPr>
        <w:t xml:space="preserve">4.3 Гипотеза Биофилии и эволюция слуха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Эдвард Уилсон (1984) предложил гипотезу биофилии: человек эволюционно запрограммирован реагировать на звуки природы как на сигналы безопасности. Пение птиц = хищников нет. Текущая вода = ресурсы доступны. Тишина в лесу = опасность. Это объясняет, почему природные звуки автоматически снижают кортизол.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7A" w:sz="1"/>
              <w:left w:val="single" w:color="5BA87A" w:sz="1"/>
              <w:bottom w:val="single" w:color="5BA87A" w:sz="1"/>
              <w:right w:val="single" w:color="5BA87A" w:sz="1"/>
            </w:tcBorders>
            <w:shd w:fill="EAF5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A2E"/>
                <w:sz w:val="22"/>
                <w:szCs w:val="22"/>
              </w:rPr>
              <w:t xml:space="preserve">Практическое применение: звуковой дизайн среды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Открытые офисы: добавление фонового звука природы (30–40 дБ) снижает стресс и повышает концентрацию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Больницы: исследования показывают снижение дозы обезболивающих и скорости восстановления при природных звуках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Школы: природные звуки улучшают чтение и понимание у младших школьников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Дома: растения, аквариумы, открытые окна — биофилический звуковой дизайн без бюджета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5200" w:sz="1"/>
              <w:left w:val="single" w:color="7D5200" w:sz="1"/>
              <w:bottom w:val="single" w:color="7D5200" w:sz="1"/>
              <w:right w:val="single" w:color="7D5200" w:sz="1"/>
            </w:tcBorders>
            <w:shd w:fill="FEF8E7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200"/>
                <w:sz w:val="30"/>
                <w:szCs w:val="30"/>
              </w:rPr>
              <w:t xml:space="preserve">ЧАСТЬ V: КОЛОКОЛА — АКУСТИКА И ВОЗДЕЙСТВИЕ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A1A5C"/>
          <w:sz w:val="40"/>
          <w:szCs w:val="40"/>
        </w:rPr>
        <w:t xml:space="preserve">КОЛОКОЛА: ФИЗИКА, ТРАДИЦИЯ И НЕЙРОНАУКА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D5200"/>
          <w:sz w:val="30"/>
          <w:szCs w:val="30"/>
        </w:rPr>
        <w:t xml:space="preserve">5.1 Акустика колокола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Колокол — уникальный акустический инструмент. В отличие от струны или трубы, его частотный спектр не гармонический (кратные обертоны) — он неармоничен. Это означает, что обертоны не кратны основному тону, создавая особый, «живой» тембр, не поддающийся точной нотной записи.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EF8E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5200"/>
                <w:sz w:val="22"/>
                <w:szCs w:val="22"/>
              </w:rPr>
              <w:t xml:space="preserve">Акустические особенности колокола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Основной тон (prime): воспринимаемая высота звука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Гум-тон: частота в октаву ниже — создаёт «глубину»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Терц (minor third): 1/3 выше основного — придаёт «меланхолию»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Квинта: характерная «сила» удара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Нона: высокий яркий обертон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Великий мастер литья Ван Эйсбрук (XVI в.) знал, что правильный профиль колокола — это тонкая настройка всех этих частот вручную. Лучшие колокола Голландии — результат 500-летней традиции.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D5200"/>
          <w:sz w:val="30"/>
          <w:szCs w:val="30"/>
        </w:rPr>
        <w:t xml:space="preserve">5.2 Почему колокольный звон «работает»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Феномен воздействия колокольного звона изучается на пересечении нейронауки, психоакустики и религиоведения.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Сложный неармоничный спектр требует больше ресурсов мозга для обработки — активирует несколько зон слуховой коры одновременно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Медленное угасание звука (decay) в несколько секунд создаёт непрерывно меняющееся акустическое поле — похожий эффект на поющую чашу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Глубокие частоты (гум-тон) стимулируют физическое ощущение через резонанс грудной клетки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Ритмические удары в 0,5–2 Гц (1 удар в 0,5–2 секунды) попадают в диапазон медленных мозговых осцилляций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Российские исследования (Захарченко В.Д., НИИ нормальной физиологии, 2004–2010): измерение физиологических параметров у людей при церковном колокольном звоне. Зафиксированы: снижение ЧСС, увеличение HRV, снижение кожно-гальванической реакции (показатель стресса), переход ЭЭГ к альфа-доминированию. Исследование нуждается в независимой репликации.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D5200"/>
          <w:sz w:val="30"/>
          <w:szCs w:val="30"/>
        </w:rPr>
        <w:t xml:space="preserve">5.3 Тибетские и буддийские колокола (тибгши, колокол Дхармы)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Небольшие тибетские колокола (тибгши) используются в медитации и ритуале. Их звук в диапазоне 500–2000 Гц с богатыми обертонами создаёт «якорный» звук для медитативной практики.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Функция «маркера времени»: чёткий начало и конец медитации снижает когнитивную нагрузку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Резкий удар создаёт кратковременную активацию (orienting response) → немедленное «обнуление» мыслей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Замирание после удара тренирует удержание внимания на звуке — базовая медитация на объект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D5200"/>
          <w:sz w:val="30"/>
          <w:szCs w:val="30"/>
        </w:rPr>
        <w:t xml:space="preserve">5.4 Колокола как санитарная технология (исторический контекст)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Исторически колокольный звон использовался для «очищения воздуха» от чумы — это наивная интерпретация реального эффекта. Современные исследования показывают, что звук колоколов большой мощности (&gt;120 дБ) может создавать акустическое давление, нарушающее клеточные мембраны ряда микроорганизмов — но только в непосредственной близости от источника, не в воздухе города.</w:t>
      </w:r>
    </w:p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5C" w:sz="1"/>
              <w:left w:val="single" w:color="0D3B5C" w:sz="1"/>
              <w:bottom w:val="single" w:color="0D3B5C" w:sz="1"/>
              <w:right w:val="single" w:color="0D3B5C" w:sz="1"/>
            </w:tcBorders>
            <w:shd w:fill="EEF4FB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5C"/>
                <w:sz w:val="30"/>
                <w:szCs w:val="30"/>
              </w:rPr>
              <w:t xml:space="preserve">ЧАСТЬ VI: ЭЛЕКТРОМАГНИТНЫЕ ВОЛНЫ — WiFi, 4G, 5G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A1A5C"/>
          <w:sz w:val="40"/>
          <w:szCs w:val="40"/>
        </w:rPr>
        <w:t xml:space="preserve">ЭМИ: ФИЗИКА, МИФЫ И РЕАЛЬНЫЕ ДАННЫЕ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Электромагнитные волны и акустические волны — принципиально разные явления. ЭМВ не требуют среды, распространяются со скоростью света, не воспринимаются органами чувств человека. Их влияние на биологические системы — отдельная, хорошо изученная область.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3B5C"/>
          <w:sz w:val="30"/>
          <w:szCs w:val="30"/>
        </w:rPr>
        <w:t xml:space="preserve">6.1 Электромагнитный спектр — что где находится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Крайне низкие частоты (КНЧ)</w:t>
            </w:r>
          </w:p>
        </w:tc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3–30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ЛЭП, электропроводка</w:t>
            </w:r>
          </w:p>
        </w:tc>
        <w:tc>
          <w:tcPr>
            <w:tcW w:type="dxa" w:w="3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Неионизирующее. Возможный канцерогенный риск при длительном контакте (МАИР: класс 2B)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Сверхнизкие частоты</w:t>
            </w:r>
          </w:p>
        </w:tc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30–300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Трансформаторы</w:t>
            </w:r>
          </w:p>
        </w:tc>
        <w:tc>
          <w:tcPr>
            <w:tcW w:type="dxa" w:w="3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Неионизирующее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Радиочастоты (РЧ)</w:t>
            </w:r>
          </w:p>
        </w:tc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МГц–300 МГц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AM/FM радио, ТВ</w:t>
            </w:r>
          </w:p>
        </w:tc>
        <w:tc>
          <w:tcPr>
            <w:tcW w:type="dxa" w:w="3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Неионизирующее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Микроволны</w:t>
            </w:r>
          </w:p>
        </w:tc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300 МГц–300 ГГц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WiFi (2,4/5 ГГц), 4G (700МГц–2,6ГГц), 5G (600МГц–100ГГц), мобильные, микроволновки</w:t>
            </w:r>
          </w:p>
        </w:tc>
        <w:tc>
          <w:tcPr>
            <w:tcW w:type="dxa" w:w="3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Неионизирующее. Тепловой эффект при высоких мощностях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Инфракрасное излучение</w:t>
            </w:r>
          </w:p>
        </w:tc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300 ГГц–430 ТГц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Тепловое излучение тел</w:t>
            </w:r>
          </w:p>
        </w:tc>
        <w:tc>
          <w:tcPr>
            <w:tcW w:type="dxa" w:w="3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Неионизирующее. Тепло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Видимый свет</w:t>
            </w:r>
          </w:p>
        </w:tc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430–770 ТГц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Солнце, лампы</w:t>
            </w:r>
          </w:p>
        </w:tc>
        <w:tc>
          <w:tcPr>
            <w:tcW w:type="dxa" w:w="3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Неионизирующее (при умеренной интенсивности)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Ультрафиолет</w:t>
            </w:r>
          </w:p>
        </w:tc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770 ТГц–30 ПГц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Солнце, кварц</w:t>
            </w:r>
          </w:p>
        </w:tc>
        <w:tc>
          <w:tcPr>
            <w:tcW w:type="dxa" w:w="3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Ионизирующее при жёстком УФ (УФ-С)</w:t>
            </w:r>
          </w:p>
        </w:tc>
      </w:tr>
      <w:tr>
        <w:tc>
          <w:tcPr>
            <w:tcW w:type="dxa" w:w="2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Рентген, гамма</w:t>
            </w:r>
          </w:p>
        </w:tc>
        <w:tc>
          <w:tcPr>
            <w:tcW w:type="dxa" w:w="20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ПГц и выше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Медицина, ядерные реакции</w:t>
            </w:r>
          </w:p>
        </w:tc>
        <w:tc>
          <w:tcPr>
            <w:tcW w:type="dxa" w:w="3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Ионизирующее. Доказанный канцерогенный эффект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EBEB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5C"/>
                <w:sz w:val="22"/>
                <w:szCs w:val="22"/>
              </w:rPr>
              <w:t xml:space="preserve">Ключевое разграничение: ионизирующее vs неионизирующее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Ионизирующее излучение (рентген, гамма, жёсткий УФ) — имеет достаточно энергии, чтобы выбивать электроны из атомов, разрывая химические связи в ДНК. Это канцероген.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Неионизирующее излучение (радиоволны, микроволны, включая WiFi, 4G, 5G) — не имеет достаточно энергии для ионизации. Основной задокументированный механизм влияния — тепловой (нагрев тканей при высоких мощностях). Это принципиальное различие, которое часто игнорируется в общественных дискуссиях.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3B5C"/>
          <w:sz w:val="30"/>
          <w:szCs w:val="30"/>
        </w:rPr>
        <w:t xml:space="preserve">6.2 WiFi — реальные данные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WiFi работает на частотах 2,4 ГГц и 5 ГГц, мощность роутера — 100 мВт (0,1 Вт). Для сравнения: мобильный телефон — до 2 Вт, микроволновка — 700–1200 Вт.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ВОЗ (2014, 2020): систематический обзор исследований WiFi. Вывод: при интенсивности излучения, реально существующей в жилых и рабочих помещениях, нет убедительных доказательств вреда для здоровья. Облучение от WiFi-роутера в комнате на несколько порядков ниже установленных допустимых уровней.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HESAGO (Health Effects of Smart Grid and Other EMF, 2020): мета-анализ 98 эпидемиологических исследований по WiFi и мобильным сетям — нет убедительной связи с раком, бесплодием или неврологическими расстройствами.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Interphone Study (2010, 13 стран, 6500 участников): риск глиомы при использовании телефона 30+ лет не исключён, но данные противоречивы из-за методологических проблем.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3B5C"/>
          <w:sz w:val="30"/>
          <w:szCs w:val="30"/>
        </w:rPr>
        <w:t xml:space="preserve">6.3 4G — что знаем достоверно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Частотный диапазон 4G LTE: 700 МГц — 2,6 ГГц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Мощность базовых станций: 10–40 Вт, но рассеивается на больших расстояниях. Реальное облучение на расстоянии 50+ м — микровольты/метр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Смартфон у головы при звонке — наибольший источник ЭМИ в быту: SAR (удельная поглощённая мощность) регулируется стандартами (EU: &lt;2 Вт/кг, US: &lt;1,6 Вт/кг)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Совет ВОЗ: при желании снизить воздействие — использовать гарнитуру или громкую связь вместо прижимания телефона к голове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3B5C"/>
          <w:sz w:val="30"/>
          <w:szCs w:val="30"/>
        </w:rPr>
        <w:t xml:space="preserve">6.4 5G — отдельный разбор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5G — наиболее дискутируемая технология. Использует три диапазона: низкий (sub-1 ГГц), средний (1–6 ГГц) и миллиметровые волны (mmWave, 24–100 ГГц). Именно mmWave вызывают наибольшие вопросы.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Аргумент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Научный статус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5G mmWave проникает глубоко в тело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НЕВЕРНО. Миллиметровые волны поглощаются кожей на глубину 1–2 мм. Не достигают внутренних органов и мозга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5G вызывает COVID-19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ОПРОВЕРГНУТО. Вирусы — биологические объекты, не передаются радиоволнами. Данная теория признана дезинформацией ВОЗ, WHO, CDC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5G вреднее 4G из-за более высокой частоты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ЧАСТИЧНО НЕВЕРНО. Более высокая частота mmWave — менее проникающая. Вопрос не в частоте, а в мощности и длительности воздействия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долгосрочных исследований безопасности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ВЕРНО. 5G mmWave в широком развёртывании — с 2019 года. Долгосрочных (20+ лет) эпидемиологических данных пока нет. Это обоснованное требование независимого мониторинга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Международное обращение учёных о 5G (2019)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РЕАЛЬНЫЙ ДОКУМЕНТ. 400+ учёных и медиков призвали к мораторию на 5G до дополнительных исследований. Это не конспирология, а законная научная позиция меньшинства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Действующие нормы безопасности достаточны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СПОРНО. Нормы ICNIRP (1998, обновлены 2020) учитывают только тепловой эффект. Ряд учёных указывает, что нетепловые биологические эффекты могут быть при мощностях ниже теплового порога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ICNIRP Guidelines 2020 (Международная комиссия по защите от неионизирующих излучений): обновлённые нормы безопасности охватывают диапазон до 300 ГГц, включая 5G. Реальные уровни излучения в городах от 5G-инфраструктуры при измерениях (Simkó &amp; Mattsson, 2019) составляют 0,1–1% от допустимых пределов.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8E1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5200"/>
                <w:sz w:val="22"/>
                <w:szCs w:val="22"/>
              </w:rPr>
              <w:t xml:space="preserve">⚠ Важно знать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Честная позиция науки по 5G: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Нет доказательств вреда при существующих уровнях облучения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Нет достаточно долгосрочных исследований для абсолютных гарантий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Принцип предосторожности — разумен. Сокращение ненужного облучения (гарнитура вместо прижатого телефона, WiFi-роутер не в спальне) — разумная мера без доказанной необходимости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Паника и теории заговора — контрпродуктивны и мешают реальному научному мониторингу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3B5C"/>
          <w:sz w:val="30"/>
          <w:szCs w:val="30"/>
        </w:rPr>
        <w:t xml:space="preserve">6.5 «Электромагнитная гиперчувствительность» (ЭМГ)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Ряд людей сообщают о симптомах (головная боль, усталость, тревога, нарушение сна) при нахождении рядом с WiFi, телефонами и другим оборудованием.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Систематический обзор Rubin et al. (2010, Bioelectromagnetics): 46 двойных слепых провокационных исследований. В условиях «слепой» экспозиции (пациент не знает, включено ли оборудование) люди с самодиагностированной ЭМГ не могли отличить реальное поле от имитации статистически лучше случайности. Вывод: симптомы реальны, но не связаны с наличием поля — связаны с убеждением о его наличии (ноцебо-эффект). ВОЗ не признаёт ЭМГ диагнозом.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Это не означает, что людям «не плохо». Означает, что причина — не ЭМИ, и лечение должно быть направлено на тревожность и ноцебо, а не на экранирование.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D3B5C"/>
          <w:sz w:val="30"/>
          <w:szCs w:val="30"/>
        </w:rPr>
        <w:t xml:space="preserve">6.6 Резонанс Шумана — связь с мозговыми ритмами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Резонанс Шумана — электромагнитные резонансные частоты полости Земля-ионосфера. Основная частота ~7,83 Гц, гармоники — 14,3, 20,8, 27,3, 33,8 Гц.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Примечательное совпадение: 7,83 Гц — в тета-диапазоне мозговых волн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Гипотеза (Pobachenko et al., 2006): мозг может «захватываться» резонансом Шумана — evolutionary coupling. Данные предварительные, механизм неясен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Практическое значение: одно из теоретических обоснований пользы времени на природе вдали от городских ЭМИ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Статус: интересная гипотеза, не достигшая уровня устоявшейся науки</w:t>
      </w:r>
    </w:p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F3EEF8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30"/>
                <w:szCs w:val="30"/>
              </w:rPr>
              <w:t xml:space="preserve">ЧАСТЬ VII: ЗВУК, ВИБРАЦИЯ И ПРОДУКТИВНОСТЬ — ПРИКЛАДНАЯ НЕЙРОНАУКА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A1A5C"/>
          <w:sz w:val="40"/>
          <w:szCs w:val="40"/>
        </w:rPr>
        <w:t xml:space="preserve">КАК ИСПОЛЬЗОВАТЬ ЧАСТОТЫ ДЛЯ РАБОТЫ И ЖИЗНИ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30"/>
          <w:szCs w:val="30"/>
        </w:rPr>
        <w:t xml:space="preserve">7.1 Звуковая среда и когнитивные функции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Mehta et al. (2012, Journal of Consumer Research): умеренный фоновый шум 70 дБ улучшает творческое мышление по сравнению с полной тишиной (50 дБ) и очень громкими условиями (85 дБ). Так работают кафе — именно поэтому некоторые люди лучше пишут в Starbucks, чем в тихой комнате.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Algazi et al. (2021): речевой шум — самый деструктивный для концентрации. Даже тихий разговор вдали снижает когнитивную производительность на задачах чтения и математики на 10–15%.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30"/>
          <w:szCs w:val="30"/>
        </w:rPr>
        <w:t xml:space="preserve">7.2 Матрица: задача — оптимальный звуковой фон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Оптимальный звук</w:t>
            </w:r>
          </w:p>
        </w:tc>
        <w:tc>
          <w:tcPr>
            <w:tcW w:type="dxa" w:w="35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Целевые мозговые волны</w:t>
            </w:r>
          </w:p>
        </w:tc>
      </w:tr>
      <w:tr>
        <w:tc>
          <w:tcPr>
            <w:tcW w:type="dxa" w:w="2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Глубокая концентрация (код, анализ, математика)</w:t>
            </w:r>
          </w:p>
        </w:tc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Белый/коричневый шум, инструментальная музыка (без слов), бинауральные биения бета</w:t>
            </w:r>
          </w:p>
        </w:tc>
        <w:tc>
          <w:tcPr>
            <w:tcW w:type="dxa" w:w="35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Высокий бета (15–25 Гц)</w:t>
            </w:r>
          </w:p>
        </w:tc>
      </w:tr>
      <w:tr>
        <w:tc>
          <w:tcPr>
            <w:tcW w:type="dxa" w:w="2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Рутинная работа (email, задачи)</w:t>
            </w:r>
          </w:p>
        </w:tc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Любимая музыка с умеренным темпом (~120 bpm)</w:t>
            </w:r>
          </w:p>
        </w:tc>
        <w:tc>
          <w:tcPr>
            <w:tcW w:type="dxa" w:w="35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Альфа-бета переход</w:t>
            </w:r>
          </w:p>
        </w:tc>
      </w:tr>
      <w:tr>
        <w:tc>
          <w:tcPr>
            <w:tcW w:type="dxa" w:w="2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Творческая работа (идеи, дизайн, письмо)</w:t>
            </w:r>
          </w:p>
        </w:tc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Природные звуки, амбиент, умеренный кафе-шум</w:t>
            </w:r>
          </w:p>
        </w:tc>
        <w:tc>
          <w:tcPr>
            <w:tcW w:type="dxa" w:w="35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Альфа (8–12 Гц)</w:t>
            </w:r>
          </w:p>
        </w:tc>
      </w:tr>
      <w:tr>
        <w:tc>
          <w:tcPr>
            <w:tcW w:type="dxa" w:w="2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Медитация и восстановление</w:t>
            </w:r>
          </w:p>
        </w:tc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Поющие чаши, дельта/тета бинауральные биения, тишина</w:t>
            </w:r>
          </w:p>
        </w:tc>
        <w:tc>
          <w:tcPr>
            <w:tcW w:type="dxa" w:w="35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Тета-альфа переход</w:t>
            </w:r>
          </w:p>
        </w:tc>
      </w:tr>
      <w:tr>
        <w:tc>
          <w:tcPr>
            <w:tcW w:type="dxa" w:w="2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Засыпание</w:t>
            </w:r>
          </w:p>
        </w:tc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Розовый шум, звуки дождя/природы, дельта бинауральные</w:t>
            </w:r>
          </w:p>
        </w:tc>
        <w:tc>
          <w:tcPr>
            <w:tcW w:type="dxa" w:w="35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Дельта (0,5–4 Гц)</w:t>
            </w:r>
          </w:p>
        </w:tc>
      </w:tr>
      <w:tr>
        <w:tc>
          <w:tcPr>
            <w:tcW w:type="dxa" w:w="2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Физическая тренировка</w:t>
            </w:r>
          </w:p>
        </w:tc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Ритмичная музыка 130–175 bpm, мотивирующие тексты</w:t>
            </w:r>
          </w:p>
        </w:tc>
        <w:tc>
          <w:tcPr>
            <w:tcW w:type="dxa" w:w="35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Высокий бета, гамма вспышки</w:t>
            </w:r>
          </w:p>
        </w:tc>
      </w:tr>
      <w:tr>
        <w:tc>
          <w:tcPr>
            <w:tcW w:type="dxa" w:w="2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Обучение нового материала</w:t>
            </w:r>
          </w:p>
        </w:tc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Классическая музыка (барокко, 60–80 bpm), без слов</w:t>
            </w:r>
          </w:p>
        </w:tc>
        <w:tc>
          <w:tcPr>
            <w:tcW w:type="dxa" w:w="35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Альфа + тета</w:t>
            </w:r>
          </w:p>
        </w:tc>
      </w:tr>
      <w:tr>
        <w:tc>
          <w:tcPr>
            <w:tcW w:type="dxa" w:w="26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Стрессовое состояние</w:t>
            </w:r>
          </w:p>
        </w:tc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Медленная музыка 60 bpm, природа, тишина</w:t>
            </w:r>
          </w:p>
        </w:tc>
        <w:tc>
          <w:tcPr>
            <w:tcW w:type="dxa" w:w="35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Снижение бета, рост альфа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30"/>
          <w:szCs w:val="30"/>
        </w:rPr>
        <w:t xml:space="preserve">7.3 Темп музыки (BPM) и физиология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Шелтон и Айелло (2011): темп музыки синхронизирует сердечный ритм и частоту дыхания через механизм entrainment (захвата ритма). Музыка ~60 bpm снижает ЧСС и АД. Музыка ~140 bpm ускоряет дыхание и выброс адреналина.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Karageorghis &amp; Priest (2012, International Review of Sport and Exercise Psychology): обширный обзор. Синхронная музыка во время упражнений снижает воспринимаемую нагрузку на 12–15% и повышает выносливость. Оптимальный BPM совпадает с целевым ритмом движений.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30"/>
          <w:szCs w:val="30"/>
        </w:rPr>
        <w:t xml:space="preserve">7.4 Голосовые практики — самостоятельная вибротерапия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Пение, мычание (humming) и произнесение протяжных гласных создают вибрацию непосредственно внутри тела через резонанс грудной клетки, черепа и мягкого нёба.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Практика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Задокументированный эффект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Мычание (humming)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Увеличивает продукцию NO (оксида азота) в носовых пазухах в 15 раз (Weitzberg &amp; Lundberg, 2002). NO — сосудорасширяющее, антибактериальное. Снижает тревогу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Пение хором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Синхронизирует ЧСС участников (Vickhoff et al., 2013). Выброс окситоцина и эндорфинов. Улучшает иммунный статус (повышение IgA)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Произнесение «ОМ»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ЭЭГ-исследование Kumar et al. (2010): произнесение ОМ снижает активность лимбической системы — схоже с эффектом ваготомии. Вагусная стимуляция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Горловое пение (Хоомей)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Нейровизуализация Levin &amp; Edgerton: активация необычных паттернов в слуховой коре, возможная стимуляция гамма-ритма</w:t>
            </w:r>
          </w:p>
        </w:tc>
      </w:tr>
      <w:tr>
        <w:tc>
          <w:tcPr>
            <w:tcW w:type="dxa" w:w="24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Декламация и чтение вслух</w:t>
            </w:r>
          </w:p>
        </w:tc>
        <w:tc>
          <w:tcPr>
            <w:tcW w:type="dxa" w:w="69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Активирует моторную и слуховую кору одновременно. Улучшает запоминание на 15% vs тихое чтение (Forrin &amp; MacLeod, 2018)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A235A"/>
          <w:sz w:val="30"/>
          <w:szCs w:val="30"/>
        </w:rPr>
        <w:t xml:space="preserve">7.5 40 Гц и болезнь Альцгеймера</w:t>
      </w:r>
    </w:p>
    <w:p>
      <w:pPr>
        <w:spacing w:before="0" w:after="12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Одно из самых захватывающих направлений в нейронауке последних лет — использование ритмической стимуляции на частоте 40 Гц (гамма-диапазон) для замедления нейродегенерации.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A8" w:sz="1"/>
              <w:left w:val="single" w:color="5BA8A8" w:sz="1"/>
              <w:bottom w:val="single" w:color="5BA8A8" w:sz="1"/>
              <w:right w:val="single" w:color="5BA8A8" w:sz="1"/>
            </w:tcBorders>
            <w:shd w:fill="E5F4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5C5C"/>
                <w:sz w:val="22"/>
                <w:szCs w:val="22"/>
              </w:rPr>
              <w:t xml:space="preserve">🔬 Что говорит наука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Iaccarino et al., Nature (2016): мышам с моделью болезни Альцгеймера давали мигающий свет 40 Гц 1 час в день. Через неделю — снижение амилоидных бляшек в зрительной коре на 40–50%.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Authur et al., Cell (2019): комбинация звука (40 Гц тон) + света — охват распространился на гиппокамп и ассоциативные зоны. Улучшение памяти у мышей.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Клинические испытания MIT/Mass General Hospital (GENUS program, 2022–2024): фаза I–II у людей. Предварительные результаты: замедление атрофии гиппокампа, улучшение когнитивных тестов. Крупные РКИ продолжаются.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8E1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5200"/>
                <w:sz w:val="22"/>
                <w:szCs w:val="22"/>
              </w:rPr>
              <w:t xml:space="preserve">⚠ Важно знать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Терапевтические устройства 40 Гц не утверждены FDA как лечение Альцгеймера. Исследования продолжаются. Практические рекомендации: следить за результатами GENUS-программы MIT.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A2E" w:sz="1"/>
              <w:left w:val="single" w:color="1B4A2E" w:sz="1"/>
              <w:bottom w:val="single" w:color="1B4A2E" w:sz="1"/>
              <w:right w:val="single" w:color="1B4A2E" w:sz="1"/>
            </w:tcBorders>
            <w:shd w:fill="EAF5EC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A2E"/>
                <w:sz w:val="30"/>
                <w:szCs w:val="30"/>
              </w:rPr>
              <w:t xml:space="preserve">ЧАСТЬ VIII: ПРАКТИЧЕСКИЙ ГАЙД — ЧТО ДЕЛАТЬ ПРЯМО СЕЙЧАС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A1A5C"/>
          <w:sz w:val="40"/>
          <w:szCs w:val="40"/>
        </w:rPr>
        <w:t xml:space="preserve">АЛГОРИТМ ПРИМЕНЕНИЯ ЗВУКОВЫХ ПРАКТИК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4A2E"/>
          <w:sz w:val="30"/>
          <w:szCs w:val="30"/>
        </w:rPr>
        <w:t xml:space="preserve">8.1 Утренний протокол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Первые 15 минут после пробуждения — тишина или природные звуки. Мозг в тета-состоянии — творческое окно. Не трогайте телефон.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Мычание/гудение 2–3 минуты в душе — активирует блуждающий нерв, повышает NO.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Если медитируете — тета-бинауральные биения 10–20 мин с наушниками.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Работа начинается с природных звуков или инструментальной музыки — плавный переход к бета.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4A2E"/>
          <w:sz w:val="30"/>
          <w:szCs w:val="30"/>
        </w:rPr>
        <w:t xml:space="preserve">8.2 Рабочий блок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Глубокая работа (pomodoro 25–50 мин): белый/коричневый шум или бета-бинауральные биения. Никакой музыки со словами.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Перерыв 5–10 мин: тишина, природные звуки или прогулка. Позволить альфе восстановиться.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Творческий блок: амбиентная музыка, кафе-шум (~70 дБ), природа.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Встречи/коммуникации: никаких фоновых звуков — мозгу нужны ресурсы на обработку речи.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4A2E"/>
          <w:sz w:val="30"/>
          <w:szCs w:val="30"/>
        </w:rPr>
        <w:t xml:space="preserve">8.3 Вечерний протокол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 2 часа до сна — медленная музыка 60 bpm или тишина. Экраны с синим светом усиливают бета.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Перед сном: поющие чаши, тета-бинауральные биения или дельта — 15–20 мин.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Во сне: розовый шум или звуки дождя — улучшает консолидацию памяти.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4A2E"/>
          <w:sz w:val="30"/>
          <w:szCs w:val="30"/>
        </w:rPr>
        <w:t xml:space="preserve">8.4 Разумные меры по ЭМИ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A87A" w:sz="1"/>
              <w:left w:val="single" w:color="5BA87A" w:sz="1"/>
              <w:bottom w:val="single" w:color="5BA87A" w:sz="1"/>
              <w:right w:val="single" w:color="5BA87A" w:sz="1"/>
            </w:tcBorders>
            <w:shd w:fill="EAF5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A2E"/>
                <w:sz w:val="22"/>
                <w:szCs w:val="22"/>
              </w:rPr>
              <w:t xml:space="preserve">Что имеет смысл делать (согласно принципу предосторожности)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Использовать гарнитуру или громкую связь вместо телефона у головы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WiFi-роутер — не в спальне (или отключать на ночь)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Не класть включённый телефон под подушку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Телефон в режиме полёта во время сна (если тревожитесь)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Не носить телефон в кармане брюк постоянно (вопрос мужской фертильности — данные противоречивы, но есть)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Что НЕ имеет смысла делать: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Покупать «защитные» чехлы, наклейки и кристаллы от 5G — не работают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Полностью отказываться от WiFi — польза технологий значительно перевешивает спорный риск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Оклеивать стены фольгой — экранирование снаружи вынуждает телефон увеличить мощность внутри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4A2E"/>
          <w:sz w:val="30"/>
          <w:szCs w:val="30"/>
        </w:rPr>
        <w:t xml:space="preserve">8.5 Звуковая медитация: базовый протокол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Длительность: 10–30 минут. Начинающим — 10 мин достаточно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Инструменты: поющая чаша, запись бинауральных биений, звуки природы, или просто тишина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Положение: сидя прямо или лёжа (если цель — сон)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Фокус: удерживать внимание на звуке. При уходе мысли — мягко возвращать</w:t>
      </w:r>
    </w:p>
    <w:p>
      <w:pPr>
        <w:pStyle w:val="ListParagraph"/>
        <w:numPr>
          <w:ilvl w:val="0"/>
          <w:numId w:val="2"/>
        </w:numPr>
        <w:spacing w:before="50" w:after="7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После медитации: не вскакивайте сразу — дайте 2–3 минуты перехода от тета к бета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A1A5C"/>
          <w:sz w:val="40"/>
          <w:szCs w:val="40"/>
        </w:rPr>
        <w:t xml:space="preserve">ИТОГОВАЯ СВОДКА: ЧТО РАБОТАЕТ, ЧТО НЕТ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Метод/Явление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1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Бинауральные биения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Умеренный, но реальный эффект на тревогу, внимание, сон. Нужны стереонаушники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Музыкальная терапия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Лучшая доказательная база. Реальное применение в медицине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Природные звуки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Снижение стресса и руминации — хорошо задокументировано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Белый/розовый шум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Маскировка шума, улучшение сна, особенно у людей с СДВГ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Пение, мычание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Работает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Оксид азота, вагусная стимуляция, окситоцин — доказано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Поющие чаши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🟡 Умеренно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Снижение стресса доказано в небольших исследованиях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 Гц стимуляция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🟡 Перспективно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Исследования у людей продолжаются. Предварительные данные обнадёживают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Резонанс Шумана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Гипотеза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Интересно, но не доказано как практически значимое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Колокольный звон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Ограниченно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Анекдотальные данные о снижении стресса. Нет строгих РКИ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432 Гц vs 440 Гц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Не подтверждено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специфических эффектов. Общий эффект музыки — да, специфика частоты — нет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Частоты Солфеджио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Не подтверждено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специфических данных. Работает как приятная музыка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«Эффект Моцарта»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Преувеличен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Краткосрочный, неспецифический. Обучение игре — да, прослушивание — нет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WiFi — вред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Не доказан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 реальных уровнях — нет убедительных данных о вреде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5G — вред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Под наблюдением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доказательств, но нет и 20-летних исследований. Принцип предосторожности — разумен</w:t>
            </w:r>
          </w:p>
        </w:tc>
      </w:tr>
      <w:tr>
        <w:tc>
          <w:tcPr>
            <w:tcW w:type="dxa" w:w="32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ЭМ гиперчувствительность</w:t>
            </w:r>
          </w:p>
        </w:tc>
        <w:tc>
          <w:tcPr>
            <w:tcW w:type="dxa" w:w="180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Ноцебо</w:t>
            </w:r>
          </w:p>
        </w:tc>
        <w:tc>
          <w:tcPr>
            <w:tcW w:type="dxa" w:w="4360"/>
            <w:tcBorders>
              <w:top w:val="single" w:color="7070C8" w:sz="1"/>
              <w:left w:val="single" w:color="7070C8" w:sz="1"/>
              <w:bottom w:val="single" w:color="7070C8" w:sz="1"/>
              <w:right w:val="single" w:color="7070C8" w:sz="1"/>
            </w:tcBorders>
            <w:shd w:fill="F5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Симптомы реальны, ЭМИ-связь не подтверждена в слепых исследованиях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Bdr>
          <w:top w:val="single" w:color="4A235A" w:sz="2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Методичка составлена на основе рецензируемых научных публикаций. Доказательная база по ряду вопросов продолжает развиваться. Следите за актуальными данными.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2026-03-31T09:45:58.335Z</dcterms:created>
  <dcterms:modified xsi:type="dcterms:W3CDTF">2026-03-31T09:45:58.335Z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