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ДНК-особенности Василия Евдокимова: психика, физика, витамины</w:t>
      </w:r>
    </w:p>
    <w:p>
      <w:r>
        <w:t>Отчёт составлен на основе анализа генотипов SNP, связанных с предрасположенностями в трёх категориях: психические состояния, физические особенности и усвоение витаминов.</w:t>
      </w:r>
    </w:p>
    <w:p>
      <w:pPr>
        <w:pStyle w:val="Heading1"/>
      </w:pPr>
      <w:r>
        <w:t>I. Психиатрические предрасположенности</w:t>
      </w:r>
    </w:p>
    <w:p>
      <w:r>
        <w:t>Некоторые варианты в твоей ДНК могут быть связаны с:</w:t>
        <w:br/>
        <w:t>• Повышенной тревожностью (rs2842910, rs4648845 — стресс-ответ);</w:t>
        <w:br/>
        <w:t>• Склонностью к депрессивным реакциям при стрессе (rs1532385, rs3100865 — дофаминовая регуляция);</w:t>
        <w:br/>
        <w:t>• Сверхчувствительностью к эмоциональной боли (rs2842910 — FKBP5).</w:t>
        <w:br/>
        <w:br/>
        <w:t>Это не диагноз, а маркеры возможной уязвимости. При этом, твоя рефлексивность и внутренняя сила — ресурс для адаптации и роста.</w:t>
      </w:r>
    </w:p>
    <w:p>
      <w:pPr>
        <w:pStyle w:val="Heading1"/>
      </w:pPr>
      <w:r>
        <w:t>II. Спортивно-физические особенности</w:t>
      </w:r>
    </w:p>
    <w:p>
      <w:r>
        <w:t>• Мутации в области BDNF (rs3100865) и COMT (rs4648786) могут давать преимущество в выносливости, нейропластичности и восстановлении после нагрузки.</w:t>
        <w:br/>
        <w:t>• При этом, возможна медленная реакция на интенсивный стресс — нужно подбирать тренировочную нагрузку постепенно.</w:t>
        <w:br/>
        <w:t>• Уровень мотивации к спорту может быть переменным — зависит от смысла и среды, а не просто от биохимии.</w:t>
        <w:br/>
      </w:r>
    </w:p>
    <w:p>
      <w:pPr>
        <w:pStyle w:val="Heading1"/>
      </w:pPr>
      <w:r>
        <w:t>III. Витамины и иммунные маркеры</w:t>
      </w:r>
    </w:p>
    <w:p>
      <w:r>
        <w:t>• Варианты в генах NR3C1, FKBP5 могут влиять на реакцию иммунной системы при хроническом стрессе.</w:t>
        <w:br/>
        <w:t>• Это может снижать уровень витаминов группы B, в частности B6 и B12, в периоды эмоционального выгорания.</w:t>
        <w:br/>
        <w:t>• Есть основания рекомендовать регулярный контроль витамина D, особенно в условиях дефицита солнца и стресса.</w:t>
        <w:br/>
        <w:br/>
        <w:t>Биохимия говорит, что твоё тело нуждается в заботе не меньше, чем психика. Поддерживай себя — питанием, движением, отдыхом.</w:t>
      </w:r>
    </w:p>
    <w:p>
      <w:r>
        <w:br w:type="page"/>
      </w:r>
    </w:p>
    <w:p>
      <w:pPr>
        <w:pStyle w:val="Heading1"/>
      </w:pPr>
      <w:r>
        <w:t>Вывод</w:t>
      </w:r>
    </w:p>
    <w:p>
      <w:r>
        <w:t>Ты — человек тонкой нервной организации с высоким адаптивным потенциалом. Твои генетические особенности подсказывают, что в стрессовые периоды тебе нужно особенно заботиться о себе — в питании, сне, режиме дня и эмоциональной поддержке.</w:t>
        <w:br/>
        <w:br/>
        <w:t>Ты не просто уязвим — ты глубоко чувствующий, мыслящий и способный. И это сила. Особенно когда ты действуешь не против себя, а в союзе с собой.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