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WORLD RADAR 2 | Expected vs. Actually Happened</w:t>
      </w:r>
    </w:p>
    <w:p>
      <w:r>
        <w:t>Evidence audit generated 2026-10-20 19:59 UTC</w:t>
      </w:r>
    </w:p>
    <w:p>
      <w:r>
        <w:t>Important: 1366 discovery leads are not 1366 verified predictions. A report regenerated today does not imply new evidence was discovered today. Forecast candidates, observed policy developments, and reviewed outcomes are separate categories.</w:t>
      </w:r>
    </w:p>
    <w:p>
      <w:pPr>
        <w:pStyle w:val="Heading1"/>
      </w:pPr>
      <w:r>
        <w:t>Run and evidence summary</w:t>
      </w:r>
    </w:p>
    <w:p>
      <w:r>
        <w:rPr>
          <w:b/>
        </w:rPr>
        <w:t xml:space="preserve">Research leads indexed: </w:t>
      </w:r>
      <w:r>
        <w:t>1366</w:t>
      </w:r>
    </w:p>
    <w:p>
      <w:r>
        <w:rPr>
          <w:b/>
        </w:rPr>
        <w:t xml:space="preserve">Potential forecast excerpts (not validated): </w:t>
      </w:r>
      <w:r>
        <w:t>143</w:t>
      </w:r>
    </w:p>
    <w:p>
      <w:r>
        <w:rPr>
          <w:b/>
        </w:rPr>
        <w:t xml:space="preserve">Candidate horizons still ahead: </w:t>
      </w:r>
      <w:r>
        <w:t>111</w:t>
      </w:r>
    </w:p>
    <w:p>
      <w:r>
        <w:rPr>
          <w:b/>
        </w:rPr>
        <w:t xml:space="preserve">Missing full-text prediction checks: </w:t>
      </w:r>
      <w:r>
        <w:t>208</w:t>
      </w:r>
    </w:p>
    <w:p>
      <w:r>
        <w:rPr>
          <w:b/>
        </w:rPr>
        <w:t xml:space="preserve">No dated, testable forecast in metadata: </w:t>
      </w:r>
      <w:r>
        <w:t>1015</w:t>
      </w:r>
    </w:p>
    <w:p>
      <w:r>
        <w:rPr>
          <w:b/>
        </w:rPr>
        <w:t xml:space="preserve">Source-reviewed expected-vs-actual outcomes: </w:t>
      </w:r>
      <w:r>
        <w:t>0</w:t>
      </w:r>
    </w:p>
    <w:p>
      <w:r>
        <w:rPr>
          <w:b/>
        </w:rPr>
        <w:t xml:space="preserve">Studies with tentative OpenAlex/corpus comparisons: </w:t>
      </w:r>
      <w:r>
        <w:t>527</w:t>
      </w:r>
    </w:p>
    <w:p>
      <w:r>
        <w:rPr>
          <w:b/>
        </w:rPr>
        <w:t xml:space="preserve">Comparisons with later abstract-reported study results: </w:t>
      </w:r>
      <w:r>
        <w:t>14</w:t>
      </w:r>
    </w:p>
    <w:p>
      <w:r>
        <w:rPr>
          <w:b/>
        </w:rPr>
        <w:t xml:space="preserve">Rejected submitted outcome cases: </w:t>
      </w:r>
      <w:r>
        <w:t>0</w:t>
      </w:r>
    </w:p>
    <w:p>
      <w:r>
        <w:rPr>
          <w:b/>
        </w:rPr>
        <w:t xml:space="preserve">Run type: </w:t>
      </w:r>
      <w:r>
        <w:t>openalex</w:t>
      </w:r>
    </w:p>
    <w:p>
      <w:r>
        <w:rPr>
          <w:b/>
        </w:rPr>
        <w:t xml:space="preserve">Study comparisons / research attempts this run: </w:t>
      </w:r>
      <w:r>
        <w:t>12</w:t>
      </w:r>
    </w:p>
    <w:p>
      <w:r>
        <w:rPr>
          <w:b/>
        </w:rPr>
        <w:t xml:space="preserve">Live external research requests: </w:t>
      </w:r>
      <w:r>
        <w:t>12</w:t>
      </w:r>
    </w:p>
    <w:p>
      <w:r>
        <w:rPr>
          <w:b/>
        </w:rPr>
        <w:t xml:space="preserve">Failed research requests: </w:t>
      </w:r>
      <w:r>
        <w:t>0</w:t>
      </w:r>
    </w:p>
    <w:p>
      <w:r>
        <w:rPr>
          <w:b/>
        </w:rPr>
        <w:t xml:space="preserve">New dated-evidence assessments this run: </w:t>
      </w:r>
      <w:r>
        <w:t>0</w:t>
      </w:r>
    </w:p>
    <w:p>
      <w:r>
        <w:rPr>
          <w:b/>
        </w:rPr>
        <w:t xml:space="preserve">New research comparisons this run: </w:t>
      </w:r>
      <w:r>
        <w:t>12</w:t>
      </w:r>
    </w:p>
    <w:p>
      <w:r>
        <w:rPr>
          <w:b/>
        </w:rPr>
        <w:t xml:space="preserve">Later studies found this run: </w:t>
      </w:r>
      <w:r>
        <w:t>35</w:t>
      </w:r>
    </w:p>
    <w:p>
      <w:r>
        <w:rPr>
          <w:b/>
        </w:rPr>
        <w:t xml:space="preserve">Run note: </w:t>
      </w:r>
      <w:r>
        <w:t>OpenAlex similar-study comparisons; academic abstracts are provisional, not verified outcomes.</w:t>
      </w:r>
    </w:p>
    <w:p>
      <w:r>
        <w:t>RESULT: No original-text-reviewed, independently measured forecast comparisons have been verified. Any blank outcome below is a genuine evidence gap, not a negative forecast verdict.</w:t>
      </w:r>
    </w:p>
    <w:p>
      <w:pPr>
        <w:pStyle w:val="Heading1"/>
      </w:pPr>
      <w:r>
        <w:t>2 | Documented developments (not forecast verdicts)</w:t>
      </w:r>
    </w:p>
    <w:p>
      <w:r>
        <w:t>These manually provided, source-linked observations show measurable policy progress. They must not be counted as validation of a forecast unless the original publication made that exact testable prediction.</w:t>
      </w:r>
    </w:p>
    <w:p>
      <w:pPr>
        <w:pStyle w:val="Heading2"/>
      </w:pPr>
      <w:r>
        <w:t>EU renewable energy share, 2030 target</w:t>
      </w:r>
    </w:p>
    <w:p>
      <w:r>
        <w:rPr>
          <w:b/>
        </w:rPr>
        <w:t xml:space="preserve">WHAT WAS EXPECTED / TARGETED: </w:t>
      </w:r>
      <w:r>
        <w:t>The 2018 Renewable Energy Directive originally set a binding EU renewable-energy share target of at least 32% by 2030. This was a policy target, not a prediction that 32% would be achieved.</w:t>
      </w:r>
    </w:p>
    <w:p>
      <w:r>
        <w:rPr>
          <w:b/>
        </w:rPr>
        <w:t xml:space="preserve">WHAT ACTUALLY HAPPENED: </w:t>
      </w:r>
      <w:r>
        <w:t>The 2030 binding target was raised to at least 42.5% in 2023. Eurostat reported a 25.2% renewables share of EU gross final energy consumption for 2024, leaving a 17.3-percentage-point gap to the revised 2030 target.</w:t>
      </w:r>
    </w:p>
    <w:p>
      <w:r>
        <w:rPr>
          <w:b/>
        </w:rPr>
        <w:t xml:space="preserve">Status and caveat: </w:t>
      </w:r>
      <w:r>
        <w:t>Progress observed; 2030 target not yet due; no claim of final realization.</w:t>
      </w:r>
    </w:p>
    <w:p>
      <w:r>
        <w:rPr>
          <w:b/>
        </w:rPr>
        <w:t xml:space="preserve">Related research lead (not necessarily a prediction): </w:t>
      </w:r>
      <w:r>
        <w:t>Fifty shades of binding: Appraising the enforcement toolkit for the EU’s 2030 renewable energy targets | https://doi.org/10.1111/reel.12330</w:t>
      </w:r>
    </w:p>
    <w:p>
      <w:r>
        <w:rPr>
          <w:b/>
        </w:rPr>
        <w:t xml:space="preserve">Dated source (2018-12-21): </w:t>
      </w:r>
      <w:r>
        <w:t>Original binding 32% target | https://commission.europa.eu/news-and-media/news/new-renewables-energy-efficiency-and-governance-legislation-comes-force-24-december-2018-2018-12-21_en</w:t>
      </w:r>
    </w:p>
    <w:p>
      <w:r>
        <w:rPr>
          <w:b/>
        </w:rPr>
        <w:t xml:space="preserve">Dated source (2023-11-20): </w:t>
      </w:r>
      <w:r>
        <w:t>Directive revision raises target to at least 42.5% | https://energy.ec.europa.eu/topics/renewable-energy/renewable-energy-directive-targets-and-rules/renewable-energy-targets_en</w:t>
      </w:r>
    </w:p>
    <w:p>
      <w:r>
        <w:rPr>
          <w:b/>
        </w:rPr>
        <w:t xml:space="preserve">Dated source (2025-12-18): </w:t>
      </w:r>
      <w:r>
        <w:t>Eurostat reports 25.2% renewable share for 2024 | https://ec.europa.eu/eurostat/en/web/products-eurostat-news/w/ddn-20251218-2</w:t>
      </w:r>
    </w:p>
    <w:p>
      <w:pPr>
        <w:pStyle w:val="Heading2"/>
      </w:pPr>
      <w:r>
        <w:t>EU net greenhouse gas reduction toward 2030</w:t>
      </w:r>
    </w:p>
    <w:p>
      <w:r>
        <w:rPr>
          <w:b/>
        </w:rPr>
        <w:t xml:space="preserve">WHAT WAS EXPECTED / TARGETED: </w:t>
      </w:r>
      <w:r>
        <w:t>The EU policy objective is to reduce net greenhouse gas emissions by at least 55% by 2030 relative to 1990, and become climate neutral by 2050. These are targets, not predictions.</w:t>
      </w:r>
    </w:p>
    <w:p>
      <w:r>
        <w:rPr>
          <w:b/>
        </w:rPr>
        <w:t xml:space="preserve">WHAT ACTUALLY HAPPENED: </w:t>
      </w:r>
      <w:r>
        <w:t>The European Commission reported that provisional EU net greenhouse gas emissions in 2024 were 37.2% below 1990, within the scope of the EU climate target. The 2030 objective is not yet due.</w:t>
      </w:r>
    </w:p>
    <w:p>
      <w:r>
        <w:rPr>
          <w:b/>
        </w:rPr>
        <w:t xml:space="preserve">Status and caveat: </w:t>
      </w:r>
      <w:r>
        <w:t>Observed emissions reductions; 2030 and 2050 objectives not yet verifiable as completed.</w:t>
      </w:r>
    </w:p>
    <w:p>
      <w:r>
        <w:rPr>
          <w:b/>
        </w:rPr>
        <w:t xml:space="preserve">Related research lead (not necessarily a prediction): </w:t>
      </w:r>
      <w:r>
        <w:t>Carbon Neutrality and Resilient Districts, a Common Strategy in European Union Countries in 2050 | https://doi.org/10.3390/atmos16050508</w:t>
      </w:r>
    </w:p>
    <w:p>
      <w:r>
        <w:rPr>
          <w:b/>
        </w:rPr>
        <w:t xml:space="preserve">Dated source (2025): </w:t>
      </w:r>
      <w:r>
        <w:t>European Commission 2025 progress report gives 2024 net emissions reduction of 37.2% versus 1990 | https://climate.ec.europa.eu/areas-action/climate-strategies-targets/progress-climate-action/eu-climate-action-progress-report-2025/chapter-1-climate-action-advances-and-challenges_en</w:t>
      </w:r>
    </w:p>
    <w:p>
      <w:r>
        <w:rPr>
          <w:b/>
        </w:rPr>
        <w:t xml:space="preserve">Dated source (2025): </w:t>
      </w:r>
      <w:r>
        <w:t>EEA says 2024 estimated net GHG emissions 37% below 1990; 55% 2030 goal not yet due | https://www.eea.europa.eu/en/newsroom/news/trends-and-projections-greenhouse-gas-emissions-largely-on-track-to-2030-targets</w:t>
      </w:r>
    </w:p>
    <w:p>
      <w:pPr>
        <w:pStyle w:val="Heading1"/>
      </w:pPr>
      <w:r>
        <w:t>3 | Provisional comparisons with later scholarship</w:t>
      </w:r>
    </w:p>
    <w:p>
      <w:r>
        <w:t>This section provides a first-pass assessment using later studies indexed by OpenAlex or already captured by Scanner 1. It is useful for identifying emerging agreement, empirical follow-up, methodological debate and gaps. Abstract statements are the published authors' reported findings, NOT independent observation confirmed by Radar 2. The word "EU" here means EU-related subjects, not necessarily foresight issued by an EU institution. No performance score is inferred.</w:t>
      </w:r>
    </w:p>
    <w:p>
      <w:r>
        <w:rPr>
          <w:b/>
        </w:rPr>
        <w:t xml:space="preserve">Records compared so far: </w:t>
      </w:r>
      <w:r>
        <w:t>527</w:t>
      </w:r>
    </w:p>
    <w:p>
      <w:r>
        <w:t>Topic coverage of literature comparisons (NOT EU prediction accuracy): Other European foresight research: 234; Climate and energy: 130; Population and work: 38; Economy and finance: 36; Technology and digital: 27; Health and society: 23; Environment and food: 21; Security and governance: 18</w:t>
      </w:r>
    </w:p>
    <w:p>
      <w:r>
        <w:rPr>
          <w:b/>
        </w:rPr>
        <w:t xml:space="preserve">With result-like passages in later abstracts: </w:t>
      </w:r>
      <w:r>
        <w:t>14</w:t>
      </w:r>
    </w:p>
    <w:p>
      <w:r>
        <w:rPr>
          <w:b/>
        </w:rPr>
        <w:t xml:space="preserve">With only related models or topic papers: </w:t>
      </w:r>
      <w:r>
        <w:t>94</w:t>
      </w:r>
    </w:p>
    <w:p>
      <w:r>
        <w:rPr>
          <w:b/>
        </w:rPr>
        <w:t xml:space="preserve">With no sufficiently close study found: </w:t>
      </w:r>
      <w:r>
        <w:t>419</w:t>
      </w:r>
    </w:p>
    <w:p>
      <w:r>
        <w:t>Showing the top 40 comparisons, prioritizing records with later-source matches. All assessments, including failed matches, remain in retrospective-results.json.</w:t>
      </w:r>
    </w:p>
    <w:p>
      <w:pPr>
        <w:pStyle w:val="Heading2"/>
      </w:pPr>
      <w:r>
        <w:t>1. By 2050 the Mitigation Effects of EU Forests Could Nearly Double through Climate Smart Forestry</w:t>
      </w:r>
    </w:p>
    <w:p>
      <w:r>
        <w:rPr>
          <w:b/>
        </w:rPr>
        <w:t xml:space="preserve">WHAT WAS SAID / EXPECTED: </w:t>
      </w:r>
      <w:r>
        <w:t>The Climate and Energy Framework aims at a total emission reduction of 40% by 2030 for all sectors together as part of the Paris Agreement.</w:t>
      </w:r>
    </w:p>
    <w:p>
      <w:r>
        <w:rPr>
          <w:b/>
        </w:rPr>
        <w:t xml:space="preserve">LATER STUDIES / WHAT THEY REPORT: </w:t>
      </w:r>
      <w:r>
        <w:t>Later scholarly abstracts report: 2022: We find the high shares of unmanaged forests necessary to keep European forests a carbon sink while broad‐leaved and unmanaged forests contribute to local cooling through biogeophysical effects.</w:t>
      </w:r>
    </w:p>
    <w:p>
      <w:r>
        <w:rPr>
          <w:b/>
        </w:rPr>
        <w:t xml:space="preserve">TENTATIVE ASSESSMENT: </w:t>
      </w:r>
      <w:r>
        <w:t>4 related later studies found; 1 contain result-like abstract passages (which may describe models rather than real-world measurements). This suggests follow-up, but direction and comparability with the earlier claim are not established.</w:t>
      </w:r>
    </w:p>
    <w:p>
      <w:r>
        <w:rPr>
          <w:b/>
        </w:rPr>
        <w:t xml:space="preserve">Confidence / limitations: </w:t>
      </w:r>
      <w:r>
        <w:t>Potential forecast excerpt is unverified. Related abstracts may use different baselines, geographies, dates, methods and outcomes; no forecast-accuracy verdict is assigned.</w:t>
      </w:r>
    </w:p>
    <w:p>
      <w:r>
        <w:rPr>
          <w:b/>
        </w:rPr>
        <w:t xml:space="preserve">Topic: </w:t>
      </w:r>
      <w:r>
        <w:t>Climate and energy</w:t>
      </w:r>
    </w:p>
    <w:p>
      <w:r>
        <w:rPr>
          <w:b/>
        </w:rPr>
        <w:t xml:space="preserve">EU institutional attribution: </w:t>
      </w:r>
      <w:r>
        <w:t>EU institutional authorship NOT established (EU-related research is not necessarily EU Commission foresight)</w:t>
      </w:r>
    </w:p>
    <w:p>
      <w:r>
        <w:rPr>
          <w:b/>
        </w:rPr>
        <w:t xml:space="preserve">Original research: </w:t>
      </w:r>
      <w:r>
        <w:t>https://doi.org/10.3390/f8120484</w:t>
      </w:r>
    </w:p>
    <w:p>
      <w:r>
        <w:rPr>
          <w:b/>
        </w:rPr>
        <w:t xml:space="preserve">Search method and date: </w:t>
      </w:r>
      <w:r>
        <w:t>openalex_live + saved catalog (when needed) | 2026-10-20T19:59</w:t>
      </w:r>
    </w:p>
    <w:p>
      <w:r>
        <w:rPr>
          <w:b/>
        </w:rPr>
        <w:t xml:space="preserve">Later study (2022; abstract_reports_results): </w:t>
      </w:r>
      <w:r>
        <w:t>Trade‐Offs for Climate‐Smart Forestry in Europe Under Uncertain Future Climate | https://doi.org/10.1029/2022ef002796</w:t>
      </w:r>
    </w:p>
    <w:p>
      <w:r>
        <w:rPr>
          <w:b/>
        </w:rPr>
        <w:t xml:space="preserve">Its abstract states: </w:t>
      </w:r>
      <w:r>
        <w:t>We find the high shares of unmanaged forests necessary to keep European forests a carbon sink while broad‐leaved and unmanaged forests contribute to local cooling through biogeophysical effects.</w:t>
      </w:r>
    </w:p>
    <w:p>
      <w:r>
        <w:rPr>
          <w:b/>
        </w:rPr>
        <w:t xml:space="preserve">Later study (2022; related_study_or_model): </w:t>
      </w:r>
      <w:r>
        <w:t>On the role of forests and the forest sector for climate change mitigation in Sweden | https://doi.org/10.1111/gcbb.12943</w:t>
      </w:r>
    </w:p>
    <w:p>
      <w:r>
        <w:rPr>
          <w:b/>
        </w:rPr>
        <w:t xml:space="preserve">Later study (2021; related_study_or_model): </w:t>
      </w:r>
      <w:r>
        <w:t>The Role of Forests in Climate Change Mitigation: The EU Context | https://doi.org/10.1007/978-3-030-80767-2_15</w:t>
      </w:r>
    </w:p>
    <w:p>
      <w:r>
        <w:rPr>
          <w:b/>
        </w:rPr>
        <w:t xml:space="preserve">Later study (2021; related_study_or_model): </w:t>
      </w:r>
      <w:r>
        <w:t>Assessment of Indicators for Climate Smart Management in Mountain Forests | https://doi.org/10.1007/978-3-030-80767-2_3</w:t>
      </w:r>
    </w:p>
    <w:p>
      <w:pPr>
        <w:pStyle w:val="Heading2"/>
      </w:pPr>
      <w:r>
        <w:t>2. Public health air pollution impacts of pathway options to meet the 2050 UK Climate Change Act target: a modelling study</w:t>
      </w:r>
    </w:p>
    <w:p>
      <w:r>
        <w:rPr>
          <w:b/>
        </w:rPr>
        <w:t xml:space="preserve">WHAT WAS SAID / EXPECTED: </w:t>
      </w:r>
      <w:r>
        <w:t>London: The Stationery Office; 2008) requires a reduction of 80% in carbon dioxide-equivalent emissions by 2050 on a 1990 base.</w:t>
      </w:r>
    </w:p>
    <w:p>
      <w:r>
        <w:rPr>
          <w:b/>
        </w:rPr>
        <w:t xml:space="preserve">LATER STUDIES / WHAT THEY REPORT: </w:t>
      </w:r>
      <w:r>
        <w:t>Later scholarly abstracts report: 2026: Sustained reductions in NO 2 (18.3%) and PM 2.5 (6.5%) like those observed during the New Normal phase could prevent an estimated 1,559 premature deaths annually from PM 2.5 reductions alone, with additional avoided mortality of 542 from NO 2 reductions as a non-additive co-benefit, representing an optimal balance between public health gains and economic fea</w:t>
      </w:r>
    </w:p>
    <w:p>
      <w:r>
        <w:rPr>
          <w:b/>
        </w:rPr>
        <w:t xml:space="preserve">TENTATIVE ASSESSMENT: </w:t>
      </w:r>
      <w:r>
        <w:t>4 related later studies found; 1 contain result-like abstract passages (which may describe models rather than real-world measurements). This suggests follow-up, but direction and comparability with the earlier claim are not established.</w:t>
      </w:r>
    </w:p>
    <w:p>
      <w:r>
        <w:rPr>
          <w:b/>
        </w:rPr>
        <w:t xml:space="preserve">Confidence / limitations: </w:t>
      </w:r>
      <w:r>
        <w:t>Potential forecast excerpt is unverified. Related abstracts may use different baselines, geographies, dates, methods and outcomes; no forecast-accuracy verdict is assigned.</w:t>
      </w:r>
    </w:p>
    <w:p>
      <w:r>
        <w:rPr>
          <w:b/>
        </w:rPr>
        <w:t xml:space="preserve">Topic: </w:t>
      </w:r>
      <w:r>
        <w:t>Climate and energy</w:t>
      </w:r>
    </w:p>
    <w:p>
      <w:r>
        <w:rPr>
          <w:b/>
        </w:rPr>
        <w:t xml:space="preserve">EU institutional attribution: </w:t>
      </w:r>
      <w:r>
        <w:t>EU institutional authorship NOT established (EU-related research is not necessarily EU Commission foresight)</w:t>
      </w:r>
    </w:p>
    <w:p>
      <w:r>
        <w:rPr>
          <w:b/>
        </w:rPr>
        <w:t xml:space="preserve">Original research: </w:t>
      </w:r>
      <w:r>
        <w:t>https://doi.org/10.3310/phr06070</w:t>
      </w:r>
    </w:p>
    <w:p>
      <w:r>
        <w:rPr>
          <w:b/>
        </w:rPr>
        <w:t xml:space="preserve">Search method and date: </w:t>
      </w:r>
      <w:r>
        <w:t>openalex_live + saved catalog (when needed) | 2026-10-20T19:59</w:t>
      </w:r>
    </w:p>
    <w:p>
      <w:r>
        <w:rPr>
          <w:b/>
        </w:rPr>
        <w:t xml:space="preserve">Later study (2026; abstract_reports_results): </w:t>
      </w:r>
      <w:r>
        <w:t>Use of public health benefits to design air pollution emission abatement strategies | https://doi.org/10.1038/s41598-026-55037-3</w:t>
      </w:r>
    </w:p>
    <w:p>
      <w:r>
        <w:rPr>
          <w:b/>
        </w:rPr>
        <w:t xml:space="preserve">Its abstract states: </w:t>
      </w:r>
      <w:r>
        <w:t>Sustained reductions in NO 2 (18.3%) and PM 2.5 (6.5%) like those observed during the New Normal phase could prevent an estimated 1,559 premature deaths annually from PM 2.5 reductions alone, with additional avoided mortality of 542 from NO 2 reductions as a non-additive co-benefit, representing an optimal balance between public health gains and economic fea</w:t>
      </w:r>
    </w:p>
    <w:p>
      <w:r>
        <w:rPr>
          <w:b/>
        </w:rPr>
        <w:t xml:space="preserve">Later study (2026; related_study_or_model): </w:t>
      </w:r>
      <w:r>
        <w:t>CIGARETTE WASTE AS A NEGLECTED ENVIRONMENTAL AND PUBLIC HEALTH CRISIS: PERSISTENT POLLUTION, TOXIC EXPOSURE, AND ENVIRONMENTAL INEQUITY | https://doi.org/10.30574/ijsra.2026.20.3.1703</w:t>
      </w:r>
    </w:p>
    <w:p>
      <w:r>
        <w:rPr>
          <w:b/>
        </w:rPr>
        <w:t xml:space="preserve">Later study (2025; related_study_or_model): </w:t>
      </w:r>
      <w:r>
        <w:t>Health and air pollution co-benefits of climate change mitigation | https://doi.org/10.2471/b09460</w:t>
      </w:r>
    </w:p>
    <w:p>
      <w:r>
        <w:rPr>
          <w:b/>
        </w:rPr>
        <w:t xml:space="preserve">Later study (2022; related_study_or_model): </w:t>
      </w:r>
      <w:r>
        <w:t>Striving for Clean Air: Air Pollution and Public Health in South Asia | https://doi.org/10.1596/38417</w:t>
      </w:r>
    </w:p>
    <w:p>
      <w:pPr>
        <w:pStyle w:val="Heading2"/>
      </w:pPr>
      <w:r>
        <w:t>3. Unveiling the hidden economic toll of biological invasions in the European Union</w:t>
      </w:r>
    </w:p>
    <w:p>
      <w:r>
        <w:rPr>
          <w:b/>
        </w:rPr>
        <w:t xml:space="preserve">WHAT WAS SAID / EXPECTED: </w:t>
      </w:r>
      <w:r>
        <w:t>Using future projections of current estimates, we also identified a substantial increase in costs and costly species (US$148.2 billion) by 2040.</w:t>
      </w:r>
    </w:p>
    <w:p>
      <w:r>
        <w:rPr>
          <w:b/>
        </w:rPr>
        <w:t xml:space="preserve">LATER STUDIES / WHAT THEY REPORT: </w:t>
      </w:r>
      <w:r>
        <w:t>Later scholarly abstracts report: 2025: Although such monetary costs can be estimated based on the observed effects of invasions, the pathways that lead invasive species to become economically impactful remain poorly understood.</w:t>
      </w:r>
    </w:p>
    <w:p>
      <w:r>
        <w:rPr>
          <w:b/>
        </w:rPr>
        <w:t xml:space="preserve">TENTATIVE ASSESSMENT: </w:t>
      </w:r>
      <w:r>
        <w:t>4 related later studies found; 1 contain result-like abstract passages (which may describe models rather than real-world measurements). This suggests follow-up, but direction and comparability with the earlier claim are not established.</w:t>
      </w:r>
    </w:p>
    <w:p>
      <w:r>
        <w:rPr>
          <w:b/>
        </w:rPr>
        <w:t xml:space="preserve">Confidence / limitations: </w:t>
      </w:r>
      <w:r>
        <w:t>Potential forecast excerpt is unverified. Related abstracts may use different baselines, geographies, dates, methods and outcomes; no forecast-accuracy verdict is assigned.</w:t>
      </w:r>
    </w:p>
    <w:p>
      <w:r>
        <w:rPr>
          <w:b/>
        </w:rPr>
        <w:t xml:space="preserve">Topic: </w:t>
      </w:r>
      <w:r>
        <w:t>Economy and finance</w:t>
      </w:r>
    </w:p>
    <w:p>
      <w:r>
        <w:rPr>
          <w:b/>
        </w:rPr>
        <w:t xml:space="preserve">EU institutional attribution: </w:t>
      </w:r>
      <w:r>
        <w:t>EU institutional authorship NOT established (EU-related research is not necessarily EU Commission foresight)</w:t>
      </w:r>
    </w:p>
    <w:p>
      <w:r>
        <w:rPr>
          <w:b/>
        </w:rPr>
        <w:t xml:space="preserve">Original research: </w:t>
      </w:r>
      <w:r>
        <w:t>https://doi.org/10.1186/s12302-023-00750-3</w:t>
      </w:r>
    </w:p>
    <w:p>
      <w:r>
        <w:rPr>
          <w:b/>
        </w:rPr>
        <w:t xml:space="preserve">Search method and date: </w:t>
      </w:r>
      <w:r>
        <w:t>openalex_live + saved catalog (when needed) | 2026-10-20T19:59</w:t>
      </w:r>
    </w:p>
    <w:p>
      <w:r>
        <w:rPr>
          <w:b/>
        </w:rPr>
        <w:t xml:space="preserve">Later study (2025; abstract_reports_results): </w:t>
      </w:r>
      <w:r>
        <w:t>Predicting the global economic costs of biological invasions by tetrapods | https://doi.org/10.1016/j.scitotenv.2025.178425</w:t>
      </w:r>
    </w:p>
    <w:p>
      <w:r>
        <w:rPr>
          <w:b/>
        </w:rPr>
        <w:t xml:space="preserve">Its abstract states: </w:t>
      </w:r>
      <w:r>
        <w:t>Although such monetary costs can be estimated based on the observed effects of invasions, the pathways that lead invasive species to become economically impactful remain poorly understood.</w:t>
      </w:r>
    </w:p>
    <w:p>
      <w:r>
        <w:rPr>
          <w:b/>
        </w:rPr>
        <w:t xml:space="preserve">Later study (2026; related_study_or_model): </w:t>
      </w:r>
      <w:r>
        <w:t>Biological invasions and their potential economic costs in Morocco | https://doi.org/10.1038/s41598-025-31767-8</w:t>
      </w:r>
    </w:p>
    <w:p>
      <w:r>
        <w:rPr>
          <w:b/>
        </w:rPr>
        <w:t xml:space="preserve">Later study (2025; related_study_or_model): </w:t>
      </w:r>
      <w:r>
        <w:t>Biological invasions and their potential economic costs in Morocco | https://openalex.org/W7115102017</w:t>
      </w:r>
    </w:p>
    <w:p>
      <w:r>
        <w:rPr>
          <w:b/>
        </w:rPr>
        <w:t xml:space="preserve">Later study (2025; related_study_or_model): </w:t>
      </w:r>
      <w:r>
        <w:t>Climate change projected to exacerbate the economic costs of biological invasions | https://doi.org/10.21203/rs.3.rs-7029011/v1</w:t>
      </w:r>
    </w:p>
    <w:p>
      <w:pPr>
        <w:pStyle w:val="Heading2"/>
      </w:pPr>
      <w:r>
        <w:t>4. Forecasting Battery Cell Production in Europe: A Risk Assessment Model</w:t>
      </w:r>
    </w:p>
    <w:p>
      <w:r>
        <w:rPr>
          <w:b/>
        </w:rPr>
        <w:t xml:space="preserve">WHAT WAS SAID / EXPECTED: </w:t>
      </w:r>
      <w:r>
        <w:t>This has motivated the announcement of a large number of production projects of over 2 TWh by 2030, which would mean overcapacity compared to projected European cell demand.</w:t>
      </w:r>
    </w:p>
    <w:p>
      <w:r>
        <w:rPr>
          <w:b/>
        </w:rPr>
        <w:t xml:space="preserve">LATER STUDIES / WHAT THEY REPORT: </w:t>
      </w:r>
      <w:r>
        <w:t>Later scholarly abstracts report: 2026: During commissioning, measured geometric and kinematic data can be incorporated into the model, while in operation, comparing simulation and measurement data enables the identification of misalignments or systematic deviations.</w:t>
      </w:r>
    </w:p>
    <w:p>
      <w:r>
        <w:rPr>
          <w:b/>
        </w:rPr>
        <w:t xml:space="preserve">TENTATIVE ASSESSMENT: </w:t>
      </w:r>
      <w:r>
        <w:t>4 related later studies found; 1 contain result-like abstract passages (which may describe models rather than real-world measurements). This suggests follow-up, but direction and comparability with the earlier claim are not established.</w:t>
      </w:r>
    </w:p>
    <w:p>
      <w:r>
        <w:rPr>
          <w:b/>
        </w:rPr>
        <w:t xml:space="preserve">Confidence / limitations: </w:t>
      </w:r>
      <w:r>
        <w:t>Potential forecast excerpt is unverified. Related abstracts may use different baselines, geographies, dates, methods and outcomes; no forecast-accuracy verdict is assigned.</w:t>
      </w:r>
    </w:p>
    <w:p>
      <w:r>
        <w:rPr>
          <w:b/>
        </w:rPr>
        <w:t xml:space="preserve">Topic: </w:t>
      </w:r>
      <w:r>
        <w:t>Other European foresight research</w:t>
      </w:r>
    </w:p>
    <w:p>
      <w:r>
        <w:rPr>
          <w:b/>
        </w:rPr>
        <w:t xml:space="preserve">EU institutional attribution: </w:t>
      </w:r>
      <w:r>
        <w:t>EU institutional authorship NOT established (EU-related research is not necessarily EU Commission foresight)</w:t>
      </w:r>
    </w:p>
    <w:p>
      <w:r>
        <w:rPr>
          <w:b/>
        </w:rPr>
        <w:t xml:space="preserve">Original research: </w:t>
      </w:r>
      <w:r>
        <w:t>https://doi.org/10.3390/batteries11020076</w:t>
      </w:r>
    </w:p>
    <w:p>
      <w:r>
        <w:rPr>
          <w:b/>
        </w:rPr>
        <w:t xml:space="preserve">Search method and date: </w:t>
      </w:r>
      <w:r>
        <w:t>openalex_live + saved catalog (when needed) | 2026-10-20T19:59</w:t>
      </w:r>
    </w:p>
    <w:p>
      <w:r>
        <w:rPr>
          <w:b/>
        </w:rPr>
        <w:t xml:space="preserve">Later study (2026; abstract_reports_results): </w:t>
      </w:r>
      <w:r>
        <w:t>Data-Driven Statistical Tolerance Analysis for Production Machines Demonstrated on Battery Cell Stacking | https://doi.org/10.1016/j.procir.2026.02.153</w:t>
      </w:r>
    </w:p>
    <w:p>
      <w:r>
        <w:rPr>
          <w:b/>
        </w:rPr>
        <w:t xml:space="preserve">Its abstract states: </w:t>
      </w:r>
      <w:r>
        <w:t>During commissioning, measured geometric and kinematic data can be incorporated into the model, while in operation, comparing simulation and measurement data enables the identification of misalignments or systematic deviations.</w:t>
      </w:r>
    </w:p>
    <w:p>
      <w:r>
        <w:rPr>
          <w:b/>
        </w:rPr>
        <w:t xml:space="preserve">Later study (2026; related_study_or_model): </w:t>
      </w:r>
      <w:r>
        <w:t>Enabling Holistic Tracking and Tracing in Battery Cell Production: Data Management and Applications | https://doi.org/10.3390/batteries12060216</w:t>
      </w:r>
    </w:p>
    <w:p>
      <w:r>
        <w:rPr>
          <w:b/>
        </w:rPr>
        <w:t xml:space="preserve">Later study (2026; related_study_or_model): </w:t>
      </w:r>
      <w:r>
        <w:t>Battery Production Model Decisions in the EV Supply Chain | https://doi.org/10.1007/s40305-026-00689-1</w:t>
      </w:r>
    </w:p>
    <w:p>
      <w:r>
        <w:rPr>
          <w:b/>
        </w:rPr>
        <w:t xml:space="preserve">Later study (2026; related_study_or_model): </w:t>
      </w:r>
      <w:r>
        <w:t>Automated Information Extraction from Safety and Material Data Sheets—A Domain-Specific NLP Pipeline for Structured Material Data Management in Battery Cell Production | https://doi.org/10.3390/technologies14050289</w:t>
      </w:r>
    </w:p>
    <w:p>
      <w:pPr>
        <w:pStyle w:val="Heading2"/>
      </w:pPr>
      <w:r>
        <w:t>5. Demographic and Human Capital Heterogeneity in Selected Provinces of Turkey: A Scenario Analysis Using Multi-dimensional</w:t>
      </w:r>
    </w:p>
    <w:p>
      <w:r>
        <w:rPr>
          <w:b/>
        </w:rPr>
        <w:t xml:space="preserve">WHAT WAS SAID / EXPECTED: </w:t>
      </w:r>
      <w:r>
        <w:t>Turkey is a geographically diverse country and two important components of that diversity is demographic and the level of education.Regions of the country vary markedly in the age structure of the population and even more conspicuously in such characteristics as fertility, mortality, and migration and the level of educational attainment.The purpose of this study is mainly to explore the effect of various demographic and education scenarios on the size and the structure of the population in five selected provinces that are representative of four fertility regions of Turkey.Three scenarios were defined namely: "Euro" in which Turkey joins Europ</w:t>
      </w:r>
    </w:p>
    <w:p>
      <w:r>
        <w:rPr>
          <w:b/>
        </w:rPr>
        <w:t xml:space="preserve">LATER STUDIES / WHAT THEY REPORT: </w:t>
      </w:r>
      <w:r>
        <w:t>Later scholarly abstracts report: 2021: The human capital heterogeneity can be divided into four dimensions: scale, quality, cost and structure, which can be measured by health level, education level, wage level, child dependency ratio and old-age dependency ratio.</w:t>
      </w:r>
    </w:p>
    <w:p>
      <w:r>
        <w:rPr>
          <w:b/>
        </w:rPr>
        <w:t xml:space="preserve">TENTATIVE ASSESSMENT: </w:t>
      </w:r>
      <w:r>
        <w:t>3 related later studies found; 1 contain result-like abstract passages (which may describe models rather than real-world measurements). This suggests follow-up, but direction and comparability with the earlier claim are not established.</w:t>
      </w:r>
    </w:p>
    <w:p>
      <w:r>
        <w:rPr>
          <w:b/>
        </w:rPr>
        <w:t xml:space="preserve">Confidence / limitations: </w:t>
      </w:r>
      <w:r>
        <w:t>Potential forecast excerpt is unverified. Related abstracts may use different baselines, geographies, dates, methods and outcomes; no forecast-accuracy verdict is assigned.</w:t>
      </w:r>
    </w:p>
    <w:p>
      <w:r>
        <w:rPr>
          <w:b/>
        </w:rPr>
        <w:t xml:space="preserve">Topic: </w:t>
      </w:r>
      <w:r>
        <w:t>Population and work</w:t>
      </w:r>
    </w:p>
    <w:p>
      <w:r>
        <w:rPr>
          <w:b/>
        </w:rPr>
        <w:t xml:space="preserve">EU institutional attribution: </w:t>
      </w:r>
      <w:r>
        <w:t>EU institutional authorship NOT established (EU-related research is not necessarily EU Commission foresight)</w:t>
      </w:r>
    </w:p>
    <w:p>
      <w:r>
        <w:rPr>
          <w:b/>
        </w:rPr>
        <w:t xml:space="preserve">Original research: </w:t>
      </w:r>
      <w:r>
        <w:t>https://doi.org/10.14254/2071-789x.2015/8-3/16</w:t>
      </w:r>
    </w:p>
    <w:p>
      <w:r>
        <w:rPr>
          <w:b/>
        </w:rPr>
        <w:t xml:space="preserve">Search method and date: </w:t>
      </w:r>
      <w:r>
        <w:t>openalex_live + saved catalog (when needed) | 2026-10-20T19:59</w:t>
      </w:r>
    </w:p>
    <w:p>
      <w:r>
        <w:rPr>
          <w:b/>
        </w:rPr>
        <w:t xml:space="preserve">Later study (2021; abstract_reports_results): </w:t>
      </w:r>
      <w:r>
        <w:t>How does Human Capital Heterogeneity Affect Chinese Enterprises' Direct Investment in Africa? | https://doi.org/10.20944/preprints202111.0075.v1</w:t>
      </w:r>
    </w:p>
    <w:p>
      <w:r>
        <w:rPr>
          <w:b/>
        </w:rPr>
        <w:t xml:space="preserve">Its abstract states: </w:t>
      </w:r>
      <w:r>
        <w:t>The human capital heterogeneity can be divided into four dimensions: scale, quality, cost and structure, which can be measured by health level, education level, wage level, child dependency ratio and old-age dependency ratio.</w:t>
      </w:r>
    </w:p>
    <w:p>
      <w:r>
        <w:rPr>
          <w:b/>
        </w:rPr>
        <w:t xml:space="preserve">Later study (2022; related_study_or_model): </w:t>
      </w:r>
      <w:r>
        <w:t>Heterogeneity in the Causal Link between FDI, Globalization and Human Capital: New Empirical Evidence Using Threshold Regressions | https://doi.org/10.3390/su14148740</w:t>
      </w:r>
    </w:p>
    <w:p>
      <w:r>
        <w:rPr>
          <w:b/>
        </w:rPr>
        <w:t xml:space="preserve">Later study (2017; related_study_or_model): </w:t>
      </w:r>
      <w:r>
        <w:t>Does Low Skilled Immigration Cause Human Capital Polarization? Evidence from Italian Provinces | https://doi.org/10.2139/ssrn.3056600</w:t>
      </w:r>
    </w:p>
    <w:p>
      <w:pPr>
        <w:pStyle w:val="Heading2"/>
      </w:pPr>
      <w:r>
        <w:t>6. Forecasting Energy Poverty in European Countries: The Effect of Increasing Energy Commodities Prices</w:t>
      </w:r>
    </w:p>
    <w:p>
      <w:r>
        <w:rPr>
          <w:b/>
        </w:rPr>
        <w:t xml:space="preserve">WHAT WAS SAID / EXPECTED: </w:t>
      </w:r>
      <w:r>
        <w:t>The outcomes show that the overall rise in energy prices (in particular gas) that unexpectedly affected European countries modifies the forecast scenarios, delaying, at best, the first improvements, initially expected as early as 2021, until after 2022.</w:t>
      </w:r>
    </w:p>
    <w:p>
      <w:r>
        <w:rPr>
          <w:b/>
        </w:rPr>
        <w:t xml:space="preserve">LATER STUDIES / WHAT THEY REPORT: </w:t>
      </w:r>
      <w:r>
        <w:t>Later scholarly abstracts report: 2025: The long‐run PMG‐ARDL model results reveal that all the factors, including corruption, trade deficit, income disparities, and urbanization, boost energy poverty except for political stability and female employment.</w:t>
      </w:r>
    </w:p>
    <w:p>
      <w:r>
        <w:rPr>
          <w:b/>
        </w:rPr>
        <w:t xml:space="preserve">TENTATIVE ASSESSMENT: </w:t>
      </w:r>
      <w:r>
        <w:t>2 related later studies found; 1 contain result-like abstract passages (which may describe models rather than real-world measurements). This suggests follow-up, but direction and comparability with the earlier claim are not established.</w:t>
      </w:r>
    </w:p>
    <w:p>
      <w:r>
        <w:rPr>
          <w:b/>
        </w:rPr>
        <w:t xml:space="preserve">Confidence / limitations: </w:t>
      </w:r>
      <w:r>
        <w:t>Potential forecast excerpt is unverified. Related abstracts may use different baselines, geographies, dates, methods and outcomes; no forecast-accuracy verdict is assigned.</w:t>
      </w:r>
    </w:p>
    <w:p>
      <w:r>
        <w:rPr>
          <w:b/>
        </w:rPr>
        <w:t xml:space="preserve">Topic: </w:t>
      </w:r>
      <w:r>
        <w:t>Climate and energy</w:t>
      </w:r>
    </w:p>
    <w:p>
      <w:r>
        <w:rPr>
          <w:b/>
        </w:rPr>
        <w:t xml:space="preserve">EU institutional attribution: </w:t>
      </w:r>
      <w:r>
        <w:t>EU institutional authorship NOT established (EU-related research is not necessarily EU Commission foresight)</w:t>
      </w:r>
    </w:p>
    <w:p>
      <w:r>
        <w:rPr>
          <w:b/>
        </w:rPr>
        <w:t xml:space="preserve">Original research: </w:t>
      </w:r>
      <w:r>
        <w:t>https://doi.org/10.3390/en17051224</w:t>
      </w:r>
    </w:p>
    <w:p>
      <w:r>
        <w:rPr>
          <w:b/>
        </w:rPr>
        <w:t xml:space="preserve">Search method and date: </w:t>
      </w:r>
      <w:r>
        <w:t>openalex_live + saved catalog (when needed) | 2026-10-20T19:59</w:t>
      </w:r>
    </w:p>
    <w:p>
      <w:r>
        <w:rPr>
          <w:b/>
        </w:rPr>
        <w:t xml:space="preserve">Later study (2025; abstract_reports_results): </w:t>
      </w:r>
      <w:r>
        <w:t>Achieving Sustainable Development Goal‐7: Exploring the Determinants of Energy Poverty in SAARC Countries | https://doi.org/10.1002/sd.3556</w:t>
      </w:r>
    </w:p>
    <w:p>
      <w:r>
        <w:rPr>
          <w:b/>
        </w:rPr>
        <w:t xml:space="preserve">Its abstract states: </w:t>
      </w:r>
      <w:r>
        <w:t>The long‐run PMG‐ARDL model results reveal that all the factors, including corruption, trade deficit, income disparities, and urbanization, boost energy poverty except for political stability and female employment.</w:t>
      </w:r>
    </w:p>
    <w:p>
      <w:r>
        <w:rPr>
          <w:b/>
        </w:rPr>
        <w:t xml:space="preserve">Later study (2025; related_study_or_model): </w:t>
      </w:r>
      <w:r>
        <w:t>The role of critical mineral prices and geopolitical risk in shaping renewable energy poverty | https://doi.org/10.1007/s43621-025-01429-w</w:t>
      </w:r>
    </w:p>
    <w:p>
      <w:pPr>
        <w:pStyle w:val="Heading2"/>
      </w:pPr>
      <w:r>
        <w:t>7. Nonlinearities in carbon spot-futures price relationships during Phase II of the EU ETS</w:t>
      </w:r>
    </w:p>
    <w:p>
      <w:r>
        <w:rPr>
          <w:b/>
        </w:rPr>
        <w:t xml:space="preserve">WHAT WAS SAID / EXPECTED: </w:t>
      </w:r>
      <w:r>
        <w:t>Nonlinearities in carbon spot-futures price relationships during Phase II of the EU ETS</w:t>
      </w:r>
    </w:p>
    <w:p>
      <w:r>
        <w:rPr>
          <w:b/>
        </w:rPr>
        <w:t xml:space="preserve">LATER STUDIES / WHAT THEY REPORT: </w:t>
      </w:r>
      <w:r>
        <w:t>Later scholarly abstracts report: 2020: The empirical results show that (i) during our sample period, carbon spot and futures markets are highly correlated, (ii) carbon spot overflows to the futures market and vice versa, and (iii) the HE value is equal to 0.9370, indicating a good performance for the hedging strategy. | 2015: Overall, we find that (a) carbon costs are passed through fully in most countries; (b) under some model specifications, cost pass-through is higher during peakload than during baseload for France, Germany and the Netherlands; and (c) the results are sensitive to the degree of cross-commodity and cross-market interaction allowed.</w:t>
      </w:r>
    </w:p>
    <w:p>
      <w:r>
        <w:rPr>
          <w:b/>
        </w:rPr>
        <w:t xml:space="preserve">TENTATIVE ASSESSMENT: </w:t>
      </w:r>
      <w:r>
        <w:t>4 related later studies found; 2 contain result-like abstract passages (which may describe models rather than real-world measurements). This suggests follow-up, but direction and comparability with the earlier claim are not established.</w:t>
      </w:r>
    </w:p>
    <w:p>
      <w:r>
        <w:rPr>
          <w:b/>
        </w:rPr>
        <w:t xml:space="preserve">Confidence / limitations: </w:t>
      </w:r>
      <w:r>
        <w:t>Original record is a research lead, not a validated dated forecast. This is a topic-level comparison.</w:t>
      </w:r>
    </w:p>
    <w:p>
      <w:r>
        <w:rPr>
          <w:b/>
        </w:rPr>
        <w:t xml:space="preserve">Topic: </w:t>
      </w:r>
      <w:r>
        <w:t>Climate and energy</w:t>
      </w:r>
    </w:p>
    <w:p>
      <w:r>
        <w:rPr>
          <w:b/>
        </w:rPr>
        <w:t xml:space="preserve">EU institutional attribution: </w:t>
      </w:r>
      <w:r>
        <w:t>EU institutional authorship NOT established (EU-related research is not necessarily EU Commission foresight)</w:t>
      </w:r>
    </w:p>
    <w:p>
      <w:r>
        <w:rPr>
          <w:b/>
        </w:rPr>
        <w:t xml:space="preserve">Original research: </w:t>
      </w:r>
      <w:r>
        <w:t>https://doi.org/10.1016/j.econmod.2011.11.003</w:t>
      </w:r>
    </w:p>
    <w:p>
      <w:r>
        <w:rPr>
          <w:b/>
        </w:rPr>
        <w:t xml:space="preserve">Search method and date: </w:t>
      </w:r>
      <w:r>
        <w:t>existing_scanner_catalogue (saved OpenAlex/Crossref records) | 2026-10-20T15:19</w:t>
      </w:r>
    </w:p>
    <w:p>
      <w:r>
        <w:rPr>
          <w:b/>
        </w:rPr>
        <w:t xml:space="preserve">Later study (2020; abstract_reports_results): </w:t>
      </w:r>
      <w:r>
        <w:t>The Linkages of Carbon Spot-Futures: Evidence from EU-ETS in the Third Phase | https://doi.org/10.3390/su12062517</w:t>
      </w:r>
    </w:p>
    <w:p>
      <w:r>
        <w:rPr>
          <w:b/>
        </w:rPr>
        <w:t xml:space="preserve">Its abstract states: </w:t>
      </w:r>
      <w:r>
        <w:t>The empirical results show that (i) during our sample period, carbon spot and futures markets are highly correlated, (ii) carbon spot overflows to the futures market and vice versa, and (iii) the HE value is equal to 0.9370, indicating a good performance for the hedging strategy.</w:t>
      </w:r>
    </w:p>
    <w:p>
      <w:r>
        <w:rPr>
          <w:b/>
        </w:rPr>
        <w:t xml:space="preserve">Later study (2015; abstract_reports_results): </w:t>
      </w:r>
      <w:r>
        <w:t>Carbon Content of Electricity Futures in Phase II of the EU ETS | https://doi.org/10.5547/01956574.36.4.hfel</w:t>
      </w:r>
    </w:p>
    <w:p>
      <w:r>
        <w:rPr>
          <w:b/>
        </w:rPr>
        <w:t xml:space="preserve">Its abstract states: </w:t>
      </w:r>
      <w:r>
        <w:t>Overall, we find that (a) carbon costs are passed through fully in most countries; (b) under some model specifications, cost pass-through is higher during peakload than during baseload for France, Germany and the Netherlands; and (c) the results are sensitive to the degree of cross-commodity and cross-market interaction allowed.</w:t>
      </w:r>
    </w:p>
    <w:p>
      <w:r>
        <w:rPr>
          <w:b/>
        </w:rPr>
        <w:t xml:space="preserve">Later study (2023; related_study_or_model): </w:t>
      </w:r>
      <w:r>
        <w:t>Re-examining the efficiency of the EU carbon futures market in phase Ⅱ: price discovery and intertemporal arbitrage | https://doi.org/10.3389/fenrg.2023.1236488</w:t>
      </w:r>
    </w:p>
    <w:p>
      <w:r>
        <w:rPr>
          <w:b/>
        </w:rPr>
        <w:t xml:space="preserve">Later study (2021; related_study_or_model): </w:t>
      </w:r>
      <w:r>
        <w:t>Research on the Correlation Between WTI Crude Oil Futures Price and European Carbon Futures Price | https://doi.org/10.3389/fenrg.2021.735665</w:t>
      </w:r>
    </w:p>
    <w:p>
      <w:pPr>
        <w:pStyle w:val="Heading2"/>
      </w:pPr>
      <w:r>
        <w:t>8. Scenarios on European energy security: Outcomes of natural gas strategy in 2020</w:t>
      </w:r>
    </w:p>
    <w:p>
      <w:r>
        <w:rPr>
          <w:b/>
        </w:rPr>
        <w:t xml:space="preserve">WHAT WAS SAID / EXPECTED: </w:t>
      </w:r>
      <w:r>
        <w:t>Scenarios on European energy security: Outcomes of natural gas strategy in 2020</w:t>
      </w:r>
    </w:p>
    <w:p>
      <w:r>
        <w:rPr>
          <w:b/>
        </w:rPr>
        <w:t xml:space="preserve">LATER STUDIES / WHAT THEY REPORT: </w:t>
      </w:r>
      <w:r>
        <w:t>Later scholarly abstracts report: 2019: Although State Grid Corporation of China can nominate two members of CDP Reti’s board of directors, we find that there is no direct threat to national security.</w:t>
      </w:r>
    </w:p>
    <w:p>
      <w:r>
        <w:rPr>
          <w:b/>
        </w:rPr>
        <w:t xml:space="preserve">TENTATIVE ASSESSMENT: </w:t>
      </w:r>
      <w:r>
        <w:t>2 related later studies found; 1 contain result-like abstract passages (which may describe models rather than real-world measurements). This suggests follow-up, but direction and comparability with the earlier claim are not established.</w:t>
      </w:r>
    </w:p>
    <w:p>
      <w:r>
        <w:rPr>
          <w:b/>
        </w:rPr>
        <w:t xml:space="preserve">Confidence / limitations: </w:t>
      </w:r>
      <w:r>
        <w:t>Original record is a research lead, not a validated dated forecast. This is a topic-level comparison.</w:t>
      </w:r>
    </w:p>
    <w:p>
      <w:r>
        <w:rPr>
          <w:b/>
        </w:rPr>
        <w:t xml:space="preserve">Topic: </w:t>
      </w:r>
      <w:r>
        <w:t>Climate and energy</w:t>
      </w:r>
    </w:p>
    <w:p>
      <w:r>
        <w:rPr>
          <w:b/>
        </w:rPr>
        <w:t xml:space="preserve">EU institutional attribution: </w:t>
      </w:r>
      <w:r>
        <w:t>EU institutional authorship NOT established (EU-related research is not necessarily EU Commission foresight)</w:t>
      </w:r>
    </w:p>
    <w:p>
      <w:r>
        <w:rPr>
          <w:b/>
        </w:rPr>
        <w:t xml:space="preserve">Original research: </w:t>
      </w:r>
      <w:r>
        <w:t>https://doi.org/10.1016/j.futures.2011.07.007</w:t>
      </w:r>
    </w:p>
    <w:p>
      <w:r>
        <w:rPr>
          <w:b/>
        </w:rPr>
        <w:t xml:space="preserve">Search method and date: </w:t>
      </w:r>
      <w:r>
        <w:t>existing_scanner_catalogue (saved OpenAlex/Crossref records) | 2026-10-20T15:19</w:t>
      </w:r>
    </w:p>
    <w:p>
      <w:r>
        <w:rPr>
          <w:b/>
        </w:rPr>
        <w:t xml:space="preserve">Later study (2019; abstract_reports_results): </w:t>
      </w:r>
      <w:r>
        <w:t>Motivations, security threats and geopolitical implications of Chinese investment in the EU energy sector: the case of CDP Reti | https://doi.org/10.1177/1354066119871350</w:t>
      </w:r>
    </w:p>
    <w:p>
      <w:r>
        <w:rPr>
          <w:b/>
        </w:rPr>
        <w:t xml:space="preserve">Its abstract states: </w:t>
      </w:r>
      <w:r>
        <w:t>Although State Grid Corporation of China can nominate two members of CDP Reti’s board of directors, we find that there is no direct threat to national security.</w:t>
      </w:r>
    </w:p>
    <w:p>
      <w:r>
        <w:rPr>
          <w:b/>
        </w:rPr>
        <w:t xml:space="preserve">Later study (2025; related_study_or_model): </w:t>
      </w:r>
      <w:r>
        <w:t>Pricing the Shock: How TTF Futures Reflected Europe's Energy Security Crisis After Russia's Gas Cutoff and the Nordstream Sabotage | https://doi.org/10.1002/gas.22606</w:t>
      </w:r>
    </w:p>
    <w:p>
      <w:pPr>
        <w:pStyle w:val="Heading2"/>
      </w:pPr>
      <w:r>
        <w:t>9. Extreme Floods and Droughts under Future Climate Scenarios</w:t>
      </w:r>
    </w:p>
    <w:p>
      <w:r>
        <w:rPr>
          <w:b/>
        </w:rPr>
        <w:t xml:space="preserve">WHAT WAS SAID / EXPECTED: </w:t>
      </w:r>
      <w:r>
        <w:t>Climate projections indicate that in many regions of the world the risk of increased flooding or more severe droughts will be higher in the future. To account for these trends, hydrologists search for the best planning and management measures in an increasingly complex and uncertain environment. The collection of manuscripts in this Special Issue quantifies the changes in projected hydroclimatic extremes and their impacts using a suite of innovative approaches applied to regions in North America, Asia, and Europe. To reduce the uncertainty and warrant the applicability of the research on projections of future floods and droughts, their continued development and testing using newly acquired observational data are critical.</w:t>
      </w:r>
    </w:p>
    <w:p>
      <w:r>
        <w:rPr>
          <w:b/>
        </w:rPr>
        <w:t xml:space="preserve">LATER STUDIES / WHAT THEY REPORT: </w:t>
      </w:r>
      <w:r>
        <w:t>Later scholarly abstracts report: 2023: The E-OBS dataset is used as a reference for evaluating the NEX-GDDP’s capability to simulate the features of the observed historical extreme heat events.</w:t>
      </w:r>
    </w:p>
    <w:p>
      <w:r>
        <w:rPr>
          <w:b/>
        </w:rPr>
        <w:t xml:space="preserve">TENTATIVE ASSESSMENT: </w:t>
      </w:r>
      <w:r>
        <w:t>2 related later studies found; 1 contain result-like abstract passages (which may describe models rather than real-world measurements). This suggests follow-up, but direction and comparability with the earlier claim are not established.</w:t>
      </w:r>
    </w:p>
    <w:p>
      <w:r>
        <w:rPr>
          <w:b/>
        </w:rPr>
        <w:t xml:space="preserve">Confidence / limitations: </w:t>
      </w:r>
      <w:r>
        <w:t>Original record is a research lead, not a validated dated forecast. This is a topic-level comparison.</w:t>
      </w:r>
    </w:p>
    <w:p>
      <w:r>
        <w:rPr>
          <w:b/>
        </w:rPr>
        <w:t xml:space="preserve">Topic: </w:t>
      </w:r>
      <w:r>
        <w:t>Climate and energy</w:t>
      </w:r>
    </w:p>
    <w:p>
      <w:r>
        <w:rPr>
          <w:b/>
        </w:rPr>
        <w:t xml:space="preserve">EU institutional attribution: </w:t>
      </w:r>
      <w:r>
        <w:t>EU institutional authorship NOT established (EU-related research is not necessarily EU Commission foresight)</w:t>
      </w:r>
    </w:p>
    <w:p>
      <w:r>
        <w:rPr>
          <w:b/>
        </w:rPr>
        <w:t xml:space="preserve">Original research: </w:t>
      </w:r>
      <w:r>
        <w:t>https://doi.org/10.3390/w11081720</w:t>
      </w:r>
    </w:p>
    <w:p>
      <w:r>
        <w:rPr>
          <w:b/>
        </w:rPr>
        <w:t xml:space="preserve">Search method and date: </w:t>
      </w:r>
      <w:r>
        <w:t>existing_scanner_catalogue (saved OpenAlex/Crossref records) | 2026-10-20T15:19</w:t>
      </w:r>
    </w:p>
    <w:p>
      <w:r>
        <w:rPr>
          <w:b/>
        </w:rPr>
        <w:t xml:space="preserve">Later study (2023; abstract_reports_results): </w:t>
      </w:r>
      <w:r>
        <w:t>Extreme Heat Events over Southeast Europe Based on NEX-GDDP Ensemble: Present Climate Evaluation and Future Projections | https://doi.org/10.3390/atmos14061000</w:t>
      </w:r>
    </w:p>
    <w:p>
      <w:r>
        <w:rPr>
          <w:b/>
        </w:rPr>
        <w:t xml:space="preserve">Its abstract states: </w:t>
      </w:r>
      <w:r>
        <w:t>The E-OBS dataset is used as a reference for evaluating the NEX-GDDP’s capability to simulate the features of the observed historical extreme heat events.</w:t>
      </w:r>
    </w:p>
    <w:p>
      <w:r>
        <w:rPr>
          <w:b/>
        </w:rPr>
        <w:t xml:space="preserve">Later study (2021; related_study_or_model): </w:t>
      </w:r>
      <w:r>
        <w:t>Extreme wind projections over Europe from the Euro-CORDEX regional climate models | https://doi.org/10.1016/j.wace.2021.100363</w:t>
      </w:r>
    </w:p>
    <w:p>
      <w:pPr>
        <w:pStyle w:val="Heading2"/>
      </w:pPr>
      <w:r>
        <w:t>10. Record dry summer in 2015 challenges precipitation projections in Central Europe</w:t>
      </w:r>
    </w:p>
    <w:p>
      <w:r>
        <w:rPr>
          <w:b/>
        </w:rPr>
        <w:t xml:space="preserve">WHAT WAS SAID / EXPECTED: </w:t>
      </w:r>
      <w:r>
        <w:t>Abstract Central Europe was characterized by a humid-temperate climate in the 20 th century. Climate change projections suggest that climate in this area will shift towards warmer temperatures by the end of the 21 st century, while projected precipitation changes are highly uncertain. Here we show that the 2015 summer rainfall was the lowest on record since 1901 in Central Europe and that climate models that perform best in the three driest years of the historical time period 1901–2015 project stronger drying trends in the 21 st century than models that perform best in the remaining years. Analyses of precipitation and derived soil moisture reveal that the 2015 event was drier than both the recent 2003 or 2010 extreme summers in Central Europe. Additionally there are large anomalies in satellite-derived vegetation greenness. In terms of precipitation and temperature anomalies, the 2015 summer in Central Europe is found to lie between historical climate in the region and that characteristic of the Mediterranean area. Even though the models best capturing past droughts are not necessar</w:t>
      </w:r>
    </w:p>
    <w:p>
      <w:r>
        <w:rPr>
          <w:b/>
        </w:rPr>
        <w:t xml:space="preserve">LATER STUDIES / WHAT THEY REPORT: </w:t>
      </w:r>
      <w:r>
        <w:t>Later scholarly abstracts report: 2018: We find a divergent behavior in long-term projections of summer precipitation until the end of the 21st century, resulting in a trimodal distribution of precipitation (wet, dry and very dry).</w:t>
      </w:r>
    </w:p>
    <w:p>
      <w:r>
        <w:rPr>
          <w:b/>
        </w:rPr>
        <w:t xml:space="preserve">TENTATIVE ASSESSMENT: </w:t>
      </w:r>
      <w:r>
        <w:t>1 related later studies found; 1 contain result-like abstract passages (which may describe models rather than real-world measurements). This suggests follow-up, but direction and comparability with the earlier claim are not established.</w:t>
      </w:r>
    </w:p>
    <w:p>
      <w:r>
        <w:rPr>
          <w:b/>
        </w:rPr>
        <w:t xml:space="preserve">Confidence / limitations: </w:t>
      </w:r>
      <w:r>
        <w:t>Original record is a research lead, not a validated dated forecast. This is a topic-level comparison.</w:t>
      </w:r>
    </w:p>
    <w:p>
      <w:r>
        <w:rPr>
          <w:b/>
        </w:rPr>
        <w:t xml:space="preserve">Topic: </w:t>
      </w:r>
      <w:r>
        <w:t>Other European foresight research</w:t>
      </w:r>
    </w:p>
    <w:p>
      <w:r>
        <w:rPr>
          <w:b/>
        </w:rPr>
        <w:t xml:space="preserve">EU institutional attribution: </w:t>
      </w:r>
      <w:r>
        <w:t>EU institutional authorship NOT established (EU-related research is not necessarily EU Commission foresight)</w:t>
      </w:r>
    </w:p>
    <w:p>
      <w:r>
        <w:rPr>
          <w:b/>
        </w:rPr>
        <w:t xml:space="preserve">Original research: </w:t>
      </w:r>
      <w:r>
        <w:t>https://doi.org/10.1038/srep28334</w:t>
      </w:r>
    </w:p>
    <w:p>
      <w:r>
        <w:rPr>
          <w:b/>
        </w:rPr>
        <w:t xml:space="preserve">Search method and date: </w:t>
      </w:r>
      <w:r>
        <w:t>existing_scanner_catalogue (saved OpenAlex/Crossref records) | 2026-10-20T15:19</w:t>
      </w:r>
    </w:p>
    <w:p>
      <w:r>
        <w:rPr>
          <w:b/>
        </w:rPr>
        <w:t xml:space="preserve">Later study (2018; abstract_reports_results): </w:t>
      </w:r>
      <w:r>
        <w:t>Varying soil moisture–atmosphere feedbacks explain divergent temperature extremes and precipitation projections in central Europe | https://doi.org/10.5194/esd-9-1107-2018</w:t>
      </w:r>
    </w:p>
    <w:p>
      <w:r>
        <w:rPr>
          <w:b/>
        </w:rPr>
        <w:t xml:space="preserve">Its abstract states: </w:t>
      </w:r>
      <w:r>
        <w:t>We find a divergent behavior in long-term projections of summer precipitation until the end of the 21st century, resulting in a trimodal distribution of precipitation (wet, dry and very dry).</w:t>
      </w:r>
    </w:p>
    <w:p>
      <w:pPr>
        <w:pStyle w:val="Heading2"/>
      </w:pPr>
      <w:r>
        <w:t>11. Projections of Future Precipitation Extremes Over Europe: A Multimodel Assessment of Climate Simulations</w:t>
      </w:r>
    </w:p>
    <w:p>
      <w:r>
        <w:rPr>
          <w:b/>
        </w:rPr>
        <w:t xml:space="preserve">WHAT WAS SAID / EXPECTED: </w:t>
      </w:r>
      <w:r>
        <w:t>Abstract Projections of precipitation and its extremes over the European continent are analyzed in an extensive multimodel ensemble of 12 and 50 km resolution EURO‐CORDEX Regional Climate Models (RCMs) forced by RCP2.6, RCP4.5, and RCP8.5 (Representative Concentration Pathway) aerosol and greenhouse gas emission scenarios. A systematic intercomparison with ENSEMBLES RCMs is carried out, such that in total information is provided for an unprecedentedly large data set of 100 RCM simulations. An evaluation finds very reasonable skill for the EURO‐CORDEX models in simulating temporal and geographical variations of (mean and heavy) precipitation at both horizontal resolutions. Heavy and extreme precipitation events are projected to intensify across most of Europe throughout the whole year. All considered models agree on a distinct intensification of extremes by often more than +20% in winter and fall and over central and northern Europe. A reduction of rainy days and mean precipitation in summer is simulated by a large majority of models in the Mediterranean area, but intermodel spread be</w:t>
      </w:r>
    </w:p>
    <w:p>
      <w:r>
        <w:rPr>
          <w:b/>
        </w:rPr>
        <w:t xml:space="preserve">LATER STUDIES / WHAT THEY REPORT: </w:t>
      </w:r>
      <w:r>
        <w:t>Later scholarly abstracts report: 2018: We find a divergent behavior in long-term projections of summer precipitation until the end of the 21st century, resulting in a trimodal distribution of precipitation (wet, dry and very dry).</w:t>
      </w:r>
    </w:p>
    <w:p>
      <w:r>
        <w:rPr>
          <w:b/>
        </w:rPr>
        <w:t xml:space="preserve">TENTATIVE ASSESSMENT: </w:t>
      </w:r>
      <w:r>
        <w:t>1 related later studies found; 1 contain result-like abstract passages (which may describe models rather than real-world measurements). This suggests follow-up, but direction and comparability with the earlier claim are not established.</w:t>
      </w:r>
    </w:p>
    <w:p>
      <w:r>
        <w:rPr>
          <w:b/>
        </w:rPr>
        <w:t xml:space="preserve">Confidence / limitations: </w:t>
      </w:r>
      <w:r>
        <w:t>Original record is a research lead, not a validated dated forecast. This is a topic-level comparison.</w:t>
      </w:r>
    </w:p>
    <w:p>
      <w:r>
        <w:rPr>
          <w:b/>
        </w:rPr>
        <w:t xml:space="preserve">Topic: </w:t>
      </w:r>
      <w:r>
        <w:t>Climate and energy</w:t>
      </w:r>
    </w:p>
    <w:p>
      <w:r>
        <w:rPr>
          <w:b/>
        </w:rPr>
        <w:t xml:space="preserve">EU institutional attribution: </w:t>
      </w:r>
      <w:r>
        <w:t>EU institutional authorship NOT established (EU-related research is not necessarily EU Commission foresight)</w:t>
      </w:r>
    </w:p>
    <w:p>
      <w:r>
        <w:rPr>
          <w:b/>
        </w:rPr>
        <w:t xml:space="preserve">Original research: </w:t>
      </w:r>
      <w:r>
        <w:t>https://doi.org/10.1002/2017jd027176</w:t>
      </w:r>
    </w:p>
    <w:p>
      <w:r>
        <w:rPr>
          <w:b/>
        </w:rPr>
        <w:t xml:space="preserve">Search method and date: </w:t>
      </w:r>
      <w:r>
        <w:t>existing_scanner_catalogue (saved OpenAlex/Crossref records) | 2026-10-20T15:19</w:t>
      </w:r>
    </w:p>
    <w:p>
      <w:r>
        <w:rPr>
          <w:b/>
        </w:rPr>
        <w:t xml:space="preserve">Later study (2018; abstract_reports_results): </w:t>
      </w:r>
      <w:r>
        <w:t>Varying soil moisture–atmosphere feedbacks explain divergent temperature extremes and precipitation projections in central Europe | https://doi.org/10.5194/esd-9-1107-2018</w:t>
      </w:r>
    </w:p>
    <w:p>
      <w:r>
        <w:rPr>
          <w:b/>
        </w:rPr>
        <w:t xml:space="preserve">Its abstract states: </w:t>
      </w:r>
      <w:r>
        <w:t>We find a divergent behavior in long-term projections of summer precipitation until the end of the 21st century, resulting in a trimodal distribution of precipitation (wet, dry and very dry).</w:t>
      </w:r>
    </w:p>
    <w:p>
      <w:pPr>
        <w:pStyle w:val="Heading2"/>
      </w:pPr>
      <w:r>
        <w:t>12. Assessment of Future Heat Stress Risk in European Regions: Towards a better Integration of Socio-economic Scenarios</w:t>
      </w:r>
    </w:p>
    <w:p>
      <w:r>
        <w:rPr>
          <w:b/>
        </w:rPr>
        <w:t xml:space="preserve">WHAT WAS SAID / EXPECTED: </w:t>
      </w:r>
      <w:r>
        <w:t>Assessment of Future Heat Stress Risk in European Regions: Towards a better Integration of Socio-economic Scenarios</w:t>
      </w:r>
    </w:p>
    <w:p>
      <w:r>
        <w:rPr>
          <w:b/>
        </w:rPr>
        <w:t xml:space="preserve">LATER STUDIES / WHAT THEY REPORT: </w:t>
      </w:r>
      <w:r>
        <w:t>Later scholarly abstracts report: 2021: Our results illustrate that heat mortality increases by about 0.9%/decade in Germany, 1.7%/decade in France and 7.9%/decade in Spain for RCP8.5 by 2050.</w:t>
      </w:r>
    </w:p>
    <w:p>
      <w:r>
        <w:rPr>
          <w:b/>
        </w:rPr>
        <w:t xml:space="preserve">TENTATIVE ASSESSMENT: </w:t>
      </w:r>
      <w:r>
        <w:t>1 related later studies found; 1 contain result-like abstract passages (which may describe models rather than real-world measurements). This suggests follow-up, but direction and comparability with the earlier claim are not established.</w:t>
      </w:r>
    </w:p>
    <w:p>
      <w:r>
        <w:rPr>
          <w:b/>
        </w:rPr>
        <w:t xml:space="preserve">Confidence / limitations: </w:t>
      </w:r>
      <w:r>
        <w:t>Original record is a research lead, not a validated dated forecast. This is a topic-level comparison.</w:t>
      </w:r>
    </w:p>
    <w:p>
      <w:r>
        <w:rPr>
          <w:b/>
        </w:rPr>
        <w:t xml:space="preserve">Topic: </w:t>
      </w:r>
      <w:r>
        <w:t>Economy and finance</w:t>
      </w:r>
    </w:p>
    <w:p>
      <w:r>
        <w:rPr>
          <w:b/>
        </w:rPr>
        <w:t xml:space="preserve">EU institutional attribution: </w:t>
      </w:r>
      <w:r>
        <w:t>EU institutional authorship NOT established (EU-related research is not necessarily EU Commission foresight)</w:t>
      </w:r>
    </w:p>
    <w:p>
      <w:r>
        <w:rPr>
          <w:b/>
        </w:rPr>
        <w:t xml:space="preserve">Original research: </w:t>
      </w:r>
      <w:r>
        <w:t>https://doi.org/10.1553/giscience2017_01_s341</w:t>
      </w:r>
    </w:p>
    <w:p>
      <w:r>
        <w:rPr>
          <w:b/>
        </w:rPr>
        <w:t xml:space="preserve">Search method and date: </w:t>
      </w:r>
      <w:r>
        <w:t>existing_scanner_catalogue (saved OpenAlex/Crossref records) | 2026-10-20T15:19</w:t>
      </w:r>
    </w:p>
    <w:p>
      <w:r>
        <w:rPr>
          <w:b/>
        </w:rPr>
        <w:t xml:space="preserve">Later study (2021; abstract_reports_results): </w:t>
      </w:r>
      <w:r>
        <w:t>Future Projections of Heat Mortality Risk for Major European Cities | https://doi.org/10.1175/wcas-d-20-0142.1</w:t>
      </w:r>
    </w:p>
    <w:p>
      <w:r>
        <w:rPr>
          <w:b/>
        </w:rPr>
        <w:t xml:space="preserve">Its abstract states: </w:t>
      </w:r>
      <w:r>
        <w:t>Our results illustrate that heat mortality increases by about 0.9%/decade in Germany, 1.7%/decade in France and 7.9%/decade in Spain for RCP8.5 by 2050.</w:t>
      </w:r>
    </w:p>
    <w:p>
      <w:pPr>
        <w:pStyle w:val="Heading2"/>
      </w:pPr>
      <w:r>
        <w:t>13. How Sustainable Development Goals interlinkages influence European Union countries’ progress towards the 2030 Agenda</w:t>
      </w:r>
    </w:p>
    <w:p>
      <w:r>
        <w:rPr>
          <w:b/>
        </w:rPr>
        <w:t xml:space="preserve">WHAT WAS SAID / EXPECTED: </w:t>
      </w:r>
      <w:r>
        <w:t>Abstract The analysis of interlinkages between the sustainable development goals (SDGs) and the assessment of countries' progress towards the goals are two prominent research areas in the debate around the 2030 Agenda. The central questions are whether countries are progressing towards the goals at sufficient speed, and whether the SDGs can be achieved in their entirety. While it is evident that trade‐offs between the 2030 Agenda's objectives might prevent countries from achieving all 17 SDGs simultaneously, the extent to which interactions (synergies and trade‐offs) between the goals facilitate or hinder countries' progress towards achieving the 2030 Agenda has so far received little attention. The present study combines the two topics by linking the analysis of synergies and trade‐offs between the SDGs in the European Union (EU) member states with a longitudinal assessment of these countries' progress towards the goals. SDG interlinkages are assessed through Spearman's rank order correlation, while progress is calculated according to Eurostat's progress measure. Using regression an</w:t>
      </w:r>
    </w:p>
    <w:p>
      <w:r>
        <w:rPr>
          <w:b/>
        </w:rPr>
        <w:t xml:space="preserve">LATER STUDIES / WHAT THEY REPORT: </w:t>
      </w:r>
      <w:r>
        <w:t>Later scholarly abstracts report: 2023: The results show that Northern countries have better overall sustainability performance in all dimensions except the environment.</w:t>
      </w:r>
    </w:p>
    <w:p>
      <w:r>
        <w:rPr>
          <w:b/>
        </w:rPr>
        <w:t xml:space="preserve">TENTATIVE ASSESSMENT: </w:t>
      </w:r>
      <w:r>
        <w:t>1 related later studies found; 1 contain result-like abstract passages (which may describe models rather than real-world measurements). This suggests follow-up, but direction and comparability with the earlier claim are not established.</w:t>
      </w:r>
    </w:p>
    <w:p>
      <w:r>
        <w:rPr>
          <w:b/>
        </w:rPr>
        <w:t xml:space="preserve">Confidence / limitations: </w:t>
      </w:r>
      <w:r>
        <w:t>Original record is a research lead, not a validated dated forecast. This is a topic-level comparison.</w:t>
      </w:r>
    </w:p>
    <w:p>
      <w:r>
        <w:rPr>
          <w:b/>
        </w:rPr>
        <w:t xml:space="preserve">Topic: </w:t>
      </w:r>
      <w:r>
        <w:t>Other European foresight research</w:t>
      </w:r>
    </w:p>
    <w:p>
      <w:r>
        <w:rPr>
          <w:b/>
        </w:rPr>
        <w:t xml:space="preserve">EU institutional attribution: </w:t>
      </w:r>
      <w:r>
        <w:t>EU institutional authorship NOT established (EU-related research is not necessarily EU Commission foresight)</w:t>
      </w:r>
    </w:p>
    <w:p>
      <w:r>
        <w:rPr>
          <w:b/>
        </w:rPr>
        <w:t xml:space="preserve">Original research: </w:t>
      </w:r>
      <w:r>
        <w:t>https://doi.org/10.1002/sd.2290</w:t>
      </w:r>
    </w:p>
    <w:p>
      <w:r>
        <w:rPr>
          <w:b/>
        </w:rPr>
        <w:t xml:space="preserve">Search method and date: </w:t>
      </w:r>
      <w:r>
        <w:t>existing_scanner_catalogue (saved OpenAlex/Crossref records) | 2026-10-20T15:19</w:t>
      </w:r>
    </w:p>
    <w:p>
      <w:r>
        <w:rPr>
          <w:b/>
        </w:rPr>
        <w:t xml:space="preserve">Later study (2023; abstract_reports_results): </w:t>
      </w:r>
      <w:r>
        <w:t>Sustainable development according to 2030 agenda in European Union countries: Evidence of the enlargement policy | https://doi.org/10.1002/sd.2758</w:t>
      </w:r>
    </w:p>
    <w:p>
      <w:r>
        <w:rPr>
          <w:b/>
        </w:rPr>
        <w:t xml:space="preserve">Its abstract states: </w:t>
      </w:r>
      <w:r>
        <w:t>The results show that Northern countries have better overall sustainability performance in all dimensions except the environment.</w:t>
      </w:r>
    </w:p>
    <w:p>
      <w:pPr>
        <w:pStyle w:val="Heading2"/>
      </w:pPr>
      <w:r>
        <w:t>14. Towards the 2030 Agenda: Measuring the Progress of the European Union Countries through the SDGs Achievement Index</w:t>
      </w:r>
    </w:p>
    <w:p>
      <w:r>
        <w:rPr>
          <w:b/>
        </w:rPr>
        <w:t xml:space="preserve">WHAT WAS SAID / EXPECTED: </w:t>
      </w:r>
      <w:r>
        <w:t>The 2030 Agenda and Sustainable Development Goals were adopted by the United Nations in 2015 as a universal call to action to end poverty, protect the planet, and ensure that by 2030 all people enjoy peace and prosperity. The success or failure in their implementation largely depends on the national implementation effort, measured within wide and compound indicator frameworks. Due to such complexity, providing a simple but comprehensive view on the progress to achieve the SDGs is a priority. Moreover, the measure of the progress allows the consistency among the different dimensions of sustainable development to be assessed. The purpose of this work is to evaluate the results accomplished by European Union Countries in achieving SDGs. In particular, the paper proposed the SDGs achievement index (SDG-AI), a multicriteria-based index, including six different dimensions and applied to EU countries. The SDG-AI allows the differences across the EU countries to be highlighted, and also assesses the contribution of the different dimensions to the final result. The use of such an index will a</w:t>
      </w:r>
    </w:p>
    <w:p>
      <w:r>
        <w:rPr>
          <w:b/>
        </w:rPr>
        <w:t xml:space="preserve">LATER STUDIES / WHAT THEY REPORT: </w:t>
      </w:r>
      <w:r>
        <w:t>Later scholarly abstracts report: 2023: The results show that Northern countries have better overall sustainability performance in all dimensions except the environment.</w:t>
      </w:r>
    </w:p>
    <w:p>
      <w:r>
        <w:rPr>
          <w:b/>
        </w:rPr>
        <w:t xml:space="preserve">TENTATIVE ASSESSMENT: </w:t>
      </w:r>
      <w:r>
        <w:t>1 related later studies found; 1 contain result-like abstract passages (which may describe models rather than real-world measurements). This suggests follow-up, but direction and comparability with the earlier claim are not established.</w:t>
      </w:r>
    </w:p>
    <w:p>
      <w:r>
        <w:rPr>
          <w:b/>
        </w:rPr>
        <w:t xml:space="preserve">Confidence / limitations: </w:t>
      </w:r>
      <w:r>
        <w:t>Original record is a research lead, not a validated dated forecast. This is a topic-level comparison.</w:t>
      </w:r>
    </w:p>
    <w:p>
      <w:r>
        <w:rPr>
          <w:b/>
        </w:rPr>
        <w:t xml:space="preserve">Topic: </w:t>
      </w:r>
      <w:r>
        <w:t>Other European foresight research</w:t>
      </w:r>
    </w:p>
    <w:p>
      <w:r>
        <w:rPr>
          <w:b/>
        </w:rPr>
        <w:t xml:space="preserve">EU institutional attribution: </w:t>
      </w:r>
      <w:r>
        <w:t>EU institutional authorship NOT established (EU-related research is not necessarily EU Commission foresight)</w:t>
      </w:r>
    </w:p>
    <w:p>
      <w:r>
        <w:rPr>
          <w:b/>
        </w:rPr>
        <w:t xml:space="preserve">Original research: </w:t>
      </w:r>
      <w:r>
        <w:t>https://doi.org/10.3390/su14063563</w:t>
      </w:r>
    </w:p>
    <w:p>
      <w:r>
        <w:rPr>
          <w:b/>
        </w:rPr>
        <w:t xml:space="preserve">Search method and date: </w:t>
      </w:r>
      <w:r>
        <w:t>existing_scanner_catalogue (saved OpenAlex/Crossref records) | 2026-10-20T15:19</w:t>
      </w:r>
    </w:p>
    <w:p>
      <w:r>
        <w:rPr>
          <w:b/>
        </w:rPr>
        <w:t xml:space="preserve">Later study (2023; abstract_reports_results): </w:t>
      </w:r>
      <w:r>
        <w:t>Sustainable development according to 2030 agenda in European Union countries: Evidence of the enlargement policy | https://doi.org/10.1002/sd.2758</w:t>
      </w:r>
    </w:p>
    <w:p>
      <w:r>
        <w:rPr>
          <w:b/>
        </w:rPr>
        <w:t xml:space="preserve">Its abstract states: </w:t>
      </w:r>
      <w:r>
        <w:t>The results show that Northern countries have better overall sustainability performance in all dimensions except the environment.</w:t>
      </w:r>
    </w:p>
    <w:p>
      <w:pPr>
        <w:pStyle w:val="Heading2"/>
      </w:pPr>
      <w:r>
        <w:t>15. The Environmental balance sheet of nations: reflections on global climate change scenarios</w:t>
      </w:r>
    </w:p>
    <w:p>
      <w:r>
        <w:rPr>
          <w:b/>
        </w:rPr>
        <w:t xml:space="preserve">WHAT WAS SAID / EXPECTED: </w:t>
      </w:r>
      <w:r>
        <w:t>We consider the stock of forest resources and the residual balance between emission and capture of carbon or greenhouse gases (GHGs) estimated for each country in 2020 and 2050, according to the two editions (A1B1 and A2B2) of theSpecial Report on Emission Scenarios (SRES).</w:t>
      </w:r>
    </w:p>
    <w:p>
      <w:r>
        <w:rPr>
          <w:b/>
        </w:rPr>
        <w:t xml:space="preserve">LATER STUDIES / WHAT THEY REPORT: </w:t>
      </w:r>
      <w:r>
        <w:t>4 related later studies were identified on this subject. Their available abstracts do not provide directly comparable measured outcomes.</w:t>
      </w:r>
    </w:p>
    <w:p>
      <w:r>
        <w:rPr>
          <w:b/>
        </w:rPr>
        <w:t xml:space="preserve">TENTATIVE ASSESSMENT: </w:t>
      </w:r>
      <w:r>
        <w:t>The subject remains under research; no supported accuracy judgment can be drawn from these papers alone.</w:t>
      </w:r>
    </w:p>
    <w:p>
      <w:r>
        <w:rPr>
          <w:b/>
        </w:rPr>
        <w:t xml:space="preserve">Confidence / limitations: </w:t>
      </w:r>
      <w:r>
        <w:t>Potential forecast excerpt is unverified. Related abstracts may use different baselines, geographies, dates, methods and outcomes; no forecast-accuracy verdict is assigned.</w:t>
      </w:r>
    </w:p>
    <w:p>
      <w:r>
        <w:rPr>
          <w:b/>
        </w:rPr>
        <w:t xml:space="preserve">Topic: </w:t>
      </w:r>
      <w:r>
        <w:t>Climate and energy</w:t>
      </w:r>
    </w:p>
    <w:p>
      <w:r>
        <w:rPr>
          <w:b/>
        </w:rPr>
        <w:t xml:space="preserve">EU institutional attribution: </w:t>
      </w:r>
      <w:r>
        <w:t>EU institutional authorship NOT established (EU-related research is not necessarily EU Commission foresight)</w:t>
      </w:r>
    </w:p>
    <w:p>
      <w:r>
        <w:rPr>
          <w:b/>
        </w:rPr>
        <w:t xml:space="preserve">Original research: </w:t>
      </w:r>
      <w:r>
        <w:t>https://doi.org/10.15728/bbr.2012.9.1.4</w:t>
      </w:r>
    </w:p>
    <w:p>
      <w:r>
        <w:rPr>
          <w:b/>
        </w:rPr>
        <w:t xml:space="preserve">Search method and date: </w:t>
      </w:r>
      <w:r>
        <w:t>openalex_live + saved catalog (when needed) | 2026-10-20T19:59</w:t>
      </w:r>
    </w:p>
    <w:p>
      <w:r>
        <w:rPr>
          <w:b/>
        </w:rPr>
        <w:t xml:space="preserve">Later study (2024; related_study_or_model): </w:t>
      </w:r>
      <w:r>
        <w:t>Reflections on the European Union’s participation in negotiations of the global plastic pollution instrument under international environmental law | https://doi.org/10.3389/fmars.2024.1388975</w:t>
      </w:r>
    </w:p>
    <w:p>
      <w:r>
        <w:rPr>
          <w:b/>
        </w:rPr>
        <w:t xml:space="preserve">Later study (2025; related_study_or_model): </w:t>
      </w:r>
      <w:r>
        <w:t>Assessment of Global Dengue Transmission Risk Under Future Climate Scenarios | https://doi.org/10.1029/2025ef006154</w:t>
      </w:r>
    </w:p>
    <w:p>
      <w:r>
        <w:rPr>
          <w:b/>
        </w:rPr>
        <w:t xml:space="preserve">Later study (2022; related_study_or_model): </w:t>
      </w:r>
      <w:r>
        <w:t>Exploring Global Climate Policy Futures and Their Representation in Integrated Assessment Models | https://doi.org/10.17645/pag.v10i3.5328</w:t>
      </w:r>
    </w:p>
    <w:p>
      <w:r>
        <w:rPr>
          <w:b/>
        </w:rPr>
        <w:t xml:space="preserve">Later study (2013; related_study_or_model): </w:t>
      </w:r>
      <w:r>
        <w:t>Flood risk and climate change: global and regional perspectives | https://doi.org/10.1080/02626667.2013.857411</w:t>
      </w:r>
    </w:p>
    <w:p>
      <w:pPr>
        <w:pStyle w:val="Heading2"/>
      </w:pPr>
      <w:r>
        <w:t>16. On the Future(s) of Energy Communities in the German Energy Transition: A Derivation of Transformation Pathways</w:t>
      </w:r>
    </w:p>
    <w:p>
      <w:r>
        <w:rPr>
          <w:b/>
        </w:rPr>
        <w:t xml:space="preserve">WHAT WAS SAID / EXPECTED: </w:t>
      </w:r>
      <w:r>
        <w:t>However, it is expected that the majority of EU households will be active in some form in the generation of energy by 2050.</w:t>
      </w:r>
    </w:p>
    <w:p>
      <w:r>
        <w:rPr>
          <w:b/>
        </w:rPr>
        <w:t xml:space="preserve">LATER STUDIES / WHAT THEY REPORT: </w:t>
      </w:r>
      <w:r>
        <w:t>4 related later studies were identified on this subject. Their available abstracts do not provide directly comparable measured outcomes.</w:t>
      </w:r>
    </w:p>
    <w:p>
      <w:r>
        <w:rPr>
          <w:b/>
        </w:rPr>
        <w:t xml:space="preserve">TENTATIVE ASSESSMENT: </w:t>
      </w:r>
      <w:r>
        <w:t>The subject remains under research; no supported accuracy judgment can be drawn from these papers alone.</w:t>
      </w:r>
    </w:p>
    <w:p>
      <w:r>
        <w:rPr>
          <w:b/>
        </w:rPr>
        <w:t xml:space="preserve">Confidence / limitations: </w:t>
      </w:r>
      <w:r>
        <w:t>Potential forecast excerpt is unverified. Related abstracts may use different baselines, geographies, dates, methods and outcomes; no forecast-accuracy verdict is assigned.</w:t>
      </w:r>
    </w:p>
    <w:p>
      <w:r>
        <w:rPr>
          <w:b/>
        </w:rPr>
        <w:t xml:space="preserve">Topic: </w:t>
      </w:r>
      <w:r>
        <w:t>Climate and energy</w:t>
      </w:r>
    </w:p>
    <w:p>
      <w:r>
        <w:rPr>
          <w:b/>
        </w:rPr>
        <w:t xml:space="preserve">EU institutional attribution: </w:t>
      </w:r>
      <w:r>
        <w:t>EU institutional authorship NOT established (EU-related research is not necessarily EU Commission foresight)</w:t>
      </w:r>
    </w:p>
    <w:p>
      <w:r>
        <w:rPr>
          <w:b/>
        </w:rPr>
        <w:t xml:space="preserve">Original research: </w:t>
      </w:r>
      <w:r>
        <w:t>https://doi.org/10.3390/su14063169</w:t>
      </w:r>
    </w:p>
    <w:p>
      <w:r>
        <w:rPr>
          <w:b/>
        </w:rPr>
        <w:t xml:space="preserve">Search method and date: </w:t>
      </w:r>
      <w:r>
        <w:t>openalex_live + saved catalog (when needed) | 2026-10-20T19:59</w:t>
      </w:r>
    </w:p>
    <w:p>
      <w:r>
        <w:rPr>
          <w:b/>
        </w:rPr>
        <w:t xml:space="preserve">Later study (2023; related_study_or_model): </w:t>
      </w:r>
      <w:r>
        <w:t>Macroeconomic impacts of energy communities and individual prosumers: an assessment of transformation pathways | https://doi.org/10.1186/s13705-023-00395-3</w:t>
      </w:r>
    </w:p>
    <w:p>
      <w:r>
        <w:rPr>
          <w:b/>
        </w:rPr>
        <w:t xml:space="preserve">Later study (2025; related_study_or_model): </w:t>
      </w:r>
      <w:r>
        <w:t>Linking energy mix diversity, self-sufficiency, and community maturity: pathways toward a resilient European energy transition | https://doi.org/10.34659/eis.2025.95.4.1369</w:t>
      </w:r>
    </w:p>
    <w:p>
      <w:r>
        <w:rPr>
          <w:b/>
        </w:rPr>
        <w:t xml:space="preserve">Later study (2025; related_study_or_model): </w:t>
      </w:r>
      <w:r>
        <w:t>The German Energy Transition Towards Renewable Energy Sources: Theoretical and Practical Perspectives | https://doi.org/10.37075/ea.2025.1.07</w:t>
      </w:r>
    </w:p>
    <w:p>
      <w:r>
        <w:rPr>
          <w:b/>
        </w:rPr>
        <w:t xml:space="preserve">Later study (2023; related_study_or_model): </w:t>
      </w:r>
      <w:r>
        <w:t>The struggle of energy communities to enhance energy justice: insights from 113 German cases | https://doi.org/10.1186/s13705-023-00388-2</w:t>
      </w:r>
    </w:p>
    <w:p>
      <w:pPr>
        <w:pStyle w:val="Heading2"/>
      </w:pPr>
      <w:r>
        <w:t>17. EUROPEAN UNION STRATEGIC AUTONOMY IN THE CONTEXT OF THE CONFERENCE ON THE FUTURE OF EUROPE</w:t>
      </w:r>
    </w:p>
    <w:p>
      <w:r>
        <w:rPr>
          <w:b/>
        </w:rPr>
        <w:t xml:space="preserve">WHAT WAS SAID / EXPECTED: </w:t>
      </w:r>
      <w:r>
        <w:t>The main goal of this paper is to discuss the need for EU to achieve strategic autonomy in the upcoming years and shed light on how this concept is shaping EU's future.The question underpinning this research is focused on the reasons why strengthening EU's strategic autonomy matters so much in shaping said future.Strategic autonomy cannot be limited only to security and defense, as many more fields need to embed this concept in 2021.In this sense, the paper does not address directly the complementarity with NATO and the defense and security dimension of strategic autonomy, but rather focuses on the political and economic implications of EU's</w:t>
      </w:r>
    </w:p>
    <w:p>
      <w:r>
        <w:rPr>
          <w:b/>
        </w:rPr>
        <w:t xml:space="preserve">LATER STUDIES / WHAT THEY REPORT: </w:t>
      </w:r>
      <w:r>
        <w:t>2 related later studies were identified on this subject. Their available abstracts do not provide directly comparable measured outcomes.</w:t>
      </w:r>
    </w:p>
    <w:p>
      <w:r>
        <w:rPr>
          <w:b/>
        </w:rPr>
        <w:t xml:space="preserve">TENTATIVE ASSESSMENT: </w:t>
      </w:r>
      <w:r>
        <w:t>The subject remains under research; no supported accuracy judgment can be drawn from these papers alone.</w:t>
      </w:r>
    </w:p>
    <w:p>
      <w:r>
        <w:rPr>
          <w:b/>
        </w:rPr>
        <w:t xml:space="preserve">Confidence / limitations: </w:t>
      </w:r>
      <w:r>
        <w:t>Potential forecast excerpt is unverified. Related abstracts may use different baselines, geographies, dates, methods and outcomes; no forecast-accuracy verdict is assigned.</w:t>
      </w:r>
    </w:p>
    <w:p>
      <w:r>
        <w:rPr>
          <w:b/>
        </w:rPr>
        <w:t xml:space="preserve">Topic: </w:t>
      </w:r>
      <w:r>
        <w:t>Security and governance</w:t>
      </w:r>
    </w:p>
    <w:p>
      <w:r>
        <w:rPr>
          <w:b/>
        </w:rPr>
        <w:t xml:space="preserve">EU institutional attribution: </w:t>
      </w:r>
      <w:r>
        <w:t>EU institutional authorship NOT established (EU-related research is not necessarily EU Commission foresight)</w:t>
      </w:r>
    </w:p>
    <w:p>
      <w:r>
        <w:rPr>
          <w:b/>
        </w:rPr>
        <w:t xml:space="preserve">Original research: </w:t>
      </w:r>
      <w:r>
        <w:t>https://doi.org/10.61801/auoc-sp.2021.04</w:t>
      </w:r>
    </w:p>
    <w:p>
      <w:r>
        <w:rPr>
          <w:b/>
        </w:rPr>
        <w:t xml:space="preserve">Search method and date: </w:t>
      </w:r>
      <w:r>
        <w:t>openalex_live + saved catalog (when needed) | 2026-10-20T19:59</w:t>
      </w:r>
    </w:p>
    <w:p>
      <w:r>
        <w:rPr>
          <w:b/>
        </w:rPr>
        <w:t xml:space="preserve">Later study (2025; related_study_or_model): </w:t>
      </w:r>
      <w:r>
        <w:t>Liberalism, Autonomy, Diversity, and Education - PDF-PowerPoint used on 27th November 2025 at the Conference "ENSURING THE RULE OF LAW IN THE CONTEXT OF MODERN CHALLENGES: PROBLEMS AND SOLUTIONS", organised by The Law Enforcement Academy of the Repub | https://doi.org/10.13140/rg.2.2.21256.07689</w:t>
      </w:r>
    </w:p>
    <w:p>
      <w:r>
        <w:rPr>
          <w:b/>
        </w:rPr>
        <w:t xml:space="preserve">Later study (2025; related_study_or_model): </w:t>
      </w:r>
      <w:r>
        <w:t>Liberalism, Autonomy, Diversity, and Education - Proposal for the C O N C E P T of the international conference on: "ENSURING THE RULE OF LAW IN THE CONTEXT OF MODERN CHALLENGES: PROBLEMS AND SOLUTIONS", organised by the The Law Enforcement Academy o | https://doi.org/10.13140/rg.2.2.26711.33445</w:t>
      </w:r>
    </w:p>
    <w:p>
      <w:pPr>
        <w:pStyle w:val="Heading2"/>
      </w:pPr>
      <w:r>
        <w:t>18. CROATIA - Migration and demographic patterns in Central-Eastern Europe</w:t>
      </w:r>
    </w:p>
    <w:p>
      <w:r>
        <w:rPr>
          <w:b/>
        </w:rPr>
        <w:t xml:space="preserve">WHAT WAS SAID / EXPECTED: </w:t>
      </w:r>
      <w:r>
        <w:t>Report on migration and demographic patterns in the EU CEE countries and potential source countries” from the project FUME – Future Migration Scenarios for Europe (870649), financed with the Horizon 2020 programme.</w:t>
      </w:r>
    </w:p>
    <w:p>
      <w:r>
        <w:rPr>
          <w:b/>
        </w:rPr>
        <w:t xml:space="preserve">LATER STUDIES / WHAT THEY REPORT: </w:t>
      </w:r>
      <w:r>
        <w:t>2 related later studies were identified on this subject. Their available abstracts do not provide directly comparable measured outcomes.</w:t>
      </w:r>
    </w:p>
    <w:p>
      <w:r>
        <w:rPr>
          <w:b/>
        </w:rPr>
        <w:t xml:space="preserve">TENTATIVE ASSESSMENT: </w:t>
      </w:r>
      <w:r>
        <w:t>The subject remains under research; no supported accuracy judgment can be drawn from these papers alone.</w:t>
      </w:r>
    </w:p>
    <w:p>
      <w:r>
        <w:rPr>
          <w:b/>
        </w:rPr>
        <w:t xml:space="preserve">Confidence / limitations: </w:t>
      </w:r>
      <w:r>
        <w:t>Potential forecast excerpt is unverified. Related abstracts may use different baselines, geographies, dates, methods and outcomes; no forecast-accuracy verdict is assigned.</w:t>
      </w:r>
    </w:p>
    <w:p>
      <w:r>
        <w:rPr>
          <w:b/>
        </w:rPr>
        <w:t xml:space="preserve">Topic: </w:t>
      </w:r>
      <w:r>
        <w:t>Population and work</w:t>
      </w:r>
    </w:p>
    <w:p>
      <w:r>
        <w:rPr>
          <w:b/>
        </w:rPr>
        <w:t xml:space="preserve">EU institutional attribution: </w:t>
      </w:r>
      <w:r>
        <w:t>EU institutional authorship NOT established (EU-related research is not necessarily EU Commission foresight)</w:t>
      </w:r>
    </w:p>
    <w:p>
      <w:r>
        <w:rPr>
          <w:b/>
        </w:rPr>
        <w:t xml:space="preserve">Original research: </w:t>
      </w:r>
      <w:r>
        <w:t>https://doi.org/10.5281/zenodo.7778343</w:t>
      </w:r>
    </w:p>
    <w:p>
      <w:r>
        <w:rPr>
          <w:b/>
        </w:rPr>
        <w:t xml:space="preserve">Search method and date: </w:t>
      </w:r>
      <w:r>
        <w:t>openalex_live + saved catalog (when needed) | 2026-10-20T19:59</w:t>
      </w:r>
    </w:p>
    <w:p>
      <w:r>
        <w:rPr>
          <w:b/>
        </w:rPr>
        <w:t xml:space="preserve">Later study (2026; related_study_or_model): </w:t>
      </w:r>
      <w:r>
        <w:t>Labour Migration at the Crossroads: Politicisation and Segmented Governance in Croatia | https://doi.org/10.1111/imig.70131</w:t>
      </w:r>
    </w:p>
    <w:p>
      <w:r>
        <w:rPr>
          <w:b/>
        </w:rPr>
        <w:t xml:space="preserve">Later study (2025; related_study_or_model): </w:t>
      </w:r>
      <w:r>
        <w:t>Interreligious Dialogue and Migration: Grassroots Initiatives and Comparative Perspectives from Austria, Croatia, and Serbia | https://doi.org/10.30965/9783657797950_003</w:t>
      </w:r>
    </w:p>
    <w:p>
      <w:pPr>
        <w:pStyle w:val="Heading2"/>
      </w:pPr>
      <w:r>
        <w:t>19. Mapping the Future of Green Hydrogen: Integrated Analysis of Poland and the EU’s Development Pathways to 2050</w:t>
      </w:r>
    </w:p>
    <w:p>
      <w:r>
        <w:rPr>
          <w:b/>
        </w:rPr>
        <w:t xml:space="preserve">WHAT WAS SAID / EXPECTED: </w:t>
      </w:r>
      <w:r>
        <w:t>Hydrogen usage in the energy sector is projected to range from 67 to 76 PJ/y for Poland and from 1066 to 1601 PJ/y for EU+ by 2050.</w:t>
      </w:r>
    </w:p>
    <w:p>
      <w:r>
        <w:rPr>
          <w:b/>
        </w:rPr>
        <w:t xml:space="preserve">LATER STUDIES / WHAT THEY REPORT: </w:t>
      </w:r>
      <w:r>
        <w:t>2 related later studies were identified on this subject. Their available abstracts do not provide directly comparable measured outcomes.</w:t>
      </w:r>
    </w:p>
    <w:p>
      <w:r>
        <w:rPr>
          <w:b/>
        </w:rPr>
        <w:t xml:space="preserve">TENTATIVE ASSESSMENT: </w:t>
      </w:r>
      <w:r>
        <w:t>The subject remains under research; no supported accuracy judgment can be drawn from these papers alone.</w:t>
      </w:r>
    </w:p>
    <w:p>
      <w:r>
        <w:rPr>
          <w:b/>
        </w:rPr>
        <w:t xml:space="preserve">Confidence / limitations: </w:t>
      </w:r>
      <w:r>
        <w:t>Potential forecast excerpt is unverified. Related abstracts may use different baselines, geographies, dates, methods and outcomes; no forecast-accuracy verdict is assigned.</w:t>
      </w:r>
    </w:p>
    <w:p>
      <w:r>
        <w:rPr>
          <w:b/>
        </w:rPr>
        <w:t xml:space="preserve">Topic: </w:t>
      </w:r>
      <w:r>
        <w:t>Climate and energy</w:t>
      </w:r>
    </w:p>
    <w:p>
      <w:r>
        <w:rPr>
          <w:b/>
        </w:rPr>
        <w:t xml:space="preserve">EU institutional attribution: </w:t>
      </w:r>
      <w:r>
        <w:t>EU institutional authorship NOT established (EU-related research is not necessarily EU Commission foresight)</w:t>
      </w:r>
    </w:p>
    <w:p>
      <w:r>
        <w:rPr>
          <w:b/>
        </w:rPr>
        <w:t xml:space="preserve">Original research: </w:t>
      </w:r>
      <w:r>
        <w:t>https://doi.org/10.3390/en16176261</w:t>
      </w:r>
    </w:p>
    <w:p>
      <w:r>
        <w:rPr>
          <w:b/>
        </w:rPr>
        <w:t xml:space="preserve">Search method and date: </w:t>
      </w:r>
      <w:r>
        <w:t>openalex_live + saved catalog (when needed) | 2026-10-20T19:59</w:t>
      </w:r>
    </w:p>
    <w:p>
      <w:r>
        <w:rPr>
          <w:b/>
        </w:rPr>
        <w:t xml:space="preserve">Later study (2025; related_study_or_model): </w:t>
      </w:r>
      <w:r>
        <w:t>Evaluating Techno-Economic Feasibility of Green Hydrogen Production Integrated with a Wave Energy Converter Device | https://doi.org/10.3390/fuels6040092</w:t>
      </w:r>
    </w:p>
    <w:p>
      <w:r>
        <w:rPr>
          <w:b/>
        </w:rPr>
        <w:t xml:space="preserve">Later study (2024; related_study_or_model): </w:t>
      </w:r>
      <w:r>
        <w:t>New Study Mapping Hydrogen Pipelines Between Poland And Ukraine | https://doi.org/10.2478/mspe-2024-0056</w:t>
      </w:r>
    </w:p>
    <w:p>
      <w:pPr>
        <w:pStyle w:val="Heading2"/>
      </w:pPr>
      <w:r>
        <w:t>20. EU Carbon Futures Market: The Aspects of Price Discovery</w:t>
      </w:r>
    </w:p>
    <w:p>
      <w:r>
        <w:rPr>
          <w:b/>
        </w:rPr>
        <w:t xml:space="preserve">WHAT WAS SAID / EXPECTED: </w:t>
      </w:r>
      <w:r>
        <w:t>The main purpose of this article is to study the relationship between the spot and future price of European emissionallowances in order to test market efficiency hypothesis and determine which price leads the price discovery process.The work consists of several parts: presentation of theoretical background of model cost of carry; validation of cost of carrymodel assumptions; analysis of price development and conclusion.The cost of carry and cointegration theory is provided as well as overview of the related literature and existing research.The empirical examination reveals structural breaks in data and evidence that spot and futures prices are linked by the cost-ofcarryapproach in the second half of the analysed period. The examination of price development in the market indicated futures price leadership.Conclusion summarized the main results of the performed research.</w:t>
      </w:r>
    </w:p>
    <w:p>
      <w:r>
        <w:rPr>
          <w:b/>
        </w:rPr>
        <w:t xml:space="preserve">LATER STUDIES / WHAT THEY REPORT: </w:t>
      </w:r>
      <w:r>
        <w:t>4 related later studies were identified on this subject. Their available abstracts do not provide directly comparable measured outcomes.</w:t>
      </w:r>
    </w:p>
    <w:p>
      <w:r>
        <w:rPr>
          <w:b/>
        </w:rPr>
        <w:t xml:space="preserve">TENTATIVE ASSESSMENT: </w:t>
      </w:r>
      <w:r>
        <w:t>The subject remains under research; no supported accuracy judgment can be drawn from these papers alone.</w:t>
      </w:r>
    </w:p>
    <w:p>
      <w:r>
        <w:rPr>
          <w:b/>
        </w:rPr>
        <w:t xml:space="preserve">Confidence / limitations: </w:t>
      </w:r>
      <w:r>
        <w:t>Original record is a research lead, not a validated dated forecast. This is a topic-level comparison.</w:t>
      </w:r>
    </w:p>
    <w:p>
      <w:r>
        <w:rPr>
          <w:b/>
        </w:rPr>
        <w:t xml:space="preserve">Topic: </w:t>
      </w:r>
      <w:r>
        <w:t>Climate and energy</w:t>
      </w:r>
    </w:p>
    <w:p>
      <w:r>
        <w:rPr>
          <w:b/>
        </w:rPr>
        <w:t xml:space="preserve">EU institutional attribution: </w:t>
      </w:r>
      <w:r>
        <w:t>EU institutional authorship NOT established (EU-related research is not necessarily EU Commission foresight)</w:t>
      </w:r>
    </w:p>
    <w:p>
      <w:r>
        <w:rPr>
          <w:b/>
        </w:rPr>
        <w:t xml:space="preserve">Original research: </w:t>
      </w:r>
      <w:r>
        <w:t>https://doi.org/10.15388/ljs.2011.13913</w:t>
      </w:r>
    </w:p>
    <w:p>
      <w:r>
        <w:rPr>
          <w:b/>
        </w:rPr>
        <w:t xml:space="preserve">Search method and date: </w:t>
      </w:r>
      <w:r>
        <w:t>existing_scanner_catalogue (saved OpenAlex/Crossref records) | 2026-10-20T15:19</w:t>
      </w:r>
    </w:p>
    <w:p>
      <w:r>
        <w:rPr>
          <w:b/>
        </w:rPr>
        <w:t xml:space="preserve">Later study (2023; related_study_or_model): </w:t>
      </w:r>
      <w:r>
        <w:t>Re-examining the efficiency of the EU carbon futures market in phase Ⅱ: price discovery and intertemporal arbitrage | https://doi.org/10.3389/fenrg.2023.1236488</w:t>
      </w:r>
    </w:p>
    <w:p>
      <w:r>
        <w:rPr>
          <w:b/>
        </w:rPr>
        <w:t xml:space="preserve">Later study (2021; related_study_or_model): </w:t>
      </w:r>
      <w:r>
        <w:t>Research on the Correlation Between WTI Crude Oil Futures Price and European Carbon Futures Price | https://doi.org/10.3389/fenrg.2021.735665</w:t>
      </w:r>
    </w:p>
    <w:p>
      <w:r>
        <w:rPr>
          <w:b/>
        </w:rPr>
        <w:t xml:space="preserve">Later study (2014; related_study_or_model): </w:t>
      </w:r>
      <w:r>
        <w:t>Modelling the dynamics of European carbon futures price: A Zipf analysis | https://doi.org/10.1016/j.econmod.2014.01.020</w:t>
      </w:r>
    </w:p>
    <w:p>
      <w:r>
        <w:rPr>
          <w:b/>
        </w:rPr>
        <w:t xml:space="preserve">Later study (2014; related_study_or_model): </w:t>
      </w:r>
      <w:r>
        <w:t>An Empirical Study on Price discovery between Emission Spot and Futures Markets in EU ETS Emission Markets | https://doi.org/10.29214/damis.2014.33.3.006</w:t>
      </w:r>
    </w:p>
    <w:p>
      <w:pPr>
        <w:pStyle w:val="Heading2"/>
      </w:pPr>
      <w:r>
        <w:t>21. Carbon Content of Electricity Futures in Phase II of the EU ETS</w:t>
      </w:r>
    </w:p>
    <w:p>
      <w:r>
        <w:rPr>
          <w:b/>
        </w:rPr>
        <w:t xml:space="preserve">WHAT WAS SAID / EXPECTED: </w:t>
      </w:r>
      <w:r>
        <w:t>Carbon Content of Electricity Futures in Phase II of the EU ETS</w:t>
      </w:r>
    </w:p>
    <w:p>
      <w:r>
        <w:rPr>
          <w:b/>
        </w:rPr>
        <w:t xml:space="preserve">LATER STUDIES / WHAT THEY REPORT: </w:t>
      </w:r>
      <w:r>
        <w:t>4 related later studies were identified on this subject. Their available abstracts do not provide directly comparable measured outcomes.</w:t>
      </w:r>
    </w:p>
    <w:p>
      <w:r>
        <w:rPr>
          <w:b/>
        </w:rPr>
        <w:t xml:space="preserve">TENTATIVE ASSESSMENT: </w:t>
      </w:r>
      <w:r>
        <w:t>The subject remains under research; no supported accuracy judgment can be drawn from these papers alone.</w:t>
      </w:r>
    </w:p>
    <w:p>
      <w:r>
        <w:rPr>
          <w:b/>
        </w:rPr>
        <w:t xml:space="preserve">Confidence / limitations: </w:t>
      </w:r>
      <w:r>
        <w:t>Original record is a research lead, not a validated dated forecast. This is a topic-level comparison.</w:t>
      </w:r>
    </w:p>
    <w:p>
      <w:r>
        <w:rPr>
          <w:b/>
        </w:rPr>
        <w:t xml:space="preserve">Topic: </w:t>
      </w:r>
      <w:r>
        <w:t>Climate and energy</w:t>
      </w:r>
    </w:p>
    <w:p>
      <w:r>
        <w:rPr>
          <w:b/>
        </w:rPr>
        <w:t xml:space="preserve">EU institutional attribution: </w:t>
      </w:r>
      <w:r>
        <w:t>EU institutional authorship NOT established (EU-related research is not necessarily EU Commission foresight)</w:t>
      </w:r>
    </w:p>
    <w:p>
      <w:r>
        <w:rPr>
          <w:b/>
        </w:rPr>
        <w:t xml:space="preserve">Original research: </w:t>
      </w:r>
      <w:r>
        <w:t>https://doi.org/10.2139/ssrn.2319821</w:t>
      </w:r>
    </w:p>
    <w:p>
      <w:r>
        <w:rPr>
          <w:b/>
        </w:rPr>
        <w:t xml:space="preserve">Search method and date: </w:t>
      </w:r>
      <w:r>
        <w:t>existing_scanner_catalogue (saved OpenAlex/Crossref records) | 2026-10-20T15:19</w:t>
      </w:r>
    </w:p>
    <w:p>
      <w:r>
        <w:rPr>
          <w:b/>
        </w:rPr>
        <w:t xml:space="preserve">Later study (2024; related_study_or_model): </w:t>
      </w:r>
      <w:r>
        <w:t>Investment Scenarios for Low Carbon Electricity in Europe | https://doi.org/10.24084/repqj11.323</w:t>
      </w:r>
    </w:p>
    <w:p>
      <w:r>
        <w:rPr>
          <w:b/>
        </w:rPr>
        <w:t xml:space="preserve">Later study (2023; related_study_or_model): </w:t>
      </w:r>
      <w:r>
        <w:t>Re-examining the efficiency of the EU carbon futures market in phase Ⅱ: price discovery and intertemporal arbitrage | https://doi.org/10.3389/fenrg.2023.1236488</w:t>
      </w:r>
    </w:p>
    <w:p>
      <w:r>
        <w:rPr>
          <w:b/>
        </w:rPr>
        <w:t xml:space="preserve">Later study (2020; related_study_or_model): </w:t>
      </w:r>
      <w:r>
        <w:t>The Linkages of Carbon Spot-Futures: Evidence from EU-ETS in the Third Phase | https://doi.org/10.3390/su12062517</w:t>
      </w:r>
    </w:p>
    <w:p>
      <w:r>
        <w:rPr>
          <w:b/>
        </w:rPr>
        <w:t xml:space="preserve">Later study (2014; related_study_or_model): </w:t>
      </w:r>
      <w:r>
        <w:t>The relationship between European electricity markets and emission allowance futures prices in phase II of the EU (European Union) emission trading scheme | https://doi.org/10.1016/j.energy.2014.07.024</w:t>
      </w:r>
    </w:p>
    <w:p>
      <w:pPr>
        <w:pStyle w:val="Heading2"/>
      </w:pPr>
      <w:r>
        <w:t>22. Carbon Emissions Scenarios in Europe Based on an Endogenous Growth Model</w:t>
      </w:r>
    </w:p>
    <w:p>
      <w:r>
        <w:rPr>
          <w:b/>
        </w:rPr>
        <w:t xml:space="preserve">WHAT WAS SAID / EXPECTED: </w:t>
      </w:r>
      <w:r>
        <w:t>Carbon Emissions Scenarios in Europe Based on an Endogenous Growth Model</w:t>
      </w:r>
    </w:p>
    <w:p>
      <w:r>
        <w:rPr>
          <w:b/>
        </w:rPr>
        <w:t xml:space="preserve">LATER STUDIES / WHAT THEY REPORT: </w:t>
      </w:r>
      <w:r>
        <w:t>4 related later studies were identified on this subject. Their available abstracts do not provide directly comparable measured outcomes.</w:t>
      </w:r>
    </w:p>
    <w:p>
      <w:r>
        <w:rPr>
          <w:b/>
        </w:rPr>
        <w:t xml:space="preserve">TENTATIVE ASSESSMENT: </w:t>
      </w:r>
      <w:r>
        <w:t>The subject remains under research; no supported accuracy judgment can be drawn from these papers alone.</w:t>
      </w:r>
    </w:p>
    <w:p>
      <w:r>
        <w:rPr>
          <w:b/>
        </w:rPr>
        <w:t xml:space="preserve">Confidence / limitations: </w:t>
      </w:r>
      <w:r>
        <w:t>Original record is a research lead, not a validated dated forecast. This is a topic-level comparison.</w:t>
      </w:r>
    </w:p>
    <w:p>
      <w:r>
        <w:rPr>
          <w:b/>
        </w:rPr>
        <w:t xml:space="preserve">Topic: </w:t>
      </w:r>
      <w:r>
        <w:t>Climate and energy</w:t>
      </w:r>
    </w:p>
    <w:p>
      <w:r>
        <w:rPr>
          <w:b/>
        </w:rPr>
        <w:t xml:space="preserve">EU institutional attribution: </w:t>
      </w:r>
      <w:r>
        <w:t>EU institutional authorship NOT established (EU-related research is not necessarily EU Commission foresight)</w:t>
      </w:r>
    </w:p>
    <w:p>
      <w:r>
        <w:rPr>
          <w:b/>
        </w:rPr>
        <w:t xml:space="preserve">Original research: </w:t>
      </w:r>
      <w:r>
        <w:t>https://doi.org/10.2139/ssrn.2506531</w:t>
      </w:r>
    </w:p>
    <w:p>
      <w:r>
        <w:rPr>
          <w:b/>
        </w:rPr>
        <w:t xml:space="preserve">Search method and date: </w:t>
      </w:r>
      <w:r>
        <w:t>existing_scanner_catalogue (saved OpenAlex/Crossref records) | 2026-10-20T15:19</w:t>
      </w:r>
    </w:p>
    <w:p>
      <w:r>
        <w:rPr>
          <w:b/>
        </w:rPr>
        <w:t xml:space="preserve">Later study (2026; related_study_or_model): </w:t>
      </w:r>
      <w:r>
        <w:t>CO2 Emissions Scenarios in the European Union—The Urgency of Carbon Capture and Controlled Economic Growth | https://doi.org/10.3390/su18021043</w:t>
      </w:r>
    </w:p>
    <w:p>
      <w:r>
        <w:rPr>
          <w:b/>
        </w:rPr>
        <w:t xml:space="preserve">Later study (2024; related_study_or_model): </w:t>
      </w:r>
      <w:r>
        <w:t>Global spillovers of US climate policy risk: Evidence from EU carbon emissions futures | https://doi.org/10.1016/j.eneco.2024.107931</w:t>
      </w:r>
    </w:p>
    <w:p>
      <w:r>
        <w:rPr>
          <w:b/>
        </w:rPr>
        <w:t xml:space="preserve">Later study (2022; related_study_or_model): </w:t>
      </w:r>
      <w:r>
        <w:t>GHG emissions, trade balance, and carbon leakage: Insights from modeling thirty-one European decarbonization pathways towards 2050 | https://doi.org/10.1016/j.eneco.2022.106240</w:t>
      </w:r>
    </w:p>
    <w:p>
      <w:r>
        <w:rPr>
          <w:b/>
        </w:rPr>
        <w:t xml:space="preserve">Later study (2022; related_study_or_model): </w:t>
      </w:r>
      <w:r>
        <w:t>Global Spillovers of US Climate Policy Risk: Evidence from EU Carbon Emissions Futures | https://doi.org/10.2139/ssrn.4170198</w:t>
      </w:r>
    </w:p>
    <w:p>
      <w:pPr>
        <w:pStyle w:val="Heading2"/>
      </w:pPr>
      <w:r>
        <w:t>23. Potential impacts of climate change on European wind energy resource under the CMIP5 future climate projections</w:t>
      </w:r>
    </w:p>
    <w:p>
      <w:r>
        <w:rPr>
          <w:b/>
        </w:rPr>
        <w:t xml:space="preserve">WHAT WAS SAID / EXPECTED: </w:t>
      </w:r>
      <w:r>
        <w:t>Potential impacts of climate change on European wind energy resource under the CMIP5 future climate projections</w:t>
      </w:r>
    </w:p>
    <w:p>
      <w:r>
        <w:rPr>
          <w:b/>
        </w:rPr>
        <w:t xml:space="preserve">LATER STUDIES / WHAT THEY REPORT: </w:t>
      </w:r>
      <w:r>
        <w:t>4 related later studies were identified on this subject. Their available abstracts do not provide directly comparable measured outcomes.</w:t>
      </w:r>
    </w:p>
    <w:p>
      <w:r>
        <w:rPr>
          <w:b/>
        </w:rPr>
        <w:t xml:space="preserve">TENTATIVE ASSESSMENT: </w:t>
      </w:r>
      <w:r>
        <w:t>The subject remains under research; no supported accuracy judgment can be drawn from these papers alone.</w:t>
      </w:r>
    </w:p>
    <w:p>
      <w:r>
        <w:rPr>
          <w:b/>
        </w:rPr>
        <w:t xml:space="preserve">Confidence / limitations: </w:t>
      </w:r>
      <w:r>
        <w:t>Original record is a research lead, not a validated dated forecast. This is a topic-level comparison.</w:t>
      </w:r>
    </w:p>
    <w:p>
      <w:r>
        <w:rPr>
          <w:b/>
        </w:rPr>
        <w:t xml:space="preserve">Topic: </w:t>
      </w:r>
      <w:r>
        <w:t>Climate and energy</w:t>
      </w:r>
    </w:p>
    <w:p>
      <w:r>
        <w:rPr>
          <w:b/>
        </w:rPr>
        <w:t xml:space="preserve">EU institutional attribution: </w:t>
      </w:r>
      <w:r>
        <w:t>EU institutional authorship NOT established (EU-related research is not necessarily EU Commission foresight)</w:t>
      </w:r>
    </w:p>
    <w:p>
      <w:r>
        <w:rPr>
          <w:b/>
        </w:rPr>
        <w:t xml:space="preserve">Original research: </w:t>
      </w:r>
      <w:r>
        <w:t>https://doi.org/10.1016/j.renene.2016.08.036</w:t>
      </w:r>
    </w:p>
    <w:p>
      <w:r>
        <w:rPr>
          <w:b/>
        </w:rPr>
        <w:t xml:space="preserve">Search method and date: </w:t>
      </w:r>
      <w:r>
        <w:t>existing_scanner_catalogue (saved OpenAlex/Crossref records) | 2026-10-20T15:19</w:t>
      </w:r>
    </w:p>
    <w:p>
      <w:r>
        <w:rPr>
          <w:b/>
        </w:rPr>
        <w:t xml:space="preserve">Later study (2025; related_study_or_model): </w:t>
      </w:r>
      <w:r>
        <w:t>Mapping out the scenarios of ocean energy scale-up based on the development of offshore wind | https://doi.org/10.12688/openreseurope.15906.2</w:t>
      </w:r>
    </w:p>
    <w:p>
      <w:r>
        <w:rPr>
          <w:b/>
        </w:rPr>
        <w:t xml:space="preserve">Later study (2023; related_study_or_model): </w:t>
      </w:r>
      <w:r>
        <w:t>Mapping out the scenarios of ocean energy scale-up based on the development of offshore wind | https://doi.org/10.12688/openreseurope.15906.1</w:t>
      </w:r>
    </w:p>
    <w:p>
      <w:r>
        <w:rPr>
          <w:b/>
        </w:rPr>
        <w:t xml:space="preserve">Later study (2022; related_study_or_model): </w:t>
      </w:r>
      <w:r>
        <w:t>Projections of energy yield- and complementarity-driven wind energy expansion scenarios in the European Union | https://doi.org/10.1016/j.enconman.2022.116160</w:t>
      </w:r>
    </w:p>
    <w:p>
      <w:r>
        <w:rPr>
          <w:b/>
        </w:rPr>
        <w:t xml:space="preserve">Later study (2021; related_study_or_model): </w:t>
      </w:r>
      <w:r>
        <w:t>Extreme wind projections over Europe from the Euro-CORDEX regional climate models | https://doi.org/10.1016/j.wace.2021.100363</w:t>
      </w:r>
    </w:p>
    <w:p>
      <w:pPr>
        <w:pStyle w:val="Heading2"/>
      </w:pPr>
      <w:r>
        <w:t>24. The EU and artificial intelligence: A human-centred perspective</w:t>
      </w:r>
    </w:p>
    <w:p>
      <w:r>
        <w:rPr>
          <w:b/>
        </w:rPr>
        <w:t xml:space="preserve">WHAT WAS SAID / EXPECTED: </w:t>
      </w:r>
      <w:r>
        <w:t>This article analyses the potential benefits and drawbacks of artificial intelligence (AI). It argues that the EU should become a leading force in AI development. As a goal that captures the public imagination and mobilises a variety of actors, the EU should develop mission-based innovations that focus on using this technological leadership to solve the most pressing societal problems of our time whilst avoiding potential dangers and risks. This leadership could be achieved either by adapting the EU’s available instruments to focus on AI development or by designing new ones. Be it seeking a visionary future for AI or addressing concerns about it, progress should always be driven with the human-centred perspective in mind, that is, one that seeks to augment human intelligence and capacity, and not to supersede it.</w:t>
      </w:r>
    </w:p>
    <w:p>
      <w:r>
        <w:rPr>
          <w:b/>
        </w:rPr>
        <w:t xml:space="preserve">LATER STUDIES / WHAT THEY REPORT: </w:t>
      </w:r>
      <w:r>
        <w:t>4 related later studies were identified on this subject. Their available abstracts do not provide directly comparable measured outcomes.</w:t>
      </w:r>
    </w:p>
    <w:p>
      <w:r>
        <w:rPr>
          <w:b/>
        </w:rPr>
        <w:t xml:space="preserve">TENTATIVE ASSESSMENT: </w:t>
      </w:r>
      <w:r>
        <w:t>The subject remains under research; no supported accuracy judgment can be drawn from these papers alone.</w:t>
      </w:r>
    </w:p>
    <w:p>
      <w:r>
        <w:rPr>
          <w:b/>
        </w:rPr>
        <w:t xml:space="preserve">Confidence / limitations: </w:t>
      </w:r>
      <w:r>
        <w:t>Original record is a research lead, not a validated dated forecast. This is a topic-level comparison.</w:t>
      </w:r>
    </w:p>
    <w:p>
      <w:r>
        <w:rPr>
          <w:b/>
        </w:rPr>
        <w:t xml:space="preserve">Topic: </w:t>
      </w:r>
      <w:r>
        <w:t>Technology and digital</w:t>
      </w:r>
    </w:p>
    <w:p>
      <w:r>
        <w:rPr>
          <w:b/>
        </w:rPr>
        <w:t xml:space="preserve">EU institutional attribution: </w:t>
      </w:r>
      <w:r>
        <w:t>EU institutional authorship NOT established (EU-related research is not necessarily EU Commission foresight)</w:t>
      </w:r>
    </w:p>
    <w:p>
      <w:r>
        <w:rPr>
          <w:b/>
        </w:rPr>
        <w:t xml:space="preserve">Original research: </w:t>
      </w:r>
      <w:r>
        <w:t>https://doi.org/10.1177/1781685818764821</w:t>
      </w:r>
    </w:p>
    <w:p>
      <w:r>
        <w:rPr>
          <w:b/>
        </w:rPr>
        <w:t xml:space="preserve">Search method and date: </w:t>
      </w:r>
      <w:r>
        <w:t>existing_scanner_catalogue (saved OpenAlex/Crossref records) | 2026-10-20T15:19</w:t>
      </w:r>
    </w:p>
    <w:p>
      <w:r>
        <w:rPr>
          <w:b/>
        </w:rPr>
        <w:t xml:space="preserve">Later study (2026; related_study_or_model): </w:t>
      </w:r>
      <w:r>
        <w:t>Citizenwashing EU Tech Policy: EU Deliberative Mini‐Publics on Virtual Worlds and Artificial Intelligence | https://doi.org/10.17645/pag.10468</w:t>
      </w:r>
    </w:p>
    <w:p>
      <w:r>
        <w:rPr>
          <w:b/>
        </w:rPr>
        <w:t xml:space="preserve">Later study (2025; related_study_or_model): </w:t>
      </w:r>
      <w:r>
        <w:t>Artificial Intelligence in the Public Sphere: Legal and Security Culture in the EU | https://doi.org/10.32084/tkp.9640</w:t>
      </w:r>
    </w:p>
    <w:p>
      <w:r>
        <w:rPr>
          <w:b/>
        </w:rPr>
        <w:t xml:space="preserve">Later study (2020; related_study_or_model): </w:t>
      </w:r>
      <w:r>
        <w:t>Peculiarities of application of artificial intelligence in the financial services sector: EU experience | https://doi.org/10.37772/2309-9275-2020-1(14)-9</w:t>
      </w:r>
    </w:p>
    <w:p>
      <w:r>
        <w:rPr>
          <w:b/>
        </w:rPr>
        <w:t xml:space="preserve">Later study (2020; related_study_or_model): </w:t>
      </w:r>
      <w:r>
        <w:t>Prospective Policy Study on Artificial Intelligence and EU Trade Policy | https://doi.org/10.2139/ssrn.3524254</w:t>
      </w:r>
    </w:p>
    <w:p>
      <w:pPr>
        <w:pStyle w:val="Heading2"/>
      </w:pPr>
      <w:r>
        <w:t>25. Road transport and power system scenarios for Northern Europe in 2030</w:t>
      </w:r>
    </w:p>
    <w:p>
      <w:r>
        <w:rPr>
          <w:b/>
        </w:rPr>
        <w:t xml:space="preserve">WHAT WAS SAID / EXPECTED: </w:t>
      </w:r>
      <w:r>
        <w:t>Road transport and power system scenarios for Northern Europe in 2030</w:t>
      </w:r>
    </w:p>
    <w:p>
      <w:r>
        <w:rPr>
          <w:b/>
        </w:rPr>
        <w:t xml:space="preserve">LATER STUDIES / WHAT THEY REPORT: </w:t>
      </w:r>
      <w:r>
        <w:t>3 related later studies were identified on this subject. Their available abstracts do not provide directly comparable measured outcomes.</w:t>
      </w:r>
    </w:p>
    <w:p>
      <w:r>
        <w:rPr>
          <w:b/>
        </w:rPr>
        <w:t xml:space="preserve">TENTATIVE ASSESSMENT: </w:t>
      </w:r>
      <w:r>
        <w:t>The subject remains under research; no supported accuracy judgment can be drawn from these papers alone.</w:t>
      </w:r>
    </w:p>
    <w:p>
      <w:r>
        <w:rPr>
          <w:b/>
        </w:rPr>
        <w:t xml:space="preserve">Confidence / limitations: </w:t>
      </w:r>
      <w:r>
        <w:t>Original record is a research lead, not a validated dated forecast. This is a topic-level comparison.</w:t>
      </w:r>
    </w:p>
    <w:p>
      <w:r>
        <w:rPr>
          <w:b/>
        </w:rPr>
        <w:t xml:space="preserve">Topic: </w:t>
      </w:r>
      <w:r>
        <w:t>Other European foresight research</w:t>
      </w:r>
    </w:p>
    <w:p>
      <w:r>
        <w:rPr>
          <w:b/>
        </w:rPr>
        <w:t xml:space="preserve">EU institutional attribution: </w:t>
      </w:r>
      <w:r>
        <w:t>EU institutional authorship NOT established (EU-related research is not necessarily EU Commission foresight)</w:t>
      </w:r>
    </w:p>
    <w:p>
      <w:r>
        <w:rPr>
          <w:b/>
        </w:rPr>
        <w:t xml:space="preserve">Original research: </w:t>
      </w:r>
      <w:r>
        <w:t>https://doi.org/10.1016/j.apenergy.2011.11.074</w:t>
      </w:r>
    </w:p>
    <w:p>
      <w:r>
        <w:rPr>
          <w:b/>
        </w:rPr>
        <w:t xml:space="preserve">Search method and date: </w:t>
      </w:r>
      <w:r>
        <w:t>existing_scanner_catalogue (saved OpenAlex/Crossref records) | 2026-10-20T15:19</w:t>
      </w:r>
    </w:p>
    <w:p>
      <w:r>
        <w:rPr>
          <w:b/>
        </w:rPr>
        <w:t xml:space="preserve">Later study (2016; related_study_or_model): </w:t>
      </w:r>
      <w:r>
        <w:t>A system dynamics based market agent model simulating future powertrain technology transition: Scenarios in the EU light duty vehicle road transport sector | https://doi.org/10.1016/j.techfore.2015.11.028</w:t>
      </w:r>
    </w:p>
    <w:p>
      <w:r>
        <w:rPr>
          <w:b/>
        </w:rPr>
        <w:t xml:space="preserve">Later study (2023; related_study_or_model): </w:t>
      </w:r>
      <w:r>
        <w:t>The European Solar Communication—Will It Pave the Road to Achieve 1 TW of Photovoltaic System Capacity in the European Union by 2030? | https://doi.org/10.3390/su15086531</w:t>
      </w:r>
    </w:p>
    <w:p>
      <w:r>
        <w:rPr>
          <w:b/>
        </w:rPr>
        <w:t xml:space="preserve">Later study (2016; related_study_or_model): </w:t>
      </w:r>
      <w:r>
        <w:t>A scenario discovery study of the impact of uncertainties in the global container transport system on European ports | https://doi.org/10.1016/j.futures.2015.09.004</w:t>
      </w:r>
    </w:p>
    <w:p>
      <w:pPr>
        <w:pStyle w:val="Heading2"/>
      </w:pPr>
      <w:r>
        <w:t>26. WEB 2.0 FORESIGHT FOR INNOVATION POLICY: A CASE OF STRATEGIC AGENDA SETTING IN EUROPEAN INNOVATION</w:t>
      </w:r>
    </w:p>
    <w:p>
      <w:r>
        <w:rPr>
          <w:b/>
        </w:rPr>
        <w:t xml:space="preserve">WHAT WAS SAID / EXPECTED: </w:t>
      </w:r>
      <w:r>
        <w:t>WEB 2.0 FORESIGHT FOR INNOVATION POLICY: A CASE OF STRATEGIC AGENDA SETTING IN EUROPEAN INNOVATION</w:t>
      </w:r>
    </w:p>
    <w:p>
      <w:r>
        <w:rPr>
          <w:b/>
        </w:rPr>
        <w:t xml:space="preserve">LATER STUDIES / WHAT THEY REPORT: </w:t>
      </w:r>
      <w:r>
        <w:t>3 related later studies were identified on this subject. Their available abstracts do not provide directly comparable measured outcomes.</w:t>
      </w:r>
    </w:p>
    <w:p>
      <w:r>
        <w:rPr>
          <w:b/>
        </w:rPr>
        <w:t xml:space="preserve">TENTATIVE ASSESSMENT: </w:t>
      </w:r>
      <w:r>
        <w:t>The subject remains under research; no supported accuracy judgment can be drawn from these papers alone.</w:t>
      </w:r>
    </w:p>
    <w:p>
      <w:r>
        <w:rPr>
          <w:b/>
        </w:rPr>
        <w:t xml:space="preserve">Confidence / limitations: </w:t>
      </w:r>
      <w:r>
        <w:t>Original record is a research lead, not a validated dated forecast. This is a topic-level comparison.</w:t>
      </w:r>
    </w:p>
    <w:p>
      <w:r>
        <w:rPr>
          <w:b/>
        </w:rPr>
        <w:t xml:space="preserve">Topic: </w:t>
      </w:r>
      <w:r>
        <w:t>Technology and digital</w:t>
      </w:r>
    </w:p>
    <w:p>
      <w:r>
        <w:rPr>
          <w:b/>
        </w:rPr>
        <w:t xml:space="preserve">EU institutional attribution: </w:t>
      </w:r>
      <w:r>
        <w:t>EU institutional authorship NOT established (EU-related research is not necessarily EU Commission foresight)</w:t>
      </w:r>
    </w:p>
    <w:p>
      <w:r>
        <w:rPr>
          <w:b/>
        </w:rPr>
        <w:t xml:space="preserve">Original research: </w:t>
      </w:r>
      <w:r>
        <w:t>https://doi.org/10.5172/impp.2012.2461</w:t>
      </w:r>
    </w:p>
    <w:p>
      <w:r>
        <w:rPr>
          <w:b/>
        </w:rPr>
        <w:t xml:space="preserve">Search method and date: </w:t>
      </w:r>
      <w:r>
        <w:t>existing_scanner_catalogue (saved OpenAlex/Crossref records) | 2026-10-20T15:19</w:t>
      </w:r>
    </w:p>
    <w:p>
      <w:r>
        <w:rPr>
          <w:b/>
        </w:rPr>
        <w:t xml:space="preserve">Later study (2021; related_study_or_model): </w:t>
      </w:r>
      <w:r>
        <w:t>Participatory foresight and reflexive innovation: setting policy goals and developing strategies in a bottom-up, mission-oriented, sustainable way | https://doi.org/10.1186/s40309-021-00171-6</w:t>
      </w:r>
    </w:p>
    <w:p>
      <w:r>
        <w:rPr>
          <w:b/>
        </w:rPr>
        <w:t xml:space="preserve">Later study (2021; related_study_or_model): </w:t>
      </w:r>
      <w:r>
        <w:t>Democratising utopian thought in participatory agenda setting | https://doi.org/10.1186/s40309-021-00174-3</w:t>
      </w:r>
    </w:p>
    <w:p>
      <w:r>
        <w:rPr>
          <w:b/>
        </w:rPr>
        <w:t xml:space="preserve">Later study (2018; related_study_or_model): </w:t>
      </w:r>
      <w:r>
        <w:t>Toward a Socially Desirable EU Research and Innovation Agenda on Urban Waste: A Transnational EU Citizen Consultation | https://doi.org/10.3390/su10051641</w:t>
      </w:r>
    </w:p>
    <w:p>
      <w:pPr>
        <w:pStyle w:val="Heading2"/>
      </w:pPr>
      <w:r>
        <w:t>27. MARKET DRIVEN POWER PLANT INVESTMENT PERSPECTIVES IN EUROPE: CLIMATE POLICY AND TECHNOLOGY SCENARIOS UNTIL 2050 IN THE M</w:t>
      </w:r>
    </w:p>
    <w:p>
      <w:r>
        <w:rPr>
          <w:b/>
        </w:rPr>
        <w:t xml:space="preserve">WHAT WAS SAID / EXPECTED: </w:t>
      </w:r>
      <w:r>
        <w:t>In the framework of the Energy Modeling Forum 28, we investigate how climate policy regimes affect market developments under different technology availabilities on the European power markets. We use the partial equilibrium model EMELIE-ESY with focus on electricity markets in order to determine how private investors optimize their generation capacity investment and operation over the horizon 2010 to 2050. For the year 2050, the model projects a minor increase of power consumption of 10% under current climate policy, and a balanced pathway for consumption under ambitious climate policy compared to 2010 levels. These results contrast with findings of POLES and PRIMES models that predict strong consumption increases of 44% to 48% by 2050 and claim competitiveness of nuclear power and CCS options. Under ambitious climate policy, our findings correspond with major increases of wholesale electricity market prices and comparatively less pronounced emission price increases, which trigger no investments into Carbon Capture and Storage (CCS) and a strongly diminishing share of nuclear energy.</w:t>
      </w:r>
    </w:p>
    <w:p>
      <w:r>
        <w:rPr>
          <w:b/>
        </w:rPr>
        <w:t xml:space="preserve">LATER STUDIES / WHAT THEY REPORT: </w:t>
      </w:r>
      <w:r>
        <w:t>3 related later studies were identified on this subject. Their available abstracts do not provide directly comparable measured outcomes.</w:t>
      </w:r>
    </w:p>
    <w:p>
      <w:r>
        <w:rPr>
          <w:b/>
        </w:rPr>
        <w:t xml:space="preserve">TENTATIVE ASSESSMENT: </w:t>
      </w:r>
      <w:r>
        <w:t>The subject remains under research; no supported accuracy judgment can be drawn from these papers alone.</w:t>
      </w:r>
    </w:p>
    <w:p>
      <w:r>
        <w:rPr>
          <w:b/>
        </w:rPr>
        <w:t xml:space="preserve">Confidence / limitations: </w:t>
      </w:r>
      <w:r>
        <w:t>Original record is a research lead, not a validated dated forecast. This is a topic-level comparison.</w:t>
      </w:r>
    </w:p>
    <w:p>
      <w:r>
        <w:rPr>
          <w:b/>
        </w:rPr>
        <w:t xml:space="preserve">Topic: </w:t>
      </w:r>
      <w:r>
        <w:t>Climate and energy</w:t>
      </w:r>
    </w:p>
    <w:p>
      <w:r>
        <w:rPr>
          <w:b/>
        </w:rPr>
        <w:t xml:space="preserve">EU institutional attribution: </w:t>
      </w:r>
      <w:r>
        <w:t>EU institutional authorship NOT established (EU-related research is not necessarily EU Commission foresight)</w:t>
      </w:r>
    </w:p>
    <w:p>
      <w:r>
        <w:rPr>
          <w:b/>
        </w:rPr>
        <w:t xml:space="preserve">Original research: </w:t>
      </w:r>
      <w:r>
        <w:t>https://doi.org/10.1142/s2010007813400071</w:t>
      </w:r>
    </w:p>
    <w:p>
      <w:r>
        <w:rPr>
          <w:b/>
        </w:rPr>
        <w:t xml:space="preserve">Search method and date: </w:t>
      </w:r>
      <w:r>
        <w:t>existing_scanner_catalogue (saved OpenAlex/Crossref records) | 2026-10-20T15:19</w:t>
      </w:r>
    </w:p>
    <w:p>
      <w:r>
        <w:rPr>
          <w:b/>
        </w:rPr>
        <w:t xml:space="preserve">Later study (2016; related_study_or_model): </w:t>
      </w:r>
      <w:r>
        <w:t>A system dynamics based market agent model simulating future powertrain technology transition: Scenarios in the EU light duty vehicle road transport sector | https://doi.org/10.1016/j.techfore.2015.11.028</w:t>
      </w:r>
    </w:p>
    <w:p>
      <w:r>
        <w:rPr>
          <w:b/>
        </w:rPr>
        <w:t xml:space="preserve">Later study (2016; related_study_or_model): </w:t>
      </w:r>
      <w:r>
        <w:t>European Scenarios of CO2 Infrastructure Investment until 2050 | https://doi.org/10.5547/01956574.37.si3.poei.ojea</w:t>
      </w:r>
    </w:p>
    <w:p>
      <w:r>
        <w:rPr>
          <w:b/>
        </w:rPr>
        <w:t xml:space="preserve">Later study (2016; related_study_or_model): </w:t>
      </w:r>
      <w:r>
        <w:t>European Scenarios of CO2 Infrastructure Investment until 2050 | https://doi.org/10.5547/01956574.37.si3.poei</w:t>
      </w:r>
    </w:p>
    <w:p>
      <w:pPr>
        <w:pStyle w:val="Heading2"/>
      </w:pPr>
      <w:r>
        <w:t>28. Web 2.0 foresight for innovation policy: A case of strategic agenda setting in European innovation</w:t>
      </w:r>
    </w:p>
    <w:p>
      <w:r>
        <w:rPr>
          <w:b/>
        </w:rPr>
        <w:t xml:space="preserve">WHAT WAS SAID / EXPECTED: </w:t>
      </w:r>
      <w:r>
        <w:t>Web 2.0 foresight for innovation policy: A case of strategic agenda setting in European innovation</w:t>
      </w:r>
    </w:p>
    <w:p>
      <w:r>
        <w:rPr>
          <w:b/>
        </w:rPr>
        <w:t xml:space="preserve">LATER STUDIES / WHAT THEY REPORT: </w:t>
      </w:r>
      <w:r>
        <w:t>3 related later studies were identified on this subject. Their available abstracts do not provide directly comparable measured outcomes.</w:t>
      </w:r>
    </w:p>
    <w:p>
      <w:r>
        <w:rPr>
          <w:b/>
        </w:rPr>
        <w:t xml:space="preserve">TENTATIVE ASSESSMENT: </w:t>
      </w:r>
      <w:r>
        <w:t>The subject remains under research; no supported accuracy judgment can be drawn from these papers alone.</w:t>
      </w:r>
    </w:p>
    <w:p>
      <w:r>
        <w:rPr>
          <w:b/>
        </w:rPr>
        <w:t xml:space="preserve">Confidence / limitations: </w:t>
      </w:r>
      <w:r>
        <w:t>Original record is a research lead, not a validated dated forecast. This is a topic-level comparison.</w:t>
      </w:r>
    </w:p>
    <w:p>
      <w:r>
        <w:rPr>
          <w:b/>
        </w:rPr>
        <w:t xml:space="preserve">Topic: </w:t>
      </w:r>
      <w:r>
        <w:t>Technology and digital</w:t>
      </w:r>
    </w:p>
    <w:p>
      <w:r>
        <w:rPr>
          <w:b/>
        </w:rPr>
        <w:t xml:space="preserve">EU institutional attribution: </w:t>
      </w:r>
      <w:r>
        <w:t>EU institutional authorship NOT established (EU-related research is not necessarily EU Commission foresight)</w:t>
      </w:r>
    </w:p>
    <w:p>
      <w:r>
        <w:rPr>
          <w:b/>
        </w:rPr>
        <w:t xml:space="preserve">Original research: </w:t>
      </w:r>
      <w:r>
        <w:t>https://doi.org/10.5172/impp.2012.14.3.446</w:t>
      </w:r>
    </w:p>
    <w:p>
      <w:r>
        <w:rPr>
          <w:b/>
        </w:rPr>
        <w:t xml:space="preserve">Search method and date: </w:t>
      </w:r>
      <w:r>
        <w:t>existing_scanner_catalogue (saved OpenAlex/Crossref records) | 2026-10-20T15:19</w:t>
      </w:r>
    </w:p>
    <w:p>
      <w:r>
        <w:rPr>
          <w:b/>
        </w:rPr>
        <w:t xml:space="preserve">Later study (2021; related_study_or_model): </w:t>
      </w:r>
      <w:r>
        <w:t>Participatory foresight and reflexive innovation: setting policy goals and developing strategies in a bottom-up, mission-oriented, sustainable way | https://doi.org/10.1186/s40309-021-00171-6</w:t>
      </w:r>
    </w:p>
    <w:p>
      <w:r>
        <w:rPr>
          <w:b/>
        </w:rPr>
        <w:t xml:space="preserve">Later study (2021; related_study_or_model): </w:t>
      </w:r>
      <w:r>
        <w:t>Democratising utopian thought in participatory agenda setting | https://doi.org/10.1186/s40309-021-00174-3</w:t>
      </w:r>
    </w:p>
    <w:p>
      <w:r>
        <w:rPr>
          <w:b/>
        </w:rPr>
        <w:t xml:space="preserve">Later study (2018; related_study_or_model): </w:t>
      </w:r>
      <w:r>
        <w:t>Toward a Socially Desirable EU Research and Innovation Agenda on Urban Waste: A Transnational EU Citizen Consultation | https://doi.org/10.3390/su10051641</w:t>
      </w:r>
    </w:p>
    <w:p>
      <w:pPr>
        <w:pStyle w:val="Heading2"/>
      </w:pPr>
      <w:r>
        <w:t>29. Carbon Content of Electricity Futures in Phase II of the EU ETS</w:t>
      </w:r>
    </w:p>
    <w:p>
      <w:r>
        <w:rPr>
          <w:b/>
        </w:rPr>
        <w:t xml:space="preserve">WHAT WAS SAID / EXPECTED: </w:t>
      </w:r>
      <w:r>
        <w:t>We estimate the relationship between electricity, fuel and carbon prices in Germany, France, the Netherlands, the Nord Pool market and Spain, using one-year futures for base and peakload prices for the years 2008-2011, corresponding to physical settlement during the second market phase of the EU ETS. We employ a series of estimation methods that allow for an increasing interaction between electricity and input prices on the one hand, and between electricity markets on the other. The results vary by country due to different generation portfolios. Overall, we find that (a) carbon costs are passed through fully in most countries; (b) under some model specifications, cost pass-through is higher during peakload than during baseload for France, Germany and the Netherlands; and (c) the results are sensitive to the degree of cross-commodity and cross-market interaction allowed.</w:t>
      </w:r>
    </w:p>
    <w:p>
      <w:r>
        <w:rPr>
          <w:b/>
        </w:rPr>
        <w:t xml:space="preserve">LATER STUDIES / WHAT THEY REPORT: </w:t>
      </w:r>
      <w:r>
        <w:t>3 related later studies were identified on this subject. Their available abstracts do not provide directly comparable measured outcomes.</w:t>
      </w:r>
    </w:p>
    <w:p>
      <w:r>
        <w:rPr>
          <w:b/>
        </w:rPr>
        <w:t xml:space="preserve">TENTATIVE ASSESSMENT: </w:t>
      </w:r>
      <w:r>
        <w:t>The subject remains under research; no supported accuracy judgment can be drawn from these papers alone.</w:t>
      </w:r>
    </w:p>
    <w:p>
      <w:r>
        <w:rPr>
          <w:b/>
        </w:rPr>
        <w:t xml:space="preserve">Confidence / limitations: </w:t>
      </w:r>
      <w:r>
        <w:t>Original record is a research lead, not a validated dated forecast. This is a topic-level comparison.</w:t>
      </w:r>
    </w:p>
    <w:p>
      <w:r>
        <w:rPr>
          <w:b/>
        </w:rPr>
        <w:t xml:space="preserve">Topic: </w:t>
      </w:r>
      <w:r>
        <w:t>Climate and energy</w:t>
      </w:r>
    </w:p>
    <w:p>
      <w:r>
        <w:rPr>
          <w:b/>
        </w:rPr>
        <w:t xml:space="preserve">EU institutional attribution: </w:t>
      </w:r>
      <w:r>
        <w:t>EU institutional authorship NOT established (EU-related research is not necessarily EU Commission foresight)</w:t>
      </w:r>
    </w:p>
    <w:p>
      <w:r>
        <w:rPr>
          <w:b/>
        </w:rPr>
        <w:t xml:space="preserve">Original research: </w:t>
      </w:r>
      <w:r>
        <w:t>https://doi.org/10.5547/01956574.36.4.hfel</w:t>
      </w:r>
    </w:p>
    <w:p>
      <w:r>
        <w:rPr>
          <w:b/>
        </w:rPr>
        <w:t xml:space="preserve">Search method and date: </w:t>
      </w:r>
      <w:r>
        <w:t>existing_scanner_catalogue (saved OpenAlex/Crossref records) | 2026-10-20T15:19</w:t>
      </w:r>
    </w:p>
    <w:p>
      <w:r>
        <w:rPr>
          <w:b/>
        </w:rPr>
        <w:t xml:space="preserve">Later study (2024; related_study_or_model): </w:t>
      </w:r>
      <w:r>
        <w:t>Investment Scenarios for Low Carbon Electricity in Europe | https://doi.org/10.24084/repqj11.323</w:t>
      </w:r>
    </w:p>
    <w:p>
      <w:r>
        <w:rPr>
          <w:b/>
        </w:rPr>
        <w:t xml:space="preserve">Later study (2023; related_study_or_model): </w:t>
      </w:r>
      <w:r>
        <w:t>Re-examining the efficiency of the EU carbon futures market in phase Ⅱ: price discovery and intertemporal arbitrage | https://doi.org/10.3389/fenrg.2023.1236488</w:t>
      </w:r>
    </w:p>
    <w:p>
      <w:r>
        <w:rPr>
          <w:b/>
        </w:rPr>
        <w:t xml:space="preserve">Later study (2020; related_study_or_model): </w:t>
      </w:r>
      <w:r>
        <w:t>The Linkages of Carbon Spot-Futures: Evidence from EU-ETS in the Third Phase | https://doi.org/10.3390/su12062517</w:t>
      </w:r>
    </w:p>
    <w:p>
      <w:pPr>
        <w:pStyle w:val="Heading2"/>
      </w:pPr>
      <w:r>
        <w:t>30. Horizon Scanning in Foresight – Why Horizon Scanning is only a part of the game</w:t>
      </w:r>
    </w:p>
    <w:p>
      <w:r>
        <w:rPr>
          <w:b/>
        </w:rPr>
        <w:t xml:space="preserve">WHAT WAS SAID / EXPECTED: </w:t>
      </w:r>
      <w:r>
        <w:t>Abstract Foresight and Horizon Scanning are often regarded as identical concepts with identical models and purposes. But they can be completely different activities, both in and for any kind of prospective activity as well as for strategy purposes. Scanning is no debate and no strategy building. Whereas Foresight is more process‐oriented and always includes a Horizon Scanning phase, Horizon Scanning is rather found at the beginning of any forward‐looking activity and can be an automatized stand‐alone approach for identifying “things to come” ‐ which often means the identification of new science and technology and providing information about them. This paper wants to shed light on some of the confusions in Foresight and Horizon Scanning (HS) that often occur in organizations, among researchers and practitioners being thus of practical and scientific relevance for using an integrated model. The contribution is backed up by a study conducted for the European Commission (Cuhls et al., 2015) conducted to clarify for the Commission’s Foresight department (A6) how the strategic intelligence</w:t>
      </w:r>
    </w:p>
    <w:p>
      <w:r>
        <w:rPr>
          <w:b/>
        </w:rPr>
        <w:t xml:space="preserve">LATER STUDIES / WHAT THEY REPORT: </w:t>
      </w:r>
      <w:r>
        <w:t>3 related later studies were identified on this subject. Their available abstracts do not provide directly comparable measured outcomes.</w:t>
      </w:r>
    </w:p>
    <w:p>
      <w:r>
        <w:rPr>
          <w:b/>
        </w:rPr>
        <w:t xml:space="preserve">TENTATIVE ASSESSMENT: </w:t>
      </w:r>
      <w:r>
        <w:t>The subject remains under research; no supported accuracy judgment can be drawn from these papers alone.</w:t>
      </w:r>
    </w:p>
    <w:p>
      <w:r>
        <w:rPr>
          <w:b/>
        </w:rPr>
        <w:t xml:space="preserve">Confidence / limitations: </w:t>
      </w:r>
      <w:r>
        <w:t>Original record is a research lead, not a validated dated forecast. This is a topic-level comparison.</w:t>
      </w:r>
    </w:p>
    <w:p>
      <w:r>
        <w:rPr>
          <w:b/>
        </w:rPr>
        <w:t xml:space="preserve">Topic: </w:t>
      </w:r>
      <w:r>
        <w:t>Other European foresight research</w:t>
      </w:r>
    </w:p>
    <w:p>
      <w:r>
        <w:rPr>
          <w:b/>
        </w:rPr>
        <w:t xml:space="preserve">EU institutional attribution: </w:t>
      </w:r>
      <w:r>
        <w:t>EU institutional authorship NOT established (EU-related research is not necessarily EU Commission foresight)</w:t>
      </w:r>
    </w:p>
    <w:p>
      <w:r>
        <w:rPr>
          <w:b/>
        </w:rPr>
        <w:t xml:space="preserve">Original research: </w:t>
      </w:r>
      <w:r>
        <w:t>https://doi.org/10.1002/ffo2.23</w:t>
      </w:r>
    </w:p>
    <w:p>
      <w:r>
        <w:rPr>
          <w:b/>
        </w:rPr>
        <w:t xml:space="preserve">Search method and date: </w:t>
      </w:r>
      <w:r>
        <w:t>existing_scanner_catalogue (saved OpenAlex/Crossref records) | 2026-10-20T15:19</w:t>
      </w:r>
    </w:p>
    <w:p>
      <w:r>
        <w:rPr>
          <w:b/>
        </w:rPr>
        <w:t xml:space="preserve">Later study (2026; related_study_or_model): </w:t>
      </w:r>
      <w:r>
        <w:t>Evaluating international collaboration on horizon scanning for pharmaceuticals: developing key performance indicators for the international horizon scanning initiative | https://doi.org/10.1017/s0266462325103358</w:t>
      </w:r>
    </w:p>
    <w:p>
      <w:r>
        <w:rPr>
          <w:b/>
        </w:rPr>
        <w:t xml:space="preserve">Later study (2025; related_study_or_model): </w:t>
      </w:r>
      <w:r>
        <w:t>PP66 International Horizon Scanning Initiative (IHSI) : Time to Review the Need for Stand-Alone National Horizon Scanning? | https://doi.org/10.1017/s026646232400237x</w:t>
      </w:r>
    </w:p>
    <w:p>
      <w:r>
        <w:rPr>
          <w:b/>
        </w:rPr>
        <w:t xml:space="preserve">Later study (2025; related_study_or_model): </w:t>
      </w:r>
      <w:r>
        <w:t>Health Technology Assessment and Horizon Scanning: A Review | https://doi.org/10.70852/tmj.1786306</w:t>
      </w:r>
    </w:p>
    <w:p>
      <w:pPr>
        <w:pStyle w:val="Heading2"/>
      </w:pPr>
      <w:r>
        <w:t>31. Energy Transition Scenarios for Energy Poverty Alleviation: Analysis of the Delphi Study</w:t>
      </w:r>
    </w:p>
    <w:p>
      <w:r>
        <w:rPr>
          <w:b/>
        </w:rPr>
        <w:t xml:space="preserve">WHAT WAS SAID / EXPECTED: </w:t>
      </w:r>
      <w:r>
        <w:t>Energy poverty is a phenomenon that is affecting an increasing number of EU citizens. It occurs when people are unable to buy enough energy to meet their needs at a socially acceptable level. Despite the many efforts and measures taken to prevent this negative phenomenon, the looming energy crisis could exacerbate it. On the one hand, efforts towards energy transition are intended to prevent this phenomenon, but on the other hand, inadequate restraint on the energy market may lead to its escalation. Various scenarios need to be analysed to ensure that the risks associated with energy shortages do not lead to even greater levels of energy poverty, with negative consequences for societies, economies, and the environment. Using a scenario approach and expert research, as well as mathematical–statistical tools, the article presents possible scenarios related to the implementation of measures affecting energy transformation and the transition to renewable energy sources in economies. These measures can change the phenomenon of energy poverty. The results of the analysis conducted in the a</w:t>
      </w:r>
    </w:p>
    <w:p>
      <w:r>
        <w:rPr>
          <w:b/>
        </w:rPr>
        <w:t xml:space="preserve">LATER STUDIES / WHAT THEY REPORT: </w:t>
      </w:r>
      <w:r>
        <w:t>3 related later studies were identified on this subject. Their available abstracts do not provide directly comparable measured outcomes.</w:t>
      </w:r>
    </w:p>
    <w:p>
      <w:r>
        <w:rPr>
          <w:b/>
        </w:rPr>
        <w:t xml:space="preserve">TENTATIVE ASSESSMENT: </w:t>
      </w:r>
      <w:r>
        <w:t>The subject remains under research; no supported accuracy judgment can be drawn from these papers alone.</w:t>
      </w:r>
    </w:p>
    <w:p>
      <w:r>
        <w:rPr>
          <w:b/>
        </w:rPr>
        <w:t xml:space="preserve">Confidence / limitations: </w:t>
      </w:r>
      <w:r>
        <w:t>Original record is a research lead, not a validated dated forecast. This is a topic-level comparison.</w:t>
      </w:r>
    </w:p>
    <w:p>
      <w:r>
        <w:rPr>
          <w:b/>
        </w:rPr>
        <w:t xml:space="preserve">Topic: </w:t>
      </w:r>
      <w:r>
        <w:t>Climate and energy</w:t>
      </w:r>
    </w:p>
    <w:p>
      <w:r>
        <w:rPr>
          <w:b/>
        </w:rPr>
        <w:t xml:space="preserve">EU institutional attribution: </w:t>
      </w:r>
      <w:r>
        <w:t>EU institutional authorship NOT established (EU-related research is not necessarily EU Commission foresight)</w:t>
      </w:r>
    </w:p>
    <w:p>
      <w:r>
        <w:rPr>
          <w:b/>
        </w:rPr>
        <w:t xml:space="preserve">Original research: </w:t>
      </w:r>
      <w:r>
        <w:t>https://doi.org/10.3390/en16041870</w:t>
      </w:r>
    </w:p>
    <w:p>
      <w:r>
        <w:rPr>
          <w:b/>
        </w:rPr>
        <w:t xml:space="preserve">Search method and date: </w:t>
      </w:r>
      <w:r>
        <w:t>existing_scanner_catalogue (saved OpenAlex/Crossref records) | 2026-10-20T15:19</w:t>
      </w:r>
    </w:p>
    <w:p>
      <w:r>
        <w:rPr>
          <w:b/>
        </w:rPr>
        <w:t xml:space="preserve">Later study (2025; related_study_or_model): </w:t>
      </w:r>
      <w:r>
        <w:t>Modelling in support of the European energy transition: Pathways towards the 2030 targets and the vision of climate neutrality by 2050 | https://doi.org/10.1016/j.energy.2025.136441</w:t>
      </w:r>
    </w:p>
    <w:p>
      <w:r>
        <w:rPr>
          <w:b/>
        </w:rPr>
        <w:t xml:space="preserve">Later study (2025; related_study_or_model): </w:t>
      </w:r>
      <w:r>
        <w:t>The evolution of agricultural energy transition in Eastern European Union countries between 1993 and 2022 | https://doi.org/10.34659/eis.2025.94.3.1046</w:t>
      </w:r>
    </w:p>
    <w:p>
      <w:r>
        <w:rPr>
          <w:b/>
        </w:rPr>
        <w:t xml:space="preserve">Later study (2025; related_study_or_model): </w:t>
      </w:r>
      <w:r>
        <w:t>ENERGY TRANSITION IN ROMANIA AND THE EUROPEAN UNION: DEVELOPMENTS, CHALLENGES AND PERSPECTIVES | https://doi.org/10.56043/reveco-2025-0018</w:t>
      </w:r>
    </w:p>
    <w:p>
      <w:pPr>
        <w:pStyle w:val="Heading2"/>
      </w:pPr>
      <w:r>
        <w:t>32. Analysis of uncertainty in large scale climate change projections over Europe</w:t>
      </w:r>
    </w:p>
    <w:p>
      <w:r>
        <w:rPr>
          <w:b/>
        </w:rPr>
        <w:t xml:space="preserve">WHAT WAS SAID / EXPECTED: </w:t>
      </w:r>
      <w:r>
        <w:t>Analysis of uncertainty in large scale climate change projections over Europe</w:t>
      </w:r>
    </w:p>
    <w:p>
      <w:r>
        <w:rPr>
          <w:b/>
        </w:rPr>
        <w:t xml:space="preserve">LATER STUDIES / WHAT THEY REPORT: </w:t>
      </w:r>
      <w:r>
        <w:t>2 related later studies were identified on this subject. Their available abstracts do not provide directly comparable measured outcomes.</w:t>
      </w:r>
    </w:p>
    <w:p>
      <w:r>
        <w:rPr>
          <w:b/>
        </w:rPr>
        <w:t xml:space="preserve">TENTATIVE ASSESSMENT: </w:t>
      </w:r>
      <w:r>
        <w:t>The subject remains under research; no supported accuracy judgment can be drawn from these papers alone.</w:t>
      </w:r>
    </w:p>
    <w:p>
      <w:r>
        <w:rPr>
          <w:b/>
        </w:rPr>
        <w:t xml:space="preserve">Confidence / limitations: </w:t>
      </w:r>
      <w:r>
        <w:t>Original record is a research lead, not a validated dated forecast. This is a topic-level comparison.</w:t>
      </w:r>
    </w:p>
    <w:p>
      <w:r>
        <w:rPr>
          <w:b/>
        </w:rPr>
        <w:t xml:space="preserve">Topic: </w:t>
      </w:r>
      <w:r>
        <w:t>Climate and energy</w:t>
      </w:r>
    </w:p>
    <w:p>
      <w:r>
        <w:rPr>
          <w:b/>
        </w:rPr>
        <w:t xml:space="preserve">EU institutional attribution: </w:t>
      </w:r>
      <w:r>
        <w:t>EU institutional authorship NOT established (EU-related research is not necessarily EU Commission foresight)</w:t>
      </w:r>
    </w:p>
    <w:p>
      <w:r>
        <w:rPr>
          <w:b/>
        </w:rPr>
        <w:t xml:space="preserve">Original research: </w:t>
      </w:r>
      <w:r>
        <w:t>https://doi.org/10.1127/0941-2948/2011/0286</w:t>
      </w:r>
    </w:p>
    <w:p>
      <w:r>
        <w:rPr>
          <w:b/>
        </w:rPr>
        <w:t xml:space="preserve">Search method and date: </w:t>
      </w:r>
      <w:r>
        <w:t>existing_scanner_catalogue (saved OpenAlex/Crossref records) | 2026-10-20T15:19</w:t>
      </w:r>
    </w:p>
    <w:p>
      <w:r>
        <w:rPr>
          <w:b/>
        </w:rPr>
        <w:t xml:space="preserve">Later study (2022; related_study_or_model): </w:t>
      </w:r>
      <w:r>
        <w:t>Water resources availability in southern Europe at the basin scale in response to climate change scenarios | https://doi.org/10.1186/s12302-022-00649-5</w:t>
      </w:r>
    </w:p>
    <w:p>
      <w:r>
        <w:rPr>
          <w:b/>
        </w:rPr>
        <w:t xml:space="preserve">Later study (2017; related_study_or_model): </w:t>
      </w:r>
      <w:r>
        <w:t>A Simulation and Mapping Tool for the Evaluation of Building Systems for Future Climate Scenarios on European Scale | https://doi.org/10.1016/j.egypro.2017.09.705</w:t>
      </w:r>
    </w:p>
    <w:p>
      <w:pPr>
        <w:pStyle w:val="Heading2"/>
      </w:pPr>
      <w:r>
        <w:t>33. Carbon capture &amp; storage in power generation and wind energy: Flexibility and reliability issues in scenarios for Northw</w:t>
      </w:r>
    </w:p>
    <w:p>
      <w:r>
        <w:rPr>
          <w:b/>
        </w:rPr>
        <w:t xml:space="preserve">WHAT WAS SAID / EXPECTED: </w:t>
      </w:r>
      <w:r>
        <w:t>Carbon capture &amp; storage in power generation and wind energy: Flexibility and reliability issues in scenarios for Northwest Europe</w:t>
      </w:r>
    </w:p>
    <w:p>
      <w:r>
        <w:rPr>
          <w:b/>
        </w:rPr>
        <w:t xml:space="preserve">LATER STUDIES / WHAT THEY REPORT: </w:t>
      </w:r>
      <w:r>
        <w:t>2 related later studies were identified on this subject. Their available abstracts do not provide directly comparable measured outcomes.</w:t>
      </w:r>
    </w:p>
    <w:p>
      <w:r>
        <w:rPr>
          <w:b/>
        </w:rPr>
        <w:t xml:space="preserve">TENTATIVE ASSESSMENT: </w:t>
      </w:r>
      <w:r>
        <w:t>The subject remains under research; no supported accuracy judgment can be drawn from these papers alone.</w:t>
      </w:r>
    </w:p>
    <w:p>
      <w:r>
        <w:rPr>
          <w:b/>
        </w:rPr>
        <w:t xml:space="preserve">Confidence / limitations: </w:t>
      </w:r>
      <w:r>
        <w:t>Original record is a research lead, not a validated dated forecast. This is a topic-level comparison.</w:t>
      </w:r>
    </w:p>
    <w:p>
      <w:r>
        <w:rPr>
          <w:b/>
        </w:rPr>
        <w:t xml:space="preserve">Topic: </w:t>
      </w:r>
      <w:r>
        <w:t>Climate and energy</w:t>
      </w:r>
    </w:p>
    <w:p>
      <w:r>
        <w:rPr>
          <w:b/>
        </w:rPr>
        <w:t xml:space="preserve">EU institutional attribution: </w:t>
      </w:r>
      <w:r>
        <w:t>EU institutional authorship NOT established (EU-related research is not necessarily EU Commission foresight)</w:t>
      </w:r>
    </w:p>
    <w:p>
      <w:r>
        <w:rPr>
          <w:b/>
        </w:rPr>
        <w:t xml:space="preserve">Original research: </w:t>
      </w:r>
      <w:r>
        <w:t>https://doi.org/10.1016/j.egypro.2011.02.587</w:t>
      </w:r>
    </w:p>
    <w:p>
      <w:r>
        <w:rPr>
          <w:b/>
        </w:rPr>
        <w:t xml:space="preserve">Search method and date: </w:t>
      </w:r>
      <w:r>
        <w:t>existing_scanner_catalogue (saved OpenAlex/Crossref records) | 2026-10-20T15:19</w:t>
      </w:r>
    </w:p>
    <w:p>
      <w:r>
        <w:rPr>
          <w:b/>
        </w:rPr>
        <w:t xml:space="preserve">Later study (2022; related_study_or_model): </w:t>
      </w:r>
      <w:r>
        <w:t>Projections of energy yield- and complementarity-driven wind energy expansion scenarios in the European Union | https://doi.org/10.1016/j.enconman.2022.116160</w:t>
      </w:r>
    </w:p>
    <w:p>
      <w:r>
        <w:rPr>
          <w:b/>
        </w:rPr>
        <w:t xml:space="preserve">Later study (2017; related_study_or_model): </w:t>
      </w:r>
      <w:r>
        <w:t>Potential impacts of climate change on European wind energy resource under the CMIP5 future climate projections | https://doi.org/10.1016/j.renene.2016.08.036</w:t>
      </w:r>
    </w:p>
    <w:p>
      <w:pPr>
        <w:pStyle w:val="Heading2"/>
      </w:pPr>
      <w:r>
        <w:t>34. Modelling the dynamics of European carbon futures price: A Zipf analysis</w:t>
      </w:r>
    </w:p>
    <w:p>
      <w:r>
        <w:rPr>
          <w:b/>
        </w:rPr>
        <w:t xml:space="preserve">WHAT WAS SAID / EXPECTED: </w:t>
      </w:r>
      <w:r>
        <w:t>Modelling the dynamics of European carbon futures price: A Zipf analysis</w:t>
      </w:r>
    </w:p>
    <w:p>
      <w:r>
        <w:rPr>
          <w:b/>
        </w:rPr>
        <w:t xml:space="preserve">LATER STUDIES / WHAT THEY REPORT: </w:t>
      </w:r>
      <w:r>
        <w:t>2 related later studies were identified on this subject. Their available abstracts do not provide directly comparable measured outcomes.</w:t>
      </w:r>
    </w:p>
    <w:p>
      <w:r>
        <w:rPr>
          <w:b/>
        </w:rPr>
        <w:t xml:space="preserve">TENTATIVE ASSESSMENT: </w:t>
      </w:r>
      <w:r>
        <w:t>The subject remains under research; no supported accuracy judgment can be drawn from these papers alone.</w:t>
      </w:r>
    </w:p>
    <w:p>
      <w:r>
        <w:rPr>
          <w:b/>
        </w:rPr>
        <w:t xml:space="preserve">Confidence / limitations: </w:t>
      </w:r>
      <w:r>
        <w:t>Original record is a research lead, not a validated dated forecast. This is a topic-level comparison.</w:t>
      </w:r>
    </w:p>
    <w:p>
      <w:r>
        <w:rPr>
          <w:b/>
        </w:rPr>
        <w:t xml:space="preserve">Topic: </w:t>
      </w:r>
      <w:r>
        <w:t>Climate and energy</w:t>
      </w:r>
    </w:p>
    <w:p>
      <w:r>
        <w:rPr>
          <w:b/>
        </w:rPr>
        <w:t xml:space="preserve">EU institutional attribution: </w:t>
      </w:r>
      <w:r>
        <w:t>EU institutional authorship NOT established (EU-related research is not necessarily EU Commission foresight)</w:t>
      </w:r>
    </w:p>
    <w:p>
      <w:r>
        <w:rPr>
          <w:b/>
        </w:rPr>
        <w:t xml:space="preserve">Original research: </w:t>
      </w:r>
      <w:r>
        <w:t>https://doi.org/10.1016/j.econmod.2014.01.020</w:t>
      </w:r>
    </w:p>
    <w:p>
      <w:r>
        <w:rPr>
          <w:b/>
        </w:rPr>
        <w:t xml:space="preserve">Search method and date: </w:t>
      </w:r>
      <w:r>
        <w:t>existing_scanner_catalogue (saved OpenAlex/Crossref records) | 2026-10-20T15:19</w:t>
      </w:r>
    </w:p>
    <w:p>
      <w:r>
        <w:rPr>
          <w:b/>
        </w:rPr>
        <w:t xml:space="preserve">Later study (2023; related_study_or_model): </w:t>
      </w:r>
      <w:r>
        <w:t>Re-examining the efficiency of the EU carbon futures market in phase Ⅱ: price discovery and intertemporal arbitrage | https://doi.org/10.3389/fenrg.2023.1236488</w:t>
      </w:r>
    </w:p>
    <w:p>
      <w:r>
        <w:rPr>
          <w:b/>
        </w:rPr>
        <w:t xml:space="preserve">Later study (2021; related_study_or_model): </w:t>
      </w:r>
      <w:r>
        <w:t>Research on the Correlation Between WTI Crude Oil Futures Price and European Carbon Futures Price | https://doi.org/10.3389/fenrg.2021.735665</w:t>
      </w:r>
    </w:p>
    <w:p>
      <w:pPr>
        <w:pStyle w:val="Heading2"/>
      </w:pPr>
      <w:r>
        <w:t>35. The relationship between European electricity markets and emission allowance futures prices in phase II of the EU (Europ</w:t>
      </w:r>
    </w:p>
    <w:p>
      <w:r>
        <w:rPr>
          <w:b/>
        </w:rPr>
        <w:t xml:space="preserve">WHAT WAS SAID / EXPECTED: </w:t>
      </w:r>
      <w:r>
        <w:t>The relationship between European electricity markets and emission allowance futures prices in phase II of the EU (European Union) emission trading scheme</w:t>
      </w:r>
    </w:p>
    <w:p>
      <w:r>
        <w:rPr>
          <w:b/>
        </w:rPr>
        <w:t xml:space="preserve">LATER STUDIES / WHAT THEY REPORT: </w:t>
      </w:r>
      <w:r>
        <w:t>2 related later studies were identified on this subject. Their available abstracts do not provide directly comparable measured outcomes.</w:t>
      </w:r>
    </w:p>
    <w:p>
      <w:r>
        <w:rPr>
          <w:b/>
        </w:rPr>
        <w:t xml:space="preserve">TENTATIVE ASSESSMENT: </w:t>
      </w:r>
      <w:r>
        <w:t>The subject remains under research; no supported accuracy judgment can be drawn from these papers alone.</w:t>
      </w:r>
    </w:p>
    <w:p>
      <w:r>
        <w:rPr>
          <w:b/>
        </w:rPr>
        <w:t xml:space="preserve">Confidence / limitations: </w:t>
      </w:r>
      <w:r>
        <w:t>Original record is a research lead, not a validated dated forecast. This is a topic-level comparison.</w:t>
      </w:r>
    </w:p>
    <w:p>
      <w:r>
        <w:rPr>
          <w:b/>
        </w:rPr>
        <w:t xml:space="preserve">Topic: </w:t>
      </w:r>
      <w:r>
        <w:t>Climate and energy</w:t>
      </w:r>
    </w:p>
    <w:p>
      <w:r>
        <w:rPr>
          <w:b/>
        </w:rPr>
        <w:t xml:space="preserve">EU institutional attribution: </w:t>
      </w:r>
      <w:r>
        <w:t>EU institutional authorship NOT established (EU-related research is not necessarily EU Commission foresight)</w:t>
      </w:r>
    </w:p>
    <w:p>
      <w:r>
        <w:rPr>
          <w:b/>
        </w:rPr>
        <w:t xml:space="preserve">Original research: </w:t>
      </w:r>
      <w:r>
        <w:t>https://doi.org/10.1016/j.energy.2014.07.024</w:t>
      </w:r>
    </w:p>
    <w:p>
      <w:r>
        <w:rPr>
          <w:b/>
        </w:rPr>
        <w:t xml:space="preserve">Search method and date: </w:t>
      </w:r>
      <w:r>
        <w:t>existing_scanner_catalogue (saved OpenAlex/Crossref records) | 2026-10-20T15:19</w:t>
      </w:r>
    </w:p>
    <w:p>
      <w:r>
        <w:rPr>
          <w:b/>
        </w:rPr>
        <w:t xml:space="preserve">Later study (2024; related_study_or_model): </w:t>
      </w:r>
      <w:r>
        <w:t>Research on the risk spillover effect of carbon emission trading market and various industry markets in China and the European Union | https://doi.org/10.1002/ese3.1907</w:t>
      </w:r>
    </w:p>
    <w:p>
      <w:r>
        <w:rPr>
          <w:b/>
        </w:rPr>
        <w:t xml:space="preserve">Later study (2015; related_study_or_model): </w:t>
      </w:r>
      <w:r>
        <w:t>Carbon Content of Electricity Futures in Phase II of the EU ETS | https://doi.org/10.5547/01956574.36.4.hfel</w:t>
      </w:r>
    </w:p>
    <w:p>
      <w:pPr>
        <w:pStyle w:val="Heading2"/>
      </w:pPr>
      <w:r>
        <w:t>36. Investigating scenario planning – a European tourism perspective</w:t>
      </w:r>
    </w:p>
    <w:p>
      <w:r>
        <w:rPr>
          <w:b/>
        </w:rPr>
        <w:t xml:space="preserve">WHAT WAS SAID / EXPECTED: </w:t>
      </w:r>
      <w:r>
        <w:t>Purpose The purpose of this paper is to discuss the scenario planning approach developed and used by the European Tourism Futures Institute (ETFI). Design/methodology/approach This paper contains the following sections: mission and aims of the research group; epistemological and methodological positioning, conceptual framework and research lines for an applied scenario planning approach. Findings This paper highlights the research methodology of the scenario planning group of the European Tourism Research Institute. It provides insight in the research foundations of the scenario planning approach in a tourism context and ETFI's conceptual framework for scenario planning. Originality/value The paper provides an insight to how Europe's first tourism futures research centre developed and uses a conceptual framework for scenario planning thus demonstrating best practice success.</w:t>
      </w:r>
    </w:p>
    <w:p>
      <w:r>
        <w:rPr>
          <w:b/>
        </w:rPr>
        <w:t xml:space="preserve">LATER STUDIES / WHAT THEY REPORT: </w:t>
      </w:r>
      <w:r>
        <w:t>2 related later studies were identified on this subject. Their available abstracts do not provide directly comparable measured outcomes.</w:t>
      </w:r>
    </w:p>
    <w:p>
      <w:r>
        <w:rPr>
          <w:b/>
        </w:rPr>
        <w:t xml:space="preserve">TENTATIVE ASSESSMENT: </w:t>
      </w:r>
      <w:r>
        <w:t>The subject remains under research; no supported accuracy judgment can be drawn from these papers alone.</w:t>
      </w:r>
    </w:p>
    <w:p>
      <w:r>
        <w:rPr>
          <w:b/>
        </w:rPr>
        <w:t xml:space="preserve">Confidence / limitations: </w:t>
      </w:r>
      <w:r>
        <w:t>Original record is a research lead, not a validated dated forecast. This is a topic-level comparison.</w:t>
      </w:r>
    </w:p>
    <w:p>
      <w:r>
        <w:rPr>
          <w:b/>
        </w:rPr>
        <w:t xml:space="preserve">Topic: </w:t>
      </w:r>
      <w:r>
        <w:t>Other European foresight research</w:t>
      </w:r>
    </w:p>
    <w:p>
      <w:r>
        <w:rPr>
          <w:b/>
        </w:rPr>
        <w:t xml:space="preserve">EU institutional attribution: </w:t>
      </w:r>
      <w:r>
        <w:t>EU institutional authorship NOT established (EU-related research is not necessarily EU Commission foresight)</w:t>
      </w:r>
    </w:p>
    <w:p>
      <w:r>
        <w:rPr>
          <w:b/>
        </w:rPr>
        <w:t xml:space="preserve">Original research: </w:t>
      </w:r>
      <w:r>
        <w:t>https://doi.org/10.1108/jtf-12-2014-0020</w:t>
      </w:r>
    </w:p>
    <w:p>
      <w:r>
        <w:rPr>
          <w:b/>
        </w:rPr>
        <w:t xml:space="preserve">Search method and date: </w:t>
      </w:r>
      <w:r>
        <w:t>existing_scanner_catalogue (saved OpenAlex/Crossref records) | 2026-10-20T15:19</w:t>
      </w:r>
    </w:p>
    <w:p>
      <w:r>
        <w:rPr>
          <w:b/>
        </w:rPr>
        <w:t xml:space="preserve">Later study (2024; related_study_or_model): </w:t>
      </w:r>
      <w:r>
        <w:t>The future of tourism: evolution and future of scenario planning and strategic foresight in tourism with Albert Postma | https://doi.org/10.1108/jtf-09-2024-0213</w:t>
      </w:r>
    </w:p>
    <w:p>
      <w:r>
        <w:rPr>
          <w:b/>
        </w:rPr>
        <w:t xml:space="preserve">Later study (2022; related_study_or_model): </w:t>
      </w:r>
      <w:r>
        <w:t>A scenario planning framework for (post-)pandemic tourism in European destinations | https://doi.org/10.1080/09654313.2022.2045571</w:t>
      </w:r>
    </w:p>
    <w:p>
      <w:pPr>
        <w:pStyle w:val="Heading2"/>
      </w:pPr>
      <w:r>
        <w:t>37. Demographic Challenges in Central and Eastern Europe in 21st Century</w:t>
      </w:r>
    </w:p>
    <w:p>
      <w:r>
        <w:rPr>
          <w:b/>
        </w:rPr>
        <w:t xml:space="preserve">WHAT WAS SAID / EXPECTED: </w:t>
      </w:r>
      <w:r>
        <w:t>Due to the fact that the least favorable situation in terms of population is in the countries of Central and Eastern Europe, the article presents the demographic position of these countries, the challenges and risks associated with the demographic crisis, the existing policy guidelines for families and points to the long-term perspective to the next 60 years (graying society). The aim of this article is to present the scale of the demographic crisis but also describe the consequences associated with it, and the challenges faced by each country in the future in the relation to the aging population. The research methods used in this work is desk research, analysis and interpretation of available statistical data and descriptive method based on the available literature.</w:t>
      </w:r>
    </w:p>
    <w:p>
      <w:r>
        <w:rPr>
          <w:b/>
        </w:rPr>
        <w:t xml:space="preserve">LATER STUDIES / WHAT THEY REPORT: </w:t>
      </w:r>
      <w:r>
        <w:t>2 related later studies were identified on this subject. Their available abstracts do not provide directly comparable measured outcomes.</w:t>
      </w:r>
    </w:p>
    <w:p>
      <w:r>
        <w:rPr>
          <w:b/>
        </w:rPr>
        <w:t xml:space="preserve">TENTATIVE ASSESSMENT: </w:t>
      </w:r>
      <w:r>
        <w:t>The subject remains under research; no supported accuracy judgment can be drawn from these papers alone.</w:t>
      </w:r>
    </w:p>
    <w:p>
      <w:r>
        <w:rPr>
          <w:b/>
        </w:rPr>
        <w:t xml:space="preserve">Confidence / limitations: </w:t>
      </w:r>
      <w:r>
        <w:t>Original record is a research lead, not a validated dated forecast. This is a topic-level comparison.</w:t>
      </w:r>
    </w:p>
    <w:p>
      <w:r>
        <w:rPr>
          <w:b/>
        </w:rPr>
        <w:t xml:space="preserve">Topic: </w:t>
      </w:r>
      <w:r>
        <w:t>Population and work</w:t>
      </w:r>
    </w:p>
    <w:p>
      <w:r>
        <w:rPr>
          <w:b/>
        </w:rPr>
        <w:t xml:space="preserve">EU institutional attribution: </w:t>
      </w:r>
      <w:r>
        <w:t>EU institutional authorship NOT established (EU-related research is not necessarily EU Commission foresight)</w:t>
      </w:r>
    </w:p>
    <w:p>
      <w:r>
        <w:rPr>
          <w:b/>
        </w:rPr>
        <w:t xml:space="preserve">Original research: </w:t>
      </w:r>
      <w:r>
        <w:t>https://doi.org/10.17770/sie2015vol3.370</w:t>
      </w:r>
    </w:p>
    <w:p>
      <w:r>
        <w:rPr>
          <w:b/>
        </w:rPr>
        <w:t xml:space="preserve">Search method and date: </w:t>
      </w:r>
      <w:r>
        <w:t>existing_scanner_catalogue (saved OpenAlex/Crossref records) | 2026-10-20T15:19</w:t>
      </w:r>
    </w:p>
    <w:p>
      <w:r>
        <w:rPr>
          <w:b/>
        </w:rPr>
        <w:t xml:space="preserve">Later study (2026; related_study_or_model): </w:t>
      </w:r>
      <w:r>
        <w:t>A Paradigm Shift: The Geopolitical Awakening of the European Union and Central and Eastern Europe States as Full-Fledged Security Actors in the Context of Russia’s War in Ukraine | https://doi.org/10.1177/08883254251394658</w:t>
      </w:r>
    </w:p>
    <w:p>
      <w:r>
        <w:rPr>
          <w:b/>
        </w:rPr>
        <w:t xml:space="preserve">Later study (2018; related_study_or_model): </w:t>
      </w:r>
      <w:r>
        <w:t>Educational policies in Central and Eastern Europe: legacies of state socialism, modernization aspirations and challenges of semi-peripheral contexts | https://doi.org/10.1177/1478210318777415</w:t>
      </w:r>
    </w:p>
    <w:p>
      <w:pPr>
        <w:pStyle w:val="Heading2"/>
      </w:pPr>
      <w:r>
        <w:t>38. Trans-national horizon scanning for invasive non-native species: a case study in western Europe</w:t>
      </w:r>
    </w:p>
    <w:p>
      <w:r>
        <w:rPr>
          <w:b/>
        </w:rPr>
        <w:t xml:space="preserve">WHAT WAS SAID / EXPECTED: </w:t>
      </w:r>
      <w:r>
        <w:t>Trans-national horizon scanning for invasive non-native species: a case study in western Europe</w:t>
      </w:r>
    </w:p>
    <w:p>
      <w:r>
        <w:rPr>
          <w:b/>
        </w:rPr>
        <w:t xml:space="preserve">LATER STUDIES / WHAT THEY REPORT: </w:t>
      </w:r>
      <w:r>
        <w:t>2 related later studies were identified on this subject. Their available abstracts do not provide directly comparable measured outcomes.</w:t>
      </w:r>
    </w:p>
    <w:p>
      <w:r>
        <w:rPr>
          <w:b/>
        </w:rPr>
        <w:t xml:space="preserve">TENTATIVE ASSESSMENT: </w:t>
      </w:r>
      <w:r>
        <w:t>The subject remains under research; no supported accuracy judgment can be drawn from these papers alone.</w:t>
      </w:r>
    </w:p>
    <w:p>
      <w:r>
        <w:rPr>
          <w:b/>
        </w:rPr>
        <w:t xml:space="preserve">Confidence / limitations: </w:t>
      </w:r>
      <w:r>
        <w:t>Original record is a research lead, not a validated dated forecast. This is a topic-level comparison.</w:t>
      </w:r>
    </w:p>
    <w:p>
      <w:r>
        <w:rPr>
          <w:b/>
        </w:rPr>
        <w:t xml:space="preserve">Topic: </w:t>
      </w:r>
      <w:r>
        <w:t>Other European foresight research</w:t>
      </w:r>
    </w:p>
    <w:p>
      <w:r>
        <w:rPr>
          <w:b/>
        </w:rPr>
        <w:t xml:space="preserve">EU institutional attribution: </w:t>
      </w:r>
      <w:r>
        <w:t>EU institutional authorship NOT established (EU-related research is not necessarily EU Commission foresight)</w:t>
      </w:r>
    </w:p>
    <w:p>
      <w:r>
        <w:rPr>
          <w:b/>
        </w:rPr>
        <w:t xml:space="preserve">Original research: </w:t>
      </w:r>
      <w:r>
        <w:t>https://doi.org/10.1007/s10530-015-0986-0</w:t>
      </w:r>
    </w:p>
    <w:p>
      <w:r>
        <w:rPr>
          <w:b/>
        </w:rPr>
        <w:t xml:space="preserve">Search method and date: </w:t>
      </w:r>
      <w:r>
        <w:t>existing_scanner_catalogue (saved OpenAlex/Crossref records) | 2026-10-20T15:19</w:t>
      </w:r>
    </w:p>
    <w:p>
      <w:r>
        <w:rPr>
          <w:b/>
        </w:rPr>
        <w:t xml:space="preserve">Later study (2025; related_study_or_model): </w:t>
      </w:r>
      <w:r>
        <w:t>Health Technology Assessment and Horizon Scanning: A Review | https://doi.org/10.70852/tmj.1786306</w:t>
      </w:r>
    </w:p>
    <w:p>
      <w:r>
        <w:rPr>
          <w:b/>
        </w:rPr>
        <w:t xml:space="preserve">Later study (2019; related_study_or_model): </w:t>
      </w:r>
      <w:r>
        <w:t>Horizon Scanning in Foresight – Why Horizon Scanning is only a part of the game | https://doi.org/10.1002/ffo2.23</w:t>
      </w:r>
    </w:p>
    <w:p>
      <w:pPr>
        <w:pStyle w:val="Heading2"/>
      </w:pPr>
      <w:r>
        <w:t>39. A scenario discovery study of the impact of uncertainties in the global container transport system on European ports</w:t>
      </w:r>
    </w:p>
    <w:p>
      <w:r>
        <w:rPr>
          <w:b/>
        </w:rPr>
        <w:t xml:space="preserve">WHAT WAS SAID / EXPECTED: </w:t>
      </w:r>
      <w:r>
        <w:t>A scenario discovery study of the impact of uncertainties in the global container transport system on European ports</w:t>
      </w:r>
    </w:p>
    <w:p>
      <w:r>
        <w:rPr>
          <w:b/>
        </w:rPr>
        <w:t xml:space="preserve">LATER STUDIES / WHAT THEY REPORT: </w:t>
      </w:r>
      <w:r>
        <w:t>2 related later studies were identified on this subject. Their available abstracts do not provide directly comparable measured outcomes.</w:t>
      </w:r>
    </w:p>
    <w:p>
      <w:r>
        <w:rPr>
          <w:b/>
        </w:rPr>
        <w:t xml:space="preserve">TENTATIVE ASSESSMENT: </w:t>
      </w:r>
      <w:r>
        <w:t>The subject remains under research; no supported accuracy judgment can be drawn from these papers alone.</w:t>
      </w:r>
    </w:p>
    <w:p>
      <w:r>
        <w:rPr>
          <w:b/>
        </w:rPr>
        <w:t xml:space="preserve">Confidence / limitations: </w:t>
      </w:r>
      <w:r>
        <w:t>Original record is a research lead, not a validated dated forecast. This is a topic-level comparison.</w:t>
      </w:r>
    </w:p>
    <w:p>
      <w:r>
        <w:rPr>
          <w:b/>
        </w:rPr>
        <w:t xml:space="preserve">Topic: </w:t>
      </w:r>
      <w:r>
        <w:t>Other European foresight research</w:t>
      </w:r>
    </w:p>
    <w:p>
      <w:r>
        <w:rPr>
          <w:b/>
        </w:rPr>
        <w:t xml:space="preserve">EU institutional attribution: </w:t>
      </w:r>
      <w:r>
        <w:t>EU institutional authorship NOT established (EU-related research is not necessarily EU Commission foresight)</w:t>
      </w:r>
    </w:p>
    <w:p>
      <w:r>
        <w:rPr>
          <w:b/>
        </w:rPr>
        <w:t xml:space="preserve">Original research: </w:t>
      </w:r>
      <w:r>
        <w:t>https://doi.org/10.1016/j.futures.2015.09.004</w:t>
      </w:r>
    </w:p>
    <w:p>
      <w:r>
        <w:rPr>
          <w:b/>
        </w:rPr>
        <w:t xml:space="preserve">Search method and date: </w:t>
      </w:r>
      <w:r>
        <w:t>existing_scanner_catalogue (saved OpenAlex/Crossref records) | 2026-10-20T15:19</w:t>
      </w:r>
    </w:p>
    <w:p>
      <w:r>
        <w:rPr>
          <w:b/>
        </w:rPr>
        <w:t xml:space="preserve">Later study (2020; related_study_or_model): </w:t>
      </w:r>
      <w:r>
        <w:t>China’s participation in European container ports: Drivers and possible future scenarios | https://doi.org/10.3917/e.ris.117.0041</w:t>
      </w:r>
    </w:p>
    <w:p>
      <w:r>
        <w:rPr>
          <w:b/>
        </w:rPr>
        <w:t xml:space="preserve">Later study (2020; related_study_or_model): </w:t>
      </w:r>
      <w:r>
        <w:t>China’s Participation in European Container Ports: Drivers and Possible Future Scenarios | https://doi.org/10.3917/ris.117.0041</w:t>
      </w:r>
    </w:p>
    <w:p>
      <w:pPr>
        <w:pStyle w:val="Heading2"/>
      </w:pPr>
      <w:r>
        <w:t>40. Renewable energy scenarios for costs reductions in the European Union</w:t>
      </w:r>
    </w:p>
    <w:p>
      <w:r>
        <w:rPr>
          <w:b/>
        </w:rPr>
        <w:t xml:space="preserve">WHAT WAS SAID / EXPECTED: </w:t>
      </w:r>
      <w:r>
        <w:t>Renewable energy scenarios for costs reductions in the European Union</w:t>
      </w:r>
    </w:p>
    <w:p>
      <w:r>
        <w:rPr>
          <w:b/>
        </w:rPr>
        <w:t xml:space="preserve">LATER STUDIES / WHAT THEY REPORT: </w:t>
      </w:r>
      <w:r>
        <w:t>2 related later studies were identified on this subject. Their available abstracts do not provide directly comparable measured outcomes.</w:t>
      </w:r>
    </w:p>
    <w:p>
      <w:r>
        <w:rPr>
          <w:b/>
        </w:rPr>
        <w:t xml:space="preserve">TENTATIVE ASSESSMENT: </w:t>
      </w:r>
      <w:r>
        <w:t>The subject remains under research; no supported accuracy judgment can be drawn from these papers alone.</w:t>
      </w:r>
    </w:p>
    <w:p>
      <w:r>
        <w:rPr>
          <w:b/>
        </w:rPr>
        <w:t xml:space="preserve">Confidence / limitations: </w:t>
      </w:r>
      <w:r>
        <w:t>Original record is a research lead, not a validated dated forecast. This is a topic-level comparison.</w:t>
      </w:r>
    </w:p>
    <w:p>
      <w:r>
        <w:rPr>
          <w:b/>
        </w:rPr>
        <w:t xml:space="preserve">Topic: </w:t>
      </w:r>
      <w:r>
        <w:t>Climate and energy</w:t>
      </w:r>
    </w:p>
    <w:p>
      <w:r>
        <w:rPr>
          <w:b/>
        </w:rPr>
        <w:t xml:space="preserve">EU institutional attribution: </w:t>
      </w:r>
      <w:r>
        <w:t>EU institutional authorship NOT established (EU-related research is not necessarily EU Commission foresight)</w:t>
      </w:r>
    </w:p>
    <w:p>
      <w:r>
        <w:rPr>
          <w:b/>
        </w:rPr>
        <w:t xml:space="preserve">Original research: </w:t>
      </w:r>
      <w:r>
        <w:t>https://doi.org/10.1016/j.renene.2016.04.024</w:t>
      </w:r>
    </w:p>
    <w:p>
      <w:r>
        <w:rPr>
          <w:b/>
        </w:rPr>
        <w:t xml:space="preserve">Search method and date: </w:t>
      </w:r>
      <w:r>
        <w:t>existing_scanner_catalogue (saved OpenAlex/Crossref records) | 2026-10-20T15:19</w:t>
      </w:r>
    </w:p>
    <w:p>
      <w:r>
        <w:rPr>
          <w:b/>
        </w:rPr>
        <w:t xml:space="preserve">Later study (2021; related_study_or_model): </w:t>
      </w:r>
      <w:r>
        <w:t>Sustainable renewable energy supply networks optimization – The gradual transition to a renewable energy system within the European Union by 2050 | https://doi.org/10.1016/j.rser.2021.111186</w:t>
      </w:r>
    </w:p>
    <w:p>
      <w:r>
        <w:rPr>
          <w:b/>
        </w:rPr>
        <w:t xml:space="preserve">Later study (2020; related_study_or_model): </w:t>
      </w:r>
      <w:r>
        <w:t>Fifty shades of binding: Appraising the enforcement toolkit for the EU’s 2030 renewable energy targets | https://doi.org/10.1111/reel.12330</w:t>
      </w:r>
    </w:p>
    <w:p>
      <w:pPr>
        <w:pStyle w:val="Heading1"/>
      </w:pPr>
      <w:r>
        <w:t>4 | Forecast passages needing original-source validation</w:t>
      </w:r>
    </w:p>
    <w:p>
      <w:r>
        <w:t>The following are candidates from abstracts only, NOT authenticated predictions. They have no source-reviewed actual-outcome verdict. Source-linked machine research, where available, is recorded as a lead for review only.</w:t>
      </w:r>
    </w:p>
    <w:p>
      <w:pPr>
        <w:pStyle w:val="Heading2"/>
      </w:pPr>
      <w:r>
        <w:t>1. Assessing environmental and market implications of steel decarbonisation strategies: a hybrid input-output model for the European union</w:t>
      </w:r>
    </w:p>
    <w:p>
      <w:r>
        <w:rPr>
          <w:b/>
        </w:rPr>
        <w:t xml:space="preserve">WHAT WAS EXPECTED (unverified abstract excerpt): </w:t>
      </w:r>
      <w:r>
        <w:t>In 2020 the European Union (EU) set a net-zero emissions target by 2050, fostering innovation in the steel industry to reduce its environmental impact.</w:t>
      </w:r>
    </w:p>
    <w:p>
      <w:r>
        <w:rPr>
          <w:b/>
        </w:rPr>
        <w:t xml:space="preserve">Original research URL: </w:t>
      </w:r>
      <w:r>
        <w:t>https://doi.org/10.1088/1748-9326/ad5bf1</w:t>
      </w:r>
    </w:p>
    <w:p>
      <w:r>
        <w:rPr>
          <w:b/>
        </w:rPr>
        <w:t xml:space="preserve">Possible target year (unconfirmed): </w:t>
      </w:r>
      <w:r>
        <w:t>2020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2. CROATIA - Migration and demographic patterns in Central-Eastern Europe</w:t>
      </w:r>
    </w:p>
    <w:p>
      <w:r>
        <w:rPr>
          <w:b/>
        </w:rPr>
        <w:t xml:space="preserve">WHAT WAS EXPECTED (unverified abstract excerpt): </w:t>
      </w:r>
      <w:r>
        <w:t>Report on migration and demographic patterns in the EU CEE countries and potential source countries” from the project FUME – Future Migration Scenarios for Europe (870649), financed with the Horizon 2020 programme.</w:t>
      </w:r>
    </w:p>
    <w:p>
      <w:r>
        <w:rPr>
          <w:b/>
        </w:rPr>
        <w:t xml:space="preserve">Original research URL: </w:t>
      </w:r>
      <w:r>
        <w:t>https://doi.org/10.5281/zenodo.7778343</w:t>
      </w:r>
    </w:p>
    <w:p>
      <w:r>
        <w:rPr>
          <w:b/>
        </w:rPr>
        <w:t xml:space="preserve">Possible target year (unconfirmed): </w:t>
      </w:r>
      <w:r>
        <w:t>2020</w:t>
      </w:r>
    </w:p>
    <w:p>
      <w:r>
        <w:rPr>
          <w:b/>
        </w:rPr>
        <w:t xml:space="preserve">WHAT ACTUALLY HAPPENED: </w:t>
      </w:r>
      <w:r>
        <w:t>Not established by independent, source-reviewed comparable evidence.</w:t>
      </w:r>
    </w:p>
    <w:p>
      <w:r>
        <w:rPr>
          <w:b/>
        </w:rPr>
        <w:t xml:space="preserve">WHAT LATER SCHOLARSHIP REPORTS (not verified actual outcome): </w:t>
      </w:r>
      <w:r>
        <w:t>2 related later studies were identified on this subject. Their available abstracts do not provide directly comparable measured outcomes.</w:t>
      </w:r>
    </w:p>
    <w:p>
      <w:r>
        <w:rPr>
          <w:b/>
        </w:rPr>
        <w:t xml:space="preserve">Tentative interpretation: </w:t>
      </w:r>
      <w:r>
        <w:t>The subject remains under research; no supported accuracy judgment can be drawn from these papers alone.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3. ESTONIA - Migration and demographic patterns in Central-Eastern Europe</w:t>
      </w:r>
    </w:p>
    <w:p>
      <w:r>
        <w:rPr>
          <w:b/>
        </w:rPr>
        <w:t xml:space="preserve">WHAT WAS EXPECTED (unverified abstract excerpt): </w:t>
      </w:r>
      <w:r>
        <w:t>Report on migration and demographic patterns in the EU CEE countries and potential source countries” from the project FUME – Future Migration Scenarios for Europe (870649), financed with the Horizon 2020 programme.</w:t>
      </w:r>
    </w:p>
    <w:p>
      <w:r>
        <w:rPr>
          <w:b/>
        </w:rPr>
        <w:t xml:space="preserve">Original research URL: </w:t>
      </w:r>
      <w:r>
        <w:t>https://doi.org/10.5281/zenodo.7778435</w:t>
      </w:r>
    </w:p>
    <w:p>
      <w:r>
        <w:rPr>
          <w:b/>
        </w:rPr>
        <w:t xml:space="preserve">Possible target year (unconfirmed): </w:t>
      </w:r>
      <w:r>
        <w:t>2020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4. Estimation and Forecasts for the Share of Renewable Energy Consumption in Final Energy Consumption by 2020 in the European Union</w:t>
      </w:r>
    </w:p>
    <w:p>
      <w:r>
        <w:rPr>
          <w:b/>
        </w:rPr>
        <w:t xml:space="preserve">WHAT WAS EXPECTED (unverified abstract excerpt): </w:t>
      </w:r>
      <w:r>
        <w:t>European Union Directive 2009/28/EC established that the share of renewable energy in the final energy consumption should reach a target of 20% by 2020 in European Union (EU) countries.</w:t>
      </w:r>
    </w:p>
    <w:p>
      <w:r>
        <w:rPr>
          <w:b/>
        </w:rPr>
        <w:t xml:space="preserve">Original research URL: </w:t>
      </w:r>
      <w:r>
        <w:t>https://doi.org/10.3390/su10051515</w:t>
      </w:r>
    </w:p>
    <w:p>
      <w:r>
        <w:rPr>
          <w:b/>
        </w:rPr>
        <w:t xml:space="preserve">Possible target year (unconfirmed): </w:t>
      </w:r>
      <w:r>
        <w:t>2020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5. How photovoltaics can contribute to GHG emission reductions of 55% in the EU by 2030</w:t>
      </w:r>
    </w:p>
    <w:p>
      <w:r>
        <w:rPr>
          <w:b/>
        </w:rPr>
        <w:t xml:space="preserve">WHAT WAS EXPECTED (unverified abstract excerpt): </w:t>
      </w:r>
      <w:r>
        <w:t>This implies a compound annual growth rate between 12 and 15% in the timeframe 2020–203 to increase the annual PV market from approximately 16.5 GW in 2019 to 50–80 GW by 2030.</w:t>
      </w:r>
    </w:p>
    <w:p>
      <w:r>
        <w:rPr>
          <w:b/>
        </w:rPr>
        <w:t xml:space="preserve">Original research URL: </w:t>
      </w:r>
      <w:r>
        <w:t>https://doi.org/10.1016/j.rser.2020.109836</w:t>
      </w:r>
    </w:p>
    <w:p>
      <w:r>
        <w:rPr>
          <w:b/>
        </w:rPr>
        <w:t xml:space="preserve">Possible target year (unconfirmed): </w:t>
      </w:r>
      <w:r>
        <w:t>2020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6. LATVIA - Migration and demographic patterns in Central-Eastern Europe</w:t>
      </w:r>
    </w:p>
    <w:p>
      <w:r>
        <w:rPr>
          <w:b/>
        </w:rPr>
        <w:t xml:space="preserve">WHAT WAS EXPECTED (unverified abstract excerpt): </w:t>
      </w:r>
      <w:r>
        <w:t>Report on migration and demographic patterns in the EU CEE countries and potential source countries” from the project FUME – Future Migration Scenarios for Europe (870649), financed with the Horizon 2020 programme.</w:t>
      </w:r>
    </w:p>
    <w:p>
      <w:r>
        <w:rPr>
          <w:b/>
        </w:rPr>
        <w:t xml:space="preserve">Original research URL: </w:t>
      </w:r>
      <w:r>
        <w:t>https://doi.org/10.5281/zenodo.7782042</w:t>
      </w:r>
    </w:p>
    <w:p>
      <w:r>
        <w:rPr>
          <w:b/>
        </w:rPr>
        <w:t xml:space="preserve">Possible target year (unconfirmed): </w:t>
      </w:r>
      <w:r>
        <w:t>2020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7. Microgrids: Enhancing the Resilience of the European Megagrid</w:t>
      </w:r>
    </w:p>
    <w:p>
      <w:r>
        <w:rPr>
          <w:b/>
        </w:rPr>
        <w:t xml:space="preserve">WHAT WAS EXPECTED (unverified abstract excerpt): </w:t>
      </w:r>
      <w:r>
        <w:t>By 2020, 20% of the European electricity demand will be met by renewable generation while, by 2030, a substantial proportion of the electricity generation would become largely decarbonized.</w:t>
      </w:r>
    </w:p>
    <w:p>
      <w:r>
        <w:rPr>
          <w:b/>
        </w:rPr>
        <w:t xml:space="preserve">Original research URL: </w:t>
      </w:r>
      <w:r>
        <w:t>https://doi.org/10.1109/mpe.2015.2397336</w:t>
      </w:r>
    </w:p>
    <w:p>
      <w:r>
        <w:rPr>
          <w:b/>
        </w:rPr>
        <w:t xml:space="preserve">Possible target year (unconfirmed): </w:t>
      </w:r>
      <w:r>
        <w:t>2020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8. Production of Electricity at the European Union Level vs. Romania</w:t>
      </w:r>
    </w:p>
    <w:p>
      <w:r>
        <w:rPr>
          <w:b/>
        </w:rPr>
        <w:t xml:space="preserve">WHAT WAS EXPECTED (unverified abstract excerpt): </w:t>
      </w:r>
      <w:r>
        <w:t>The purpose of this paper is to carry out a quantitative analysis of the electricity production at the level of the European Union (EU) and in Romania, in the period of 2011-2020.To address the current environmental concerns, the package "Fit for 55" proposes that by 2050, most of the energy production will have to come from renewable sources, but the question is whether this desideratum can indeed be achieved.Among the methods used in scientific research, the quantitative analysis was selected and applied in this paper, in order to carry out a detailed statistical analysis on the trend of increase or decrease in the electricity production fr</w:t>
      </w:r>
    </w:p>
    <w:p>
      <w:r>
        <w:rPr>
          <w:b/>
        </w:rPr>
        <w:t xml:space="preserve">Original research URL: </w:t>
      </w:r>
      <w:r>
        <w:t>https://doi.org/10.56578/jgelcd020102</w:t>
      </w:r>
    </w:p>
    <w:p>
      <w:r>
        <w:rPr>
          <w:b/>
        </w:rPr>
        <w:t xml:space="preserve">Possible target year (unconfirmed): </w:t>
      </w:r>
      <w:r>
        <w:t>2020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9. ROMANIA - Migration and demographic patterns in Central-Eastern Europe</w:t>
      </w:r>
    </w:p>
    <w:p>
      <w:r>
        <w:rPr>
          <w:b/>
        </w:rPr>
        <w:t xml:space="preserve">WHAT WAS EXPECTED (unverified abstract excerpt): </w:t>
      </w:r>
      <w:r>
        <w:t>Report on migration and demographic patterns in the EU CEE countries and potential source countries” from the project FUME – Future Migration Scenarios for Europe (870649), financed with the Horizon 2020 programme.</w:t>
      </w:r>
    </w:p>
    <w:p>
      <w:r>
        <w:rPr>
          <w:b/>
        </w:rPr>
        <w:t xml:space="preserve">Original research URL: </w:t>
      </w:r>
      <w:r>
        <w:t>https://doi.org/10.5281/zenodo.7784650</w:t>
      </w:r>
    </w:p>
    <w:p>
      <w:r>
        <w:rPr>
          <w:b/>
        </w:rPr>
        <w:t xml:space="preserve">Possible target year (unconfirmed): </w:t>
      </w:r>
      <w:r>
        <w:t>2020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10. SLOVENIA - Migration and demographic patterns in Central-Eastern Europe</w:t>
      </w:r>
    </w:p>
    <w:p>
      <w:r>
        <w:rPr>
          <w:b/>
        </w:rPr>
        <w:t xml:space="preserve">WHAT WAS EXPECTED (unverified abstract excerpt): </w:t>
      </w:r>
      <w:r>
        <w:t>Report on migration and demographic patterns in the EU CEE countries and potential source countries” from the project FUME – Future Migration Scenarios for Europe (870649), financed with the Horizon 2020 programme.</w:t>
      </w:r>
    </w:p>
    <w:p>
      <w:r>
        <w:rPr>
          <w:b/>
        </w:rPr>
        <w:t xml:space="preserve">Original research URL: </w:t>
      </w:r>
      <w:r>
        <w:t>https://doi.org/10.5281/zenodo.7785750</w:t>
      </w:r>
    </w:p>
    <w:p>
      <w:r>
        <w:rPr>
          <w:b/>
        </w:rPr>
        <w:t xml:space="preserve">Possible target year (unconfirmed): </w:t>
      </w:r>
      <w:r>
        <w:t>2020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11. Shaping Tourism Higher Education Curriculum-Strategy to Develop Skills for Tomorrow's Jobs</w:t>
      </w:r>
    </w:p>
    <w:p>
      <w:r>
        <w:rPr>
          <w:b/>
        </w:rPr>
        <w:t xml:space="preserve">WHAT WAS EXPECTED (unverified abstract excerpt): </w:t>
      </w:r>
      <w:r>
        <w:t>The CEDEFOP study conclusions: ‘Skills supply and demand in Europe: medium - term forecast up to 2020’ act as an alarm sign to prevent incoherence between labour market skills forecast demand and curriculum supply.</w:t>
      </w:r>
    </w:p>
    <w:p>
      <w:r>
        <w:rPr>
          <w:b/>
        </w:rPr>
        <w:t xml:space="preserve">Original research URL: </w:t>
      </w:r>
      <w:r>
        <w:t>https://doi.org/10.1016/s2212-5671(12)00297-3</w:t>
      </w:r>
    </w:p>
    <w:p>
      <w:r>
        <w:rPr>
          <w:b/>
        </w:rPr>
        <w:t xml:space="preserve">Possible target year (unconfirmed): </w:t>
      </w:r>
      <w:r>
        <w:t>2020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12. The Environmental balance sheet of nations: reflections on global climate change scenarios</w:t>
      </w:r>
    </w:p>
    <w:p>
      <w:r>
        <w:rPr>
          <w:b/>
        </w:rPr>
        <w:t xml:space="preserve">WHAT WAS EXPECTED (unverified abstract excerpt): </w:t>
      </w:r>
      <w:r>
        <w:t>We consider the stock of forest resources and the residual balance between emission and capture of carbon or greenhouse gases (GHGs) estimated for each country in 2020 and 2050, according to the two editions (A1B1 and A2B2) of theSpecial Report on Emission Scenarios (SRES).</w:t>
      </w:r>
    </w:p>
    <w:p>
      <w:r>
        <w:rPr>
          <w:b/>
        </w:rPr>
        <w:t xml:space="preserve">Original research URL: </w:t>
      </w:r>
      <w:r>
        <w:t>https://doi.org/10.15728/bbr.2012.9.1.4</w:t>
      </w:r>
    </w:p>
    <w:p>
      <w:r>
        <w:rPr>
          <w:b/>
        </w:rPr>
        <w:t xml:space="preserve">Possible target year (unconfirmed): </w:t>
      </w:r>
      <w:r>
        <w:t>2020</w:t>
      </w:r>
    </w:p>
    <w:p>
      <w:r>
        <w:rPr>
          <w:b/>
        </w:rPr>
        <w:t xml:space="preserve">WHAT ACTUALLY HAPPENED: </w:t>
      </w:r>
      <w:r>
        <w:t>Not established by independent, source-reviewed comparable evidence.</w:t>
      </w:r>
    </w:p>
    <w:p>
      <w:r>
        <w:rPr>
          <w:b/>
        </w:rPr>
        <w:t xml:space="preserve">WHAT LATER SCHOLARSHIP REPORTS (not verified actual outcome): </w:t>
      </w:r>
      <w:r>
        <w:t>4 related later studies were identified on this subject. Their available abstracts do not provide directly comparable measured outcomes.</w:t>
      </w:r>
    </w:p>
    <w:p>
      <w:r>
        <w:rPr>
          <w:b/>
        </w:rPr>
        <w:t xml:space="preserve">Tentative interpretation: </w:t>
      </w:r>
      <w:r>
        <w:t>The subject remains under research; no supported accuracy judgment can be drawn from these papers alone.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13. The awareness, visibility and support for young carers across Europe: a Delphi study</w:t>
      </w:r>
    </w:p>
    <w:p>
      <w:r>
        <w:rPr>
          <w:b/>
        </w:rPr>
        <w:t xml:space="preserve">WHAT WAS EXPECTED (unverified abstract excerpt): </w:t>
      </w:r>
      <w:r>
        <w:t>The study forms part of an EU Horizon 2020 funded research project on AYCs aged 15-17 years old.</w:t>
      </w:r>
    </w:p>
    <w:p>
      <w:r>
        <w:rPr>
          <w:b/>
        </w:rPr>
        <w:t xml:space="preserve">Original research URL: </w:t>
      </w:r>
      <w:r>
        <w:t>https://doi.org/10.1186/s12913-020-05780-8</w:t>
      </w:r>
    </w:p>
    <w:p>
      <w:r>
        <w:rPr>
          <w:b/>
        </w:rPr>
        <w:t xml:space="preserve">Possible target year (unconfirmed): </w:t>
      </w:r>
      <w:r>
        <w:t>2020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14. Where is the EU headed given its current climate policy? A stakeholder-driven model inter-comparison</w:t>
      </w:r>
    </w:p>
    <w:p>
      <w:r>
        <w:rPr>
          <w:b/>
        </w:rPr>
        <w:t xml:space="preserve">WHAT WAS EXPECTED (unverified abstract excerpt): </w:t>
      </w:r>
      <w:r>
        <w:t>We find that Europe is currently on track to overperforming its pre-2020 40% target yet far from its newest ambition of 55% emissions cuts by 2030, as well as looking at a 1.0–2.35 GtCO2 emissions range in 2050.</w:t>
      </w:r>
    </w:p>
    <w:p>
      <w:r>
        <w:rPr>
          <w:b/>
        </w:rPr>
        <w:t xml:space="preserve">Original research URL: </w:t>
      </w:r>
      <w:r>
        <w:t>https://doi.org/10.1016/j.scitotenv.2021.148549</w:t>
      </w:r>
    </w:p>
    <w:p>
      <w:r>
        <w:rPr>
          <w:b/>
        </w:rPr>
        <w:t xml:space="preserve">Possible target year (unconfirmed): </w:t>
      </w:r>
      <w:r>
        <w:t>2020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15. Coal Energy in the European Union in the Context of Energy Transition and Anti-Russian Sanctions</w:t>
      </w:r>
    </w:p>
    <w:p>
      <w:r>
        <w:rPr>
          <w:b/>
        </w:rPr>
        <w:t xml:space="preserve">WHAT WAS EXPECTED (unverified abstract excerpt): </w:t>
      </w:r>
      <w:r>
        <w:t>However, forecasts that the situation will gradually level off are reasonable, and the soaring price level has already dropped significantly, albeit still above the 2017–2021 levels.</w:t>
      </w:r>
    </w:p>
    <w:p>
      <w:r>
        <w:rPr>
          <w:b/>
        </w:rPr>
        <w:t xml:space="preserve">Original research URL: </w:t>
      </w:r>
      <w:r>
        <w:t>https://doi.org/10.15688/jvolsu4.2025.3.19</w:t>
      </w:r>
    </w:p>
    <w:p>
      <w:r>
        <w:rPr>
          <w:b/>
        </w:rPr>
        <w:t xml:space="preserve">Possible target year (unconfirmed): </w:t>
      </w:r>
      <w:r>
        <w:t>2021</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16. EUROPEAN UNION STRATEGIC AUTONOMY IN THE CONTEXT OF THE CONFERENCE ON THE FUTURE OF EUROPE</w:t>
      </w:r>
    </w:p>
    <w:p>
      <w:r>
        <w:rPr>
          <w:b/>
        </w:rPr>
        <w:t xml:space="preserve">WHAT WAS EXPECTED (unverified abstract excerpt): </w:t>
      </w:r>
      <w:r>
        <w:t>The main goal of this paper is to discuss the need for EU to achieve strategic autonomy in the upcoming years and shed light on how this concept is shaping EU's future.The question underpinning this research is focused on the reasons why strengthening EU's strategic autonomy matters so much in shaping said future.Strategic autonomy cannot be limited only to security and defense, as many more fields need to embed this concept in 2021.In this sense, the paper does not address directly the complementarity with NATO and the defense and security dimension of strategic autonomy, but rather focuses on the political and economic implications of EU's</w:t>
      </w:r>
    </w:p>
    <w:p>
      <w:r>
        <w:rPr>
          <w:b/>
        </w:rPr>
        <w:t xml:space="preserve">Original research URL: </w:t>
      </w:r>
      <w:r>
        <w:t>https://doi.org/10.61801/auoc-sp.2021.04</w:t>
      </w:r>
    </w:p>
    <w:p>
      <w:r>
        <w:rPr>
          <w:b/>
        </w:rPr>
        <w:t xml:space="preserve">Possible target year (unconfirmed): </w:t>
      </w:r>
      <w:r>
        <w:t>2021</w:t>
      </w:r>
    </w:p>
    <w:p>
      <w:r>
        <w:rPr>
          <w:b/>
        </w:rPr>
        <w:t xml:space="preserve">WHAT ACTUALLY HAPPENED: </w:t>
      </w:r>
      <w:r>
        <w:t>Not established by independent, source-reviewed comparable evidence.</w:t>
      </w:r>
    </w:p>
    <w:p>
      <w:r>
        <w:rPr>
          <w:b/>
        </w:rPr>
        <w:t xml:space="preserve">WHAT LATER SCHOLARSHIP REPORTS (not verified actual outcome): </w:t>
      </w:r>
      <w:r>
        <w:t>2 related later studies were identified on this subject. Their available abstracts do not provide directly comparable measured outcomes.</w:t>
      </w:r>
    </w:p>
    <w:p>
      <w:r>
        <w:rPr>
          <w:b/>
        </w:rPr>
        <w:t xml:space="preserve">Tentative interpretation: </w:t>
      </w:r>
      <w:r>
        <w:t>The subject remains under research; no supported accuracy judgment can be drawn from these papers alone.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17. Forecasting Energy Poverty in European Countries: The Effect of Increasing Energy Commodities Prices</w:t>
      </w:r>
    </w:p>
    <w:p>
      <w:r>
        <w:rPr>
          <w:b/>
        </w:rPr>
        <w:t xml:space="preserve">WHAT WAS EXPECTED (unverified abstract excerpt): </w:t>
      </w:r>
      <w:r>
        <w:t>The outcomes show that the overall rise in energy prices (in particular gas) that unexpectedly affected European countries modifies the forecast scenarios, delaying, at best, the first improvements, initially expected as early as 2021, until after 2022.</w:t>
      </w:r>
    </w:p>
    <w:p>
      <w:r>
        <w:rPr>
          <w:b/>
        </w:rPr>
        <w:t xml:space="preserve">Original research URL: </w:t>
      </w:r>
      <w:r>
        <w:t>https://doi.org/10.3390/en17051224</w:t>
      </w:r>
    </w:p>
    <w:p>
      <w:r>
        <w:rPr>
          <w:b/>
        </w:rPr>
        <w:t xml:space="preserve">Possible target year (unconfirmed): </w:t>
      </w:r>
      <w:r>
        <w:t>2021</w:t>
      </w:r>
    </w:p>
    <w:p>
      <w:r>
        <w:rPr>
          <w:b/>
        </w:rPr>
        <w:t xml:space="preserve">WHAT ACTUALLY HAPPENED: </w:t>
      </w:r>
      <w:r>
        <w:t>Not established by independent, source-reviewed comparable evidence.</w:t>
      </w:r>
    </w:p>
    <w:p>
      <w:r>
        <w:rPr>
          <w:b/>
        </w:rPr>
        <w:t xml:space="preserve">WHAT LATER SCHOLARSHIP REPORTS (not verified actual outcome): </w:t>
      </w:r>
      <w:r>
        <w:t>Later scholarly abstracts report: 2025: The long‐run PMG‐ARDL model results reveal that all the factors, including corruption, trade deficit, income disparities, and urbanization, boost energy poverty except for political stability and female employment.</w:t>
      </w:r>
    </w:p>
    <w:p>
      <w:r>
        <w:rPr>
          <w:b/>
        </w:rPr>
        <w:t xml:space="preserve">Tentative interpretation: </w:t>
      </w:r>
      <w:r>
        <w:t>2 related later studies found; 1 contain result-like abstract passages (which may describe models rather than real-world measurements). This suggests follow-up, but direction and comparability with the earlier claim are not established.</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18. Gravity Models for Global Migration Flows: A Predictive Evaluation</w:t>
      </w:r>
    </w:p>
    <w:p>
      <w:r>
        <w:rPr>
          <w:b/>
        </w:rPr>
        <w:t xml:space="preserve">WHAT WAS EXPECTED (unverified abstract excerpt): </w:t>
      </w:r>
      <w:r>
        <w:t>We explore the quantitative effects of various socioeconomic, demographic, and geographic factors on migration and illustrate its use to obtain scenario-driven projections of bilateral migration, assessing the potential contributions of migration to population and GDP dynamics in Germany and Portugal for the period 2021–2025.</w:t>
      </w:r>
    </w:p>
    <w:p>
      <w:r>
        <w:rPr>
          <w:b/>
        </w:rPr>
        <w:t xml:space="preserve">Original research URL: </w:t>
      </w:r>
      <w:r>
        <w:t>https://doi.org/10.1007/s11113-024-09867-6</w:t>
      </w:r>
    </w:p>
    <w:p>
      <w:r>
        <w:rPr>
          <w:b/>
        </w:rPr>
        <w:t xml:space="preserve">Possible target year (unconfirmed): </w:t>
      </w:r>
      <w:r>
        <w:t>2021</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19. Impact of climate change on ozone-related mortality and morbidity in Europe</w:t>
      </w:r>
    </w:p>
    <w:p>
      <w:r>
        <w:rPr>
          <w:b/>
        </w:rPr>
        <w:t xml:space="preserve">WHAT WAS EXPECTED (unverified abstract excerpt): </w:t>
      </w:r>
      <w:r>
        <w:t>Comparing the baseline period and the future periods (2021-2050 and 2041-2060), much larger increases in ozone-related mortality and morbidity are projected for Belgium, France, Spain and Portugal, with the impact being stronger using the climate projection from ECHAM4 (A2).</w:t>
      </w:r>
    </w:p>
    <w:p>
      <w:r>
        <w:rPr>
          <w:b/>
        </w:rPr>
        <w:t xml:space="preserve">Original research URL: </w:t>
      </w:r>
      <w:r>
        <w:t>https://doi.org/10.1183/09031936.00210411</w:t>
      </w:r>
    </w:p>
    <w:p>
      <w:r>
        <w:rPr>
          <w:b/>
        </w:rPr>
        <w:t xml:space="preserve">Possible target year (unconfirmed): </w:t>
      </w:r>
      <w:r>
        <w:t>2021</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20. Three Environments, One Problem: Forecasting Water Temperature in Central Europe in Response to Climate Change</w:t>
      </w:r>
    </w:p>
    <w:p>
      <w:r>
        <w:rPr>
          <w:b/>
        </w:rPr>
        <w:t xml:space="preserve">WHAT WAS EXPECTED (unverified abstract excerpt): </w:t>
      </w:r>
      <w:r>
        <w:t>Under the SSP2-4.5 and SSP5-8.5 scenario-based simulations, projected air temperature increases in the period 2021–2100 could range from 1.5 °C to 1.7 °C and 4.7 to 5.1 °C.</w:t>
      </w:r>
    </w:p>
    <w:p>
      <w:r>
        <w:rPr>
          <w:b/>
        </w:rPr>
        <w:t xml:space="preserve">Original research URL: </w:t>
      </w:r>
      <w:r>
        <w:t>https://doi.org/10.3390/forecast7020024</w:t>
      </w:r>
    </w:p>
    <w:p>
      <w:r>
        <w:rPr>
          <w:b/>
        </w:rPr>
        <w:t xml:space="preserve">Possible target year (unconfirmed): </w:t>
      </w:r>
      <w:r>
        <w:t>2021</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2026-10-20T12:23:42.772990+00:00</w:t>
      </w:r>
    </w:p>
    <w:p>
      <w:pPr>
        <w:pStyle w:val="Heading2"/>
      </w:pPr>
      <w:r>
        <w:t>21. Climate, Energy – and Environment? Reconciliation of EU Environmental Law with the Implementation Realities of EU Climate Law</w:t>
      </w:r>
    </w:p>
    <w:p>
      <w:r>
        <w:rPr>
          <w:b/>
        </w:rPr>
        <w:t xml:space="preserve">WHAT WAS EXPECTED (unverified abstract excerpt): </w:t>
      </w:r>
      <w:r>
        <w:t>The European Union’s revised Trans European Network – Energy ( ten-E ) Regulation (June 2022) provides that energy infrastructure in the form of projects of common interest shall be deemed to be in the overriding public interest in the context of the Habitats Directive, an exception to that Directive’s prohibition on development that could negatively impact protected Natura 2000 features.</w:t>
      </w:r>
    </w:p>
    <w:p>
      <w:r>
        <w:rPr>
          <w:b/>
        </w:rPr>
        <w:t xml:space="preserve">Original research URL: </w:t>
      </w:r>
      <w:r>
        <w:t>https://doi.org/10.1163/18786561-12030003</w:t>
      </w:r>
    </w:p>
    <w:p>
      <w:r>
        <w:rPr>
          <w:b/>
        </w:rPr>
        <w:t xml:space="preserve">Possible target year (unconfirmed): </w:t>
      </w:r>
      <w:r>
        <w:t>2022</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failed automated attempt: </w:t>
      </w:r>
      <w:r>
        <w:t>2026-10-20T12:48:12.960111+00:00</w:t>
      </w:r>
    </w:p>
    <w:p>
      <w:pPr>
        <w:pStyle w:val="Heading2"/>
      </w:pPr>
      <w:r>
        <w:t>22. Mapping out the scenarios of ocean energy scale-up based on the development of offshore wind</w:t>
      </w:r>
    </w:p>
    <w:p>
      <w:r>
        <w:rPr>
          <w:b/>
        </w:rPr>
        <w:t xml:space="preserve">WHAT WAS EXPECTED (unverified abstract excerpt): </w:t>
      </w:r>
      <w:r>
        <w:t>By 2022, ocean energy, and in particular wave and tidal energy have reached a pre-commercial phase in their development.</w:t>
      </w:r>
    </w:p>
    <w:p>
      <w:r>
        <w:rPr>
          <w:b/>
        </w:rPr>
        <w:t xml:space="preserve">Original research URL: </w:t>
      </w:r>
      <w:r>
        <w:t>https://doi.org/10.12688/openreseurope.15906.1</w:t>
      </w:r>
    </w:p>
    <w:p>
      <w:r>
        <w:rPr>
          <w:b/>
        </w:rPr>
        <w:t xml:space="preserve">Possible target year (unconfirmed): </w:t>
      </w:r>
      <w:r>
        <w:t>2022</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failed automated attempt: </w:t>
      </w:r>
      <w:r>
        <w:t>2026-10-20T12:48:02.487316+00:00</w:t>
      </w:r>
    </w:p>
    <w:p>
      <w:pPr>
        <w:pStyle w:val="Heading2"/>
      </w:pPr>
      <w:r>
        <w:t>23. Mapping out the scenarios of ocean energy scale-up based on the development of offshore wind</w:t>
      </w:r>
    </w:p>
    <w:p>
      <w:r>
        <w:rPr>
          <w:b/>
        </w:rPr>
        <w:t xml:space="preserve">WHAT WAS EXPECTED (unverified abstract excerpt): </w:t>
      </w:r>
      <w:r>
        <w:t>By 2022, marine energy, and in particular wave and tidal energy have reached a pre-commercial phase in their development.</w:t>
      </w:r>
    </w:p>
    <w:p>
      <w:r>
        <w:rPr>
          <w:b/>
        </w:rPr>
        <w:t xml:space="preserve">Original research URL: </w:t>
      </w:r>
      <w:r>
        <w:t>https://doi.org/10.12688/openreseurope.15906.2</w:t>
      </w:r>
    </w:p>
    <w:p>
      <w:r>
        <w:rPr>
          <w:b/>
        </w:rPr>
        <w:t xml:space="preserve">Possible target year (unconfirmed): </w:t>
      </w:r>
      <w:r>
        <w:t>2022</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failed automated attempt: </w:t>
      </w:r>
      <w:r>
        <w:t>2026-10-20T12:48:06.942217+00:00</w:t>
      </w:r>
    </w:p>
    <w:p>
      <w:pPr>
        <w:pStyle w:val="Heading2"/>
      </w:pPr>
      <w:r>
        <w:t>24. The European Solar Communication—Will It Pave the Road to Achieve 1 TW of Photovoltaic System Capacity in the European Union by 2030?</w:t>
      </w:r>
    </w:p>
    <w:p>
      <w:r>
        <w:rPr>
          <w:b/>
        </w:rPr>
        <w:t xml:space="preserve">WHAT WAS EXPECTED (unverified abstract excerpt): </w:t>
      </w:r>
      <w:r>
        <w:t>According to the market trend between 2017 and 2022, the currently average EU installed capacity of 474.55 Wp/capita will not reach the necessary 2246 Wp/capita or 1 TWp target by 2030.</w:t>
      </w:r>
    </w:p>
    <w:p>
      <w:r>
        <w:rPr>
          <w:b/>
        </w:rPr>
        <w:t xml:space="preserve">Original research URL: </w:t>
      </w:r>
      <w:r>
        <w:t>https://doi.org/10.3390/su15086531</w:t>
      </w:r>
    </w:p>
    <w:p>
      <w:r>
        <w:rPr>
          <w:b/>
        </w:rPr>
        <w:t xml:space="preserve">Possible target year (unconfirmed): </w:t>
      </w:r>
      <w:r>
        <w:t>2022</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failed automated attempt: </w:t>
      </w:r>
      <w:r>
        <w:t>2026-10-20T12:48:18.837620+00:00</w:t>
      </w:r>
    </w:p>
    <w:p>
      <w:pPr>
        <w:pStyle w:val="Heading2"/>
      </w:pPr>
      <w:r>
        <w:t>25. Evolution of the European offshore renewable energy resource under multiple climate change scenarios and forecasting horizons via CMIP6</w:t>
      </w:r>
    </w:p>
    <w:p>
      <w:r>
        <w:rPr>
          <w:b/>
        </w:rPr>
        <w:t xml:space="preserve">WHAT WAS EXPECTED (unverified abstract excerpt): </w:t>
      </w:r>
      <w:r>
        <w:t>The present study aims at assessing the evolution of the European offshore wave/wind resource under low- and high-emissions scenarios based on Shared Socioeconomic Pathways, and three forecasting horizons including near- (2023-2032), mid- (2041-2050) and long-term (2091-2100).</w:t>
      </w:r>
    </w:p>
    <w:p>
      <w:r>
        <w:rPr>
          <w:b/>
        </w:rPr>
        <w:t xml:space="preserve">Original research URL: </w:t>
      </w:r>
      <w:r>
        <w:t>https://doi.org/10.1016/j.enconman.2023.118058</w:t>
      </w:r>
    </w:p>
    <w:p>
      <w:r>
        <w:rPr>
          <w:b/>
        </w:rPr>
        <w:t xml:space="preserve">Possible target year (unconfirmed): </w:t>
      </w:r>
      <w:r>
        <w:t>2023</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26. Exploring the Rapid Growth of Solar Photovoltaics in the European Union</w:t>
      </w:r>
    </w:p>
    <w:p>
      <w:r>
        <w:rPr>
          <w:b/>
        </w:rPr>
        <w:t xml:space="preserve">WHAT WAS EXPECTED (unverified abstract excerpt): </w:t>
      </w:r>
      <w:r>
        <w:t>The implementation of policy initiatives across various European nations has necessitated a revision of our projections regarding renewable capacity additions within the European Union (EU) for the years 2023 and 2024, resulting in an upward adjustment by 40% compared to pre-existing estimates.</w:t>
      </w:r>
    </w:p>
    <w:p>
      <w:r>
        <w:rPr>
          <w:b/>
        </w:rPr>
        <w:t xml:space="preserve">Original research URL: </w:t>
      </w:r>
      <w:r>
        <w:t>https://doi.org/10.65998/ijees.v2i1.78</w:t>
      </w:r>
    </w:p>
    <w:p>
      <w:r>
        <w:rPr>
          <w:b/>
        </w:rPr>
        <w:t xml:space="preserve">Possible target year (unconfirmed): </w:t>
      </w:r>
      <w:r>
        <w:t>2023</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27. The Role of Foreign Workers in the Evolution of Employment in the Construction Sector: A Comparative Analysis of Selected Central Europ</w:t>
      </w:r>
    </w:p>
    <w:p>
      <w:r>
        <w:rPr>
          <w:b/>
        </w:rPr>
        <w:t xml:space="preserve">WHAT WAS EXPECTED (unverified abstract excerpt): </w:t>
      </w:r>
      <w:r>
        <w:t>Data for 2024 were estimated based on trends from 2014–2023, considering migration, policies, and demand for skills in sustainable construction.</w:t>
      </w:r>
    </w:p>
    <w:p>
      <w:r>
        <w:rPr>
          <w:b/>
        </w:rPr>
        <w:t xml:space="preserve">Original research URL: </w:t>
      </w:r>
      <w:r>
        <w:t>https://doi.org/10.23762/fso_vol13_no1_2</w:t>
      </w:r>
    </w:p>
    <w:p>
      <w:r>
        <w:rPr>
          <w:b/>
        </w:rPr>
        <w:t xml:space="preserve">Possible target year (unconfirmed): </w:t>
      </w:r>
      <w:r>
        <w:t>2024</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28. Scenario forecasting of consumption of main organic livestock products in Ukraine</w:t>
      </w:r>
    </w:p>
    <w:p>
      <w:r>
        <w:rPr>
          <w:b/>
        </w:rPr>
        <w:t xml:space="preserve">WHAT WAS EXPECTED (unverified abstract excerpt): </w:t>
      </w:r>
      <w:r>
        <w:t>According to the systemic variant in Ukraine for the period up to 2025 the forecasted capacity of the internal market for organic meat and meat products (in terms of meat) will amount to 3.26 bln UAH; organic milk, dairy products and butter (in terms of milk) will amount to 2.65 bln UAH; organic eggs will amount to 0.47 bln UAH.</w:t>
      </w:r>
    </w:p>
    <w:p>
      <w:r>
        <w:rPr>
          <w:b/>
        </w:rPr>
        <w:t xml:space="preserve">Original research URL: </w:t>
      </w:r>
      <w:r>
        <w:t>https://doi.org/10.51599/are.2021.07.03.02</w:t>
      </w:r>
    </w:p>
    <w:p>
      <w:r>
        <w:rPr>
          <w:b/>
        </w:rPr>
        <w:t xml:space="preserve">Possible target year (unconfirmed): </w:t>
      </w:r>
      <w:r>
        <w:t>2025</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29. Perspectives of Electricity Production from Biogas in the European Union</w:t>
      </w:r>
    </w:p>
    <w:p>
      <w:r>
        <w:rPr>
          <w:b/>
        </w:rPr>
        <w:t xml:space="preserve">WHAT WAS EXPECTED (unverified abstract excerpt): </w:t>
      </w:r>
      <w:r>
        <w:t>According to our prognosis, the global production of biogas will increase from 62.300 TWh to 64.000 TWh in 2019–2026 (2.7% increase).</w:t>
      </w:r>
    </w:p>
    <w:p>
      <w:r>
        <w:rPr>
          <w:b/>
        </w:rPr>
        <w:t xml:space="preserve">Original research URL: </w:t>
      </w:r>
      <w:r>
        <w:t>https://doi.org/10.3390/en17051169</w:t>
      </w:r>
    </w:p>
    <w:p>
      <w:r>
        <w:rPr>
          <w:b/>
        </w:rPr>
        <w:t xml:space="preserve">Possible target year (unconfirmed): </w:t>
      </w:r>
      <w:r>
        <w:t>2026</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30. 28.G. Workshop: Foresight studies at the global, European and national level: what can we learn from them?</w:t>
      </w:r>
    </w:p>
    <w:p>
      <w:r>
        <w:rPr>
          <w:b/>
        </w:rPr>
        <w:t xml:space="preserve">WHAT WAS EXPECTED (unverified abstract excerpt): </w:t>
      </w:r>
      <w:r>
        <w:t>Next, EURO-HEALTHY project will present the Scenarios for population health inequalities in 2030 in Europe, partly based on a Web-Delphi process with a multidisciplinary panel.</w:t>
      </w:r>
    </w:p>
    <w:p>
      <w:r>
        <w:rPr>
          <w:b/>
        </w:rPr>
        <w:t xml:space="preserve">Original research URL: </w:t>
      </w:r>
      <w:r>
        <w:t>https://doi.org/10.1093/eurpub/ckaa165.1286</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2026-10-20T12:46:49.522059+00:00</w:t>
      </w:r>
    </w:p>
    <w:p>
      <w:pPr>
        <w:pStyle w:val="Heading2"/>
      </w:pPr>
      <w:r>
        <w:t>31. Achieving agricultural greenhouse gas emission reductions in the EU post‐2030: What options do we have?</w:t>
      </w:r>
    </w:p>
    <w:p>
      <w:r>
        <w:rPr>
          <w:b/>
        </w:rPr>
        <w:t xml:space="preserve">WHAT WAS EXPECTED (unverified abstract excerpt): </w:t>
      </w:r>
      <w:r>
        <w:t>Abstract By 2030, the European Union (EU) must have regulatory instruments in place that not only reduce greenhouse gas emissions from agriculture, but that also increase carbon sequestration, increase resilience of agricultural production, improve biodiversity in rural areas and contribute to providing nutritious and healthy food to a growing world population.</w:t>
      </w:r>
    </w:p>
    <w:p>
      <w:r>
        <w:rPr>
          <w:b/>
        </w:rPr>
        <w:t xml:space="preserve">Original research URL: </w:t>
      </w:r>
      <w:r>
        <w:t>https://doi.org/10.1111/reel.12448</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2026-10-20T12:47:44.438062+00:00</w:t>
      </w:r>
    </w:p>
    <w:p>
      <w:pPr>
        <w:pStyle w:val="Heading2"/>
      </w:pPr>
      <w:r>
        <w:t>32. Assessing the impacts of technology improvements on the deployment of marine energy in Europe with an energy system perspective</w:t>
      </w:r>
    </w:p>
    <w:p>
      <w:r>
        <w:rPr>
          <w:b/>
        </w:rPr>
        <w:t xml:space="preserve">WHAT WAS EXPECTED (unverified abstract excerpt): </w:t>
      </w:r>
      <w:r>
        <w:t>Ensuring the cost-effectiveness of tidal power by 2030 requires efficiency improvements by 40% above current expectations or cost reductions by 50%.</w:t>
      </w:r>
    </w:p>
    <w:p>
      <w:r>
        <w:rPr>
          <w:b/>
        </w:rPr>
        <w:t xml:space="preserve">Original research URL: </w:t>
      </w:r>
      <w:r>
        <w:t>https://doi.org/10.1016/j.renene.2015.11.076</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33. By 2050 the Mitigation Effects of EU Forests Could Nearly Double through Climate Smart Forestry</w:t>
      </w:r>
    </w:p>
    <w:p>
      <w:r>
        <w:rPr>
          <w:b/>
        </w:rPr>
        <w:t xml:space="preserve">WHAT WAS EXPECTED (unverified abstract excerpt): </w:t>
      </w:r>
      <w:r>
        <w:t>The Climate and Energy Framework aims at a total emission reduction of 40% by 2030 for all sectors together as part of the Paris Agreement.</w:t>
      </w:r>
    </w:p>
    <w:p>
      <w:r>
        <w:rPr>
          <w:b/>
        </w:rPr>
        <w:t xml:space="preserve">Original research URL: </w:t>
      </w:r>
      <w:r>
        <w:t>https://doi.org/10.3390/f8120484</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WHAT LATER SCHOLARSHIP REPORTS (not verified actual outcome): </w:t>
      </w:r>
      <w:r>
        <w:t>Later scholarly abstracts report: 2022: We find the high shares of unmanaged forests necessary to keep European forests a carbon sink while broad‐leaved and unmanaged forests contribute to local cooling through biogeophysical effects.</w:t>
      </w:r>
    </w:p>
    <w:p>
      <w:r>
        <w:rPr>
          <w:b/>
        </w:rPr>
        <w:t xml:space="preserve">Tentative interpretation: </w:t>
      </w:r>
      <w:r>
        <w:t>4 related later studies found; 1 contain result-like abstract passages (which may describe models rather than real-world measurements). This suggests follow-up, but direction and comparability with the earlier claim are not established.</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34. Carbon Neutrality and Resilient Districts, a Common Strategy in European Union Countries in 2050</w:t>
      </w:r>
    </w:p>
    <w:p>
      <w:r>
        <w:rPr>
          <w:b/>
        </w:rPr>
        <w:t xml:space="preserve">WHAT WAS EXPECTED (unverified abstract excerpt): </w:t>
      </w:r>
      <w:r>
        <w:t>Most European Union (EU) member states have pledged to cut their net greenhouse gas emissions by at least 55% by 2030 and reach full carbon neutrality by 2050, using 1990 as the baseline year.</w:t>
      </w:r>
    </w:p>
    <w:p>
      <w:r>
        <w:rPr>
          <w:b/>
        </w:rPr>
        <w:t xml:space="preserve">Original research URL: </w:t>
      </w:r>
      <w:r>
        <w:t>https://doi.org/10.3390/atmos16050508</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failed automated attempt: </w:t>
      </w:r>
      <w:r>
        <w:t>2026-10-20T12:47:59.291696+00:00</w:t>
      </w:r>
    </w:p>
    <w:p>
      <w:pPr>
        <w:pStyle w:val="Heading2"/>
      </w:pPr>
      <w:r>
        <w:t>35. Challenges and Opportunities in the Renewable Energy Transition in Europe</w:t>
      </w:r>
    </w:p>
    <w:p>
      <w:r>
        <w:rPr>
          <w:b/>
        </w:rPr>
        <w:t xml:space="preserve">WHAT WAS EXPECTED (unverified abstract excerpt): </w:t>
      </w:r>
      <w:r>
        <w:t>This article examines the challenges and opportunities associated with the EU's target of achieving at least 42.5% renewable energy consumption by 2030.</w:t>
      </w:r>
    </w:p>
    <w:p>
      <w:r>
        <w:rPr>
          <w:b/>
        </w:rPr>
        <w:t xml:space="preserve">Original research URL: </w:t>
      </w:r>
      <w:r>
        <w:t>https://doi.org/10.33727/jriss.2024.2.36:339-351</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36. Decarbonisation scenarios for the European residential sector</w:t>
      </w:r>
    </w:p>
    <w:p>
      <w:r>
        <w:rPr>
          <w:b/>
        </w:rPr>
        <w:t xml:space="preserve">WHAT WAS EXPECTED (unverified abstract excerpt): </w:t>
      </w:r>
      <w:r>
        <w:t>We find that, by 2030, residential buildings can realize up to 3000 PJ in overall energy savings.</w:t>
      </w:r>
    </w:p>
    <w:p>
      <w:r>
        <w:rPr>
          <w:b/>
        </w:rPr>
        <w:t xml:space="preserve">Original research URL: </w:t>
      </w:r>
      <w:r>
        <w:t>https://doi.org/10.1016/j.buildenv.2024.112408</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37. Dynamics of the land use, land use change, and forestry sink in the European Union: the impacts of energy and climate targets for 2030</w:t>
      </w:r>
    </w:p>
    <w:p>
      <w:r>
        <w:rPr>
          <w:b/>
        </w:rPr>
        <w:t xml:space="preserve">WHAT WAS EXPECTED (unverified abstract excerpt): </w:t>
      </w:r>
      <w:r>
        <w:t>The main elements are a binding 40 % greenhouse gas (GHG) reduction target compared to 1990, a renewable energy share of 27 %, and an energy savings target of at least 27 % by 2030.</w:t>
      </w:r>
    </w:p>
    <w:p>
      <w:r>
        <w:rPr>
          <w:b/>
        </w:rPr>
        <w:t xml:space="preserve">Original research URL: </w:t>
      </w:r>
      <w:r>
        <w:t>https://doi.org/10.1007/s10584-016-1729-7</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38. ECONOMIC GROWTH PROJECTION FOR EUROPEAN UNION BY 2030</w:t>
      </w:r>
    </w:p>
    <w:p>
      <w:r>
        <w:rPr>
          <w:b/>
        </w:rPr>
        <w:t xml:space="preserve">WHAT WAS EXPECTED (unverified abstract excerpt): </w:t>
      </w:r>
      <w:r>
        <w:t>Feeding the estimated production function for the 2018-2030 forecast has employed projected population by Eurostat, while private capital investment has been generated by an ARIMA model.</w:t>
      </w:r>
    </w:p>
    <w:p>
      <w:r>
        <w:rPr>
          <w:b/>
        </w:rPr>
        <w:t xml:space="preserve">Original research URL: </w:t>
      </w:r>
      <w:r>
        <w:t>https://doi.org/10.5755/j01.eis.0.13.23709</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2026-10-20T12:23:35.822034+00:00</w:t>
      </w:r>
    </w:p>
    <w:p>
      <w:pPr>
        <w:pStyle w:val="Heading2"/>
      </w:pPr>
      <w:r>
        <w:t>39. Energy Portfolio of the Eastern Poland Macroregion in the European Union</w:t>
      </w:r>
    </w:p>
    <w:p>
      <w:r>
        <w:rPr>
          <w:b/>
        </w:rPr>
        <w:t xml:space="preserve">WHAT WAS EXPECTED (unverified abstract excerpt): </w:t>
      </w:r>
      <w:r>
        <w:t>It is predicted that by 2030, the following sources will change their positions within the portfolio for the Eastern Poland macroregion: solar energy, wind energy and bioenergy.</w:t>
      </w:r>
    </w:p>
    <w:p>
      <w:r>
        <w:rPr>
          <w:b/>
        </w:rPr>
        <w:t xml:space="preserve">Original research URL: </w:t>
      </w:r>
      <w:r>
        <w:t>https://doi.org/10.3390/en14248426</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40. Fifty shades of binding: Appraising the enforcement toolkit for the EU’s 2030 renewable energy targets</w:t>
      </w:r>
    </w:p>
    <w:p>
      <w:r>
        <w:rPr>
          <w:b/>
        </w:rPr>
        <w:t xml:space="preserve">WHAT WAS EXPECTED (unverified abstract excerpt): </w:t>
      </w:r>
      <w:r>
        <w:t>In December 2018, the European Union (EU) adopted a recast of the Renewable Energy Directive (RED II), which introduces a new target of 32 percent renewable energy to be reached at the EU level by 2030.</w:t>
      </w:r>
    </w:p>
    <w:p>
      <w:r>
        <w:rPr>
          <w:b/>
        </w:rPr>
        <w:t xml:space="preserve">Original research URL: </w:t>
      </w:r>
      <w:r>
        <w:t>https://doi.org/10.1111/reel.12330</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2026-10-20T12:47:43.427675+00:00</w:t>
      </w:r>
    </w:p>
    <w:p>
      <w:pPr>
        <w:pStyle w:val="Heading2"/>
      </w:pPr>
      <w:r>
        <w:t>41. Fit for social innovation? Policy reflections for EU energy and climate policy making</w:t>
      </w:r>
    </w:p>
    <w:p>
      <w:r>
        <w:rPr>
          <w:b/>
        </w:rPr>
        <w:t xml:space="preserve">WHAT WAS EXPECTED (unverified abstract excerpt): </w:t>
      </w:r>
      <w:r>
        <w:t>Abstract Achieving climate-neutrality by mid-century and its intermediary reduction targets for 2030, notably the EU’s greenhouse gas emissions reduction of 55% by 2030, requires an accelerated transformation of our systems of production and consumption.</w:t>
      </w:r>
    </w:p>
    <w:p>
      <w:r>
        <w:rPr>
          <w:b/>
        </w:rPr>
        <w:t xml:space="preserve">Original research URL: </w:t>
      </w:r>
      <w:r>
        <w:t>https://doi.org/10.1093/ooenergy/oiac010</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42. Forecasting Battery Cell Production in Europe: A Risk Assessment Model</w:t>
      </w:r>
    </w:p>
    <w:p>
      <w:r>
        <w:rPr>
          <w:b/>
        </w:rPr>
        <w:t xml:space="preserve">WHAT WAS EXPECTED (unverified abstract excerpt): </w:t>
      </w:r>
      <w:r>
        <w:t>This has motivated the announcement of a large number of production projects of over 2 TWh by 2030, which would mean overcapacity compared to projected European cell demand.</w:t>
      </w:r>
    </w:p>
    <w:p>
      <w:r>
        <w:rPr>
          <w:b/>
        </w:rPr>
        <w:t xml:space="preserve">Original research URL: </w:t>
      </w:r>
      <w:r>
        <w:t>https://doi.org/10.3390/batteries11020076</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WHAT LATER SCHOLARSHIP REPORTS (not verified actual outcome): </w:t>
      </w:r>
      <w:r>
        <w:t>Later scholarly abstracts report: 2026: During commissioning, measured geometric and kinematic data can be incorporated into the model, while in operation, comparing simulation and measurement data enables the identification of misalignments or systematic deviations.</w:t>
      </w:r>
    </w:p>
    <w:p>
      <w:r>
        <w:rPr>
          <w:b/>
        </w:rPr>
        <w:t xml:space="preserve">Tentative interpretation: </w:t>
      </w:r>
      <w:r>
        <w:t>4 related later studies found; 1 contain result-like abstract passages (which may describe models rather than real-world measurements). This suggests follow-up, but direction and comparability with the earlier claim are not established.</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43. Foresighting Scenarios for Green Hydrogen in Portugal: Systematization of Potential Futures and Identification of Bottlenecks and Const</w:t>
      </w:r>
    </w:p>
    <w:p>
      <w:r>
        <w:rPr>
          <w:b/>
        </w:rPr>
        <w:t xml:space="preserve">WHAT WAS EXPECTED (unverified abstract excerpt): </w:t>
      </w:r>
      <w:r>
        <w:t>This study intends to provide stakeholders a deep understanding of the factors influencing green hydrogen's role in Portugal's push towards a sustainable energy landscape by 2030.</w:t>
      </w:r>
    </w:p>
    <w:p>
      <w:r>
        <w:rPr>
          <w:b/>
        </w:rPr>
        <w:t xml:space="preserve">Original research URL: </w:t>
      </w:r>
      <w:r>
        <w:t>https://doi.org/10.1002/ffo2.70022</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2026-10-20T12:23:48.266710+00:00</w:t>
      </w:r>
    </w:p>
    <w:p>
      <w:pPr>
        <w:pStyle w:val="Heading2"/>
      </w:pPr>
      <w:r>
        <w:t>44. Foresighting addiction and lifestyles in Europe 2030+</w:t>
      </w:r>
    </w:p>
    <w:p>
      <w:r>
        <w:rPr>
          <w:b/>
        </w:rPr>
        <w:t xml:space="preserve">WHAT WAS EXPECTED (unverified abstract excerpt): </w:t>
      </w:r>
      <w:r>
        <w:t>The project invited 17 European and three international drug disorder experts to provide an initial vision and a reframing as to how scientific, technological and social advancement may impact on our understanding of addictions and lifestyles over the next 20 years («Vision 2030+»).</w:t>
      </w:r>
    </w:p>
    <w:p>
      <w:r>
        <w:rPr>
          <w:b/>
        </w:rPr>
        <w:t xml:space="preserve">Original research URL: </w:t>
      </w:r>
      <w:r>
        <w:t>https://doi.org/10.1007/s40309-013-0019-0</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45. From grey to “Green”: Modelling the non-energy uses of hydrogen for the EU energy transition</w:t>
      </w:r>
    </w:p>
    <w:p>
      <w:r>
        <w:rPr>
          <w:b/>
        </w:rPr>
        <w:t xml:space="preserve">WHAT WAS EXPECTED (unverified abstract excerpt): </w:t>
      </w:r>
      <w:r>
        <w:t>Our results indicate that, assuming continued H 2 demand trends and large-scale electrolytic H 2 deployment by 2030, grid decarbonisation in the EU must accelerate to ensure green H 2 for industrial feedstock emits less CO 2 than fossil fuel methods, doubling the current pace.</w:t>
      </w:r>
    </w:p>
    <w:p>
      <w:r>
        <w:rPr>
          <w:b/>
        </w:rPr>
        <w:t xml:space="preserve">Original research URL: </w:t>
      </w:r>
      <w:r>
        <w:t>https://doi.org/10.1016/j.apenergy.2025.126325</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46. Hydrogen in the Strategies of the European Union Member States</w:t>
      </w:r>
    </w:p>
    <w:p>
      <w:r>
        <w:rPr>
          <w:b/>
        </w:rPr>
        <w:t xml:space="preserve">WHAT WAS EXPECTED (unverified abstract excerpt): </w:t>
      </w:r>
      <w:r>
        <w:t>By 2030, some of the countries plan to become a leader not only in the field of hydrogen production or RES development aimed at this process but also in the areas of research and development (R&amp;D), sales of new technologies, and international cooperation.</w:t>
      </w:r>
    </w:p>
    <w:p>
      <w:r>
        <w:rPr>
          <w:b/>
        </w:rPr>
        <w:t xml:space="preserve">Original research URL: </w:t>
      </w:r>
      <w:r>
        <w:t>https://doi.org/10.24425/gsm.2021.138660</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47. Improved local weather forecasting using machine learning</w:t>
      </w:r>
    </w:p>
    <w:p>
      <w:r>
        <w:rPr>
          <w:b/>
        </w:rPr>
        <w:t xml:space="preserve">WHAT WAS EXPECTED (unverified abstract excerpt): </w:t>
      </w:r>
      <w:r>
        <w:t>Despite its primary reliance on mainland energy supplies, the German North Sea Island Borkum, integrates local renewable energy sources and storage solutions, aiming to phase out fossil fuel sources by 2030.</w:t>
      </w:r>
    </w:p>
    <w:p>
      <w:r>
        <w:rPr>
          <w:b/>
        </w:rPr>
        <w:t xml:space="preserve">Original research URL: </w:t>
      </w:r>
      <w:r>
        <w:t>https://doi.org/10.12688/openreseurope.20255.1</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failed automated attempt: </w:t>
      </w:r>
      <w:r>
        <w:t>2026-10-20T12:48:18.084269+00:00</w:t>
      </w:r>
    </w:p>
    <w:p>
      <w:pPr>
        <w:pStyle w:val="Heading2"/>
      </w:pPr>
      <w:r>
        <w:t>48. International migration by 2030: impact of immigration policies scenarios on growth and employment</w:t>
      </w:r>
    </w:p>
    <w:p>
      <w:r>
        <w:rPr>
          <w:b/>
        </w:rPr>
        <w:t xml:space="preserve">WHAT WAS EXPECTED (unverified abstract excerpt): </w:t>
      </w:r>
      <w:r>
        <w:t>Purpose – The aim of this paper is to estimate the dynamic of international migration between the different regions of the world for 2030 and to measure the impact of different kind of migration policies on the economic and social evolution.</w:t>
      </w:r>
    </w:p>
    <w:p>
      <w:r>
        <w:rPr>
          <w:b/>
        </w:rPr>
        <w:t xml:space="preserve">Original research URL: </w:t>
      </w:r>
      <w:r>
        <w:t>https://doi.org/10.1108/fs-06-2012-0045</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2026-10-20T12:47:40.484264+00:00</w:t>
      </w:r>
    </w:p>
    <w:p>
      <w:pPr>
        <w:pStyle w:val="Heading2"/>
      </w:pPr>
      <w:r>
        <w:t>49. Investigating European Union Decarbonization Strategies: Evaluating the Pathway to Carbon Neutrality by 2050</w:t>
      </w:r>
    </w:p>
    <w:p>
      <w:r>
        <w:rPr>
          <w:b/>
        </w:rPr>
        <w:t xml:space="preserve">WHAT WAS EXPECTED (unverified abstract excerpt): </w:t>
      </w:r>
      <w:r>
        <w:t>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w:t>
      </w:r>
    </w:p>
    <w:p>
      <w:r>
        <w:rPr>
          <w:b/>
        </w:rPr>
        <w:t xml:space="preserve">Original research URL: </w:t>
      </w:r>
      <w:r>
        <w:t>https://doi.org/10.3390/su14084728</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2026-10-20T12:23:54.079298+00:00</w:t>
      </w:r>
    </w:p>
    <w:p>
      <w:pPr>
        <w:pStyle w:val="Heading2"/>
      </w:pPr>
      <w:r>
        <w:t>50. Lithium‐ion battery cell production in Europe: Scenarios for reducing energy consumption and greenhouse gas emissions until 2030</w:t>
      </w:r>
    </w:p>
    <w:p>
      <w:r>
        <w:rPr>
          <w:b/>
        </w:rPr>
        <w:t xml:space="preserve">WHAT WAS EXPECTED (unverified abstract excerpt): </w:t>
      </w:r>
      <w:r>
        <w:t>Studies have predicted a growth of 600% in LIB demand by 2030.</w:t>
      </w:r>
    </w:p>
    <w:p>
      <w:r>
        <w:rPr>
          <w:b/>
        </w:rPr>
        <w:t xml:space="preserve">Original research URL: </w:t>
      </w:r>
      <w:r>
        <w:t>https://doi.org/10.1111/jiec.13386</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51. Managing the EU energy crisis and greenhouse gas emissions: Seasonal ARIMA forecast</w:t>
      </w:r>
    </w:p>
    <w:p>
      <w:r>
        <w:rPr>
          <w:b/>
        </w:rPr>
        <w:t xml:space="preserve">WHAT WAS EXPECTED (unverified abstract excerpt): </w:t>
      </w:r>
      <w:r>
        <w:t>This study focuses on forecasting greenhouse gas emissions in the EU until 2030 and uses the Seasonal ARIMA model based on quarterly time series in the EU27.</w:t>
      </w:r>
    </w:p>
    <w:p>
      <w:r>
        <w:rPr>
          <w:b/>
        </w:rPr>
        <w:t xml:space="preserve">Original research URL: </w:t>
      </w:r>
      <w:r>
        <w:t>https://doi.org/10.21511/ppm.21(2).2023.37</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52. Past and Future Trends in Refugee Migration on the Regional Level in Germany – An Analysis and Projection of Labor Market Effects</w:t>
      </w:r>
    </w:p>
    <w:p>
      <w:r>
        <w:rPr>
          <w:b/>
        </w:rPr>
        <w:t xml:space="preserve">WHAT WAS EXPECTED (unverified abstract excerpt): </w:t>
      </w:r>
      <w:r>
        <w:t>Next, we calculate corresponding future employment effects conditional on our projected refugee figures, our estimation results, and official regional demographic forecasts until 2030.</w:t>
      </w:r>
    </w:p>
    <w:p>
      <w:r>
        <w:rPr>
          <w:b/>
        </w:rPr>
        <w:t xml:space="preserve">Original research URL: </w:t>
      </w:r>
      <w:r>
        <w:t>https://doi.org/10.12765/cpos-2022-17</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53. Poverty and social exclusion in the EU: third-order priorities, hybrid governance and the future potential of the field</w:t>
      </w:r>
    </w:p>
    <w:p>
      <w:r>
        <w:rPr>
          <w:b/>
        </w:rPr>
        <w:t xml:space="preserve">WHAT WAS EXPECTED (unverified abstract excerpt): </w:t>
      </w:r>
      <w:r>
        <w:t>EU leaders have agreed to reduce the number of people who are at risk of poverty or social exclusion by 15 million (including at least five million children) by 2030.</w:t>
      </w:r>
    </w:p>
    <w:p>
      <w:r>
        <w:rPr>
          <w:b/>
        </w:rPr>
        <w:t xml:space="preserve">Original research URL: </w:t>
      </w:r>
      <w:r>
        <w:t>https://doi.org/10.1177/10242589231171091</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failed automated attempt: </w:t>
      </w:r>
      <w:r>
        <w:t>2026-10-20T12:48:12.597246+00:00</w:t>
      </w:r>
    </w:p>
    <w:p>
      <w:pPr>
        <w:pStyle w:val="Heading2"/>
      </w:pPr>
      <w:r>
        <w:t>54. RETRACTED ARTICLE: Sustainable development economy and the development of green economy in the European Union</w:t>
      </w:r>
    </w:p>
    <w:p>
      <w:r>
        <w:rPr>
          <w:b/>
        </w:rPr>
        <w:t xml:space="preserve">WHAT WAS EXPECTED (unverified abstract excerpt): </w:t>
      </w:r>
      <w:r>
        <w:t>The EU has set ambitious targets for reducing greenhouse gas emissions, aiming for at least a 40% reduction by 2030 compared to 1990 levels and becoming carbon-neutral by 2050.</w:t>
      </w:r>
    </w:p>
    <w:p>
      <w:r>
        <w:rPr>
          <w:b/>
        </w:rPr>
        <w:t xml:space="preserve">Original research URL: </w:t>
      </w:r>
      <w:r>
        <w:t>https://doi.org/10.1186/s13705-023-00410-7</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 xml:space="preserve">55. Renewable jet fuel supply scenarios in the European Union in 2021–2030 in the context of proposed biofuel policy and competing biomass </w:t>
      </w:r>
    </w:p>
    <w:p>
      <w:r>
        <w:rPr>
          <w:b/>
        </w:rPr>
        <w:t xml:space="preserve">WHAT WAS EXPECTED (unverified abstract excerpt): </w:t>
      </w:r>
      <w:r>
        <w:t>RJF reduces aviation‐related combustion emission by 12–19 Mt/year CO 2 ‐eq by 2030, offsetting 53%–84% of projected emission growth of the sector in the EU relative to 2020.</w:t>
      </w:r>
    </w:p>
    <w:p>
      <w:r>
        <w:rPr>
          <w:b/>
        </w:rPr>
        <w:t xml:space="preserve">Original research URL: </w:t>
      </w:r>
      <w:r>
        <w:t>https://doi.org/10.1111/gcbb.12525</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failed automated attempt: </w:t>
      </w:r>
      <w:r>
        <w:t>2026-10-20T12:47:58.565851+00:00</w:t>
      </w:r>
    </w:p>
    <w:p>
      <w:pPr>
        <w:pStyle w:val="Heading2"/>
      </w:pPr>
      <w:r>
        <w:t>56. South East Europe electricity roadmap – modelling energy transition in the electricity sectors</w:t>
      </w:r>
    </w:p>
    <w:p>
      <w:r>
        <w:rPr>
          <w:b/>
        </w:rPr>
        <w:t xml:space="preserve">WHAT WAS EXPECTED (unverified abstract excerpt): </w:t>
      </w:r>
      <w:r>
        <w:t>One of the most important challenges for the South East Europe region will be replacing more than 30% of its presently installed fossil fuel generation capacity by the end of 2030, and more than 95% by 2050 if its age structure is considered.</w:t>
      </w:r>
    </w:p>
    <w:p>
      <w:r>
        <w:rPr>
          <w:b/>
        </w:rPr>
        <w:t xml:space="preserve">Original research URL: </w:t>
      </w:r>
      <w:r>
        <w:t>https://doi.org/10.1080/14693062.2018.1532390</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57. The Extraterritorial Effects of EU Energy and Climate Law</w:t>
      </w:r>
    </w:p>
    <w:p>
      <w:r>
        <w:rPr>
          <w:b/>
        </w:rPr>
        <w:t xml:space="preserve">WHAT WAS EXPECTED (unverified abstract excerpt): </w:t>
      </w:r>
      <w:r>
        <w:t>The EU has adopted a comprehensive set of laws aiming to reduce EU greenhouse gas emissions by at least 55% by 2030 and achieve climate neutrality by 2050.</w:t>
      </w:r>
    </w:p>
    <w:p>
      <w:r>
        <w:rPr>
          <w:b/>
        </w:rPr>
        <w:t xml:space="preserve">Original research URL: </w:t>
      </w:r>
      <w:r>
        <w:t>https://doi.org/10.3366/gels.2026.0150</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failed automated attempt: </w:t>
      </w:r>
      <w:r>
        <w:t>2026-10-20T12:48:04.117401+00:00</w:t>
      </w:r>
    </w:p>
    <w:p>
      <w:pPr>
        <w:pStyle w:val="Heading2"/>
      </w:pPr>
      <w:r>
        <w:t>58. The Untapped Area Potential for Photovoltaic Power in the European Union</w:t>
      </w:r>
    </w:p>
    <w:p>
      <w:r>
        <w:rPr>
          <w:b/>
        </w:rPr>
        <w:t xml:space="preserve">WHAT WAS EXPECTED (unverified abstract excerpt): </w:t>
      </w:r>
      <w:r>
        <w:t>The aim is to reduce up to 55% the greenhouse gas emissions by 2030.</w:t>
      </w:r>
    </w:p>
    <w:p>
      <w:r>
        <w:rPr>
          <w:b/>
        </w:rPr>
        <w:t xml:space="preserve">Original research URL: </w:t>
      </w:r>
      <w:r>
        <w:t>https://doi.org/10.3390/cleantechnol2040027</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59. The evolution of agricultural energy transition in Eastern European Union countries between 1993 and 2022</w:t>
      </w:r>
    </w:p>
    <w:p>
      <w:r>
        <w:rPr>
          <w:b/>
        </w:rPr>
        <w:t xml:space="preserve">WHAT WAS EXPECTED (unverified abstract excerpt): </w:t>
      </w:r>
      <w:r>
        <w:t>In response, the EU has set itself the target of reducing greenhouse gas emissions by 55% by 2030 and becoming completely carbon neutral by 2050.</w:t>
      </w:r>
    </w:p>
    <w:p>
      <w:r>
        <w:rPr>
          <w:b/>
        </w:rPr>
        <w:t xml:space="preserve">Original research URL: </w:t>
      </w:r>
      <w:r>
        <w:t>https://doi.org/10.34659/eis.2025.94.3.1046</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2026-10-20T12:23:38.601963+00:00</w:t>
      </w:r>
    </w:p>
    <w:p>
      <w:pPr>
        <w:pStyle w:val="Heading2"/>
      </w:pPr>
      <w:r>
        <w:t>60. The potential role of biomethane for the decarbonization of transport: An analysis of 2030 scenarios in Italy</w:t>
      </w:r>
    </w:p>
    <w:p>
      <w:r>
        <w:rPr>
          <w:b/>
        </w:rPr>
        <w:t xml:space="preserve">WHAT WAS EXPECTED (unverified abstract excerpt): </w:t>
      </w:r>
      <w:r>
        <w:t>Based on current estimates for sustainable biomethane potential by 2030, ranging from 2.3 to 7.6 billion cubic meters depending on the scenario, the analysis compares technologies for the generation, distribution and final use of biomethane.</w:t>
      </w:r>
    </w:p>
    <w:p>
      <w:r>
        <w:rPr>
          <w:b/>
        </w:rPr>
        <w:t xml:space="preserve">Original research URL: </w:t>
      </w:r>
      <w:r>
        <w:t>https://doi.org/10.1016/j.apenergy.2023.122322</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61. ENERGY: DEVELOPMENT FORECASTS, BIFURCATION POINTS (OVERVIEW)</w:t>
      </w:r>
    </w:p>
    <w:p>
      <w:r>
        <w:rPr>
          <w:b/>
        </w:rPr>
        <w:t xml:space="preserve">WHAT WAS EXPECTED (unverified abstract excerpt): </w:t>
      </w:r>
      <w:r>
        <w:t>Suggestions are made for the need to support the energy strategy, including the energy strategy adopted in Ukraine in 2017 for the period up to 2035, by working documents - operational sliding forecast plans (roadmaps) to manage and monitor its implementation at intermediate time intervals, creating perhaps a specialized structure for these purposes.</w:t>
      </w:r>
    </w:p>
    <w:p>
      <w:r>
        <w:rPr>
          <w:b/>
        </w:rPr>
        <w:t xml:space="preserve">Original research URL: </w:t>
      </w:r>
      <w:r>
        <w:t>https://doi.org/10.31472/ttpe.4.2020.7</w:t>
      </w:r>
    </w:p>
    <w:p>
      <w:r>
        <w:rPr>
          <w:b/>
        </w:rPr>
        <w:t xml:space="preserve">Possible target year (unconfirmed): </w:t>
      </w:r>
      <w:r>
        <w:t>2035</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62. Prospects of labour migration pressure in Algeria, Morocco, Tunisia and Turkey</w:t>
      </w:r>
    </w:p>
    <w:p>
      <w:r>
        <w:rPr>
          <w:b/>
        </w:rPr>
        <w:t xml:space="preserve">WHAT WAS EXPECTED (unverified abstract excerpt): </w:t>
      </w:r>
      <w:r>
        <w:t>Subsequently, storylines are operationalized, leading to scenario estimates of migration pressure up to 2035.</w:t>
      </w:r>
    </w:p>
    <w:p>
      <w:r>
        <w:rPr>
          <w:b/>
        </w:rPr>
        <w:t xml:space="preserve">Original research URL: </w:t>
      </w:r>
      <w:r>
        <w:t>https://doi.org/10.1186/s41118-016-0015-x</w:t>
      </w:r>
    </w:p>
    <w:p>
      <w:r>
        <w:rPr>
          <w:b/>
        </w:rPr>
        <w:t xml:space="preserve">Possible target year (unconfirmed): </w:t>
      </w:r>
      <w:r>
        <w:t>2035</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63. Burden of pancreatic cancer along with attributable risk factors in Europe between 1990 and 2019, and projections until 2039</w:t>
      </w:r>
    </w:p>
    <w:p>
      <w:r>
        <w:rPr>
          <w:b/>
        </w:rPr>
        <w:t xml:space="preserve">WHAT WAS EXPECTED (unverified abstract excerpt): </w:t>
      </w:r>
      <w:r>
        <w:t>At the same time, our models only predicted a mild increase in the ASR of mortality until 2039.</w:t>
      </w:r>
    </w:p>
    <w:p>
      <w:r>
        <w:rPr>
          <w:b/>
        </w:rPr>
        <w:t xml:space="preserve">Original research URL: </w:t>
      </w:r>
      <w:r>
        <w:t>https://doi.org/10.1002/ijc.33617</w:t>
      </w:r>
    </w:p>
    <w:p>
      <w:r>
        <w:rPr>
          <w:b/>
        </w:rPr>
        <w:t xml:space="preserve">Possible target year (unconfirmed): </w:t>
      </w:r>
      <w:r>
        <w:t>2039</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64. Backcasting the Trust Gap: A Strategic Road Map for Clinician Adoption of AI Diagnostics by 2040</w:t>
      </w:r>
    </w:p>
    <w:p>
      <w:r>
        <w:rPr>
          <w:b/>
        </w:rPr>
        <w:t xml:space="preserve">WHAT WAS EXPECTED (unverified abstract excerpt): </w:t>
      </w:r>
      <w:r>
        <w:t>This Viewpoint applies backcasting, a normative futures methodology with a 4-decade evidence base in energy policy and public governance, to the specific challenge of clinician adoption of AI diagnostics, with the aim of identifying the structural interventions required to achieve durable trust by 2040.</w:t>
      </w:r>
    </w:p>
    <w:p>
      <w:r>
        <w:rPr>
          <w:b/>
        </w:rPr>
        <w:t xml:space="preserve">Original research URL: </w:t>
      </w:r>
      <w:r>
        <w:t>https://doi.org/10.2196/94234</w:t>
      </w:r>
    </w:p>
    <w:p>
      <w:r>
        <w:rPr>
          <w:b/>
        </w:rPr>
        <w:t xml:space="preserve">Possible target year (unconfirmed): </w:t>
      </w:r>
      <w:r>
        <w:t>2040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65. Forecasting Renewable Scenarios and Uncertainty Analysis in Microgrids for Self-Sufficiency and Reliability: Estimation of Extreme Scen</w:t>
      </w:r>
    </w:p>
    <w:p>
      <w:r>
        <w:rPr>
          <w:b/>
        </w:rPr>
        <w:t xml:space="preserve">WHAT WAS EXPECTED (unverified abstract excerpt): </w:t>
      </w:r>
      <w:r>
        <w:t>By 2040, the island’s energy demand is projected to reach 80–110 GWh annually, assuming full economic decarbonization.</w:t>
      </w:r>
    </w:p>
    <w:p>
      <w:r>
        <w:rPr>
          <w:b/>
        </w:rPr>
        <w:t xml:space="preserve">Original research URL: </w:t>
      </w:r>
      <w:r>
        <w:t>https://doi.org/10.3390/app152111815</w:t>
      </w:r>
    </w:p>
    <w:p>
      <w:r>
        <w:rPr>
          <w:b/>
        </w:rPr>
        <w:t xml:space="preserve">Possible target year (unconfirmed): </w:t>
      </w:r>
      <w:r>
        <w:t>2040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failed automated attempt: </w:t>
      </w:r>
      <w:r>
        <w:t>2026-10-20T12:48:15.492258+00:00</w:t>
      </w:r>
    </w:p>
    <w:p>
      <w:pPr>
        <w:pStyle w:val="Heading2"/>
      </w:pPr>
      <w:r>
        <w:t>66. The European Market for Guarantees of Origin for Green Electricity: A Scenario-Based Evaluation of Trading under Uncertainty</w:t>
      </w:r>
    </w:p>
    <w:p>
      <w:r>
        <w:rPr>
          <w:b/>
        </w:rPr>
        <w:t xml:space="preserve">WHAT WAS EXPECTED (unverified abstract excerpt): </w:t>
      </w:r>
      <w:r>
        <w:t>The findings indicate that GO prices can be expected to increase on average in the next years, with prices ranging from 1.77 to 3.36 EUR/MWh in 2040.</w:t>
      </w:r>
    </w:p>
    <w:p>
      <w:r>
        <w:rPr>
          <w:b/>
        </w:rPr>
        <w:t xml:space="preserve">Original research URL: </w:t>
      </w:r>
      <w:r>
        <w:t>https://doi.org/10.3390/en17010104</w:t>
      </w:r>
    </w:p>
    <w:p>
      <w:r>
        <w:rPr>
          <w:b/>
        </w:rPr>
        <w:t xml:space="preserve">Possible target year (unconfirmed): </w:t>
      </w:r>
      <w:r>
        <w:t>2040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67. Unveiling the hidden economic toll of biological invasions in the European Union</w:t>
      </w:r>
    </w:p>
    <w:p>
      <w:r>
        <w:rPr>
          <w:b/>
        </w:rPr>
        <w:t xml:space="preserve">WHAT WAS EXPECTED (unverified abstract excerpt): </w:t>
      </w:r>
      <w:r>
        <w:t>Using future projections of current estimates, we also identified a substantial increase in costs and costly species (US$148.2 billion) by 2040.</w:t>
      </w:r>
    </w:p>
    <w:p>
      <w:r>
        <w:rPr>
          <w:b/>
        </w:rPr>
        <w:t xml:space="preserve">Original research URL: </w:t>
      </w:r>
      <w:r>
        <w:t>https://doi.org/10.1186/s12302-023-00750-3</w:t>
      </w:r>
    </w:p>
    <w:p>
      <w:r>
        <w:rPr>
          <w:b/>
        </w:rPr>
        <w:t xml:space="preserve">Possible target year (unconfirmed): </w:t>
      </w:r>
      <w:r>
        <w:t>2040</w:t>
      </w:r>
    </w:p>
    <w:p>
      <w:r>
        <w:rPr>
          <w:b/>
        </w:rPr>
        <w:t xml:space="preserve">WHAT ACTUALLY HAPPENED: </w:t>
      </w:r>
      <w:r>
        <w:t>Not established by independent, source-reviewed comparable evidence.</w:t>
      </w:r>
    </w:p>
    <w:p>
      <w:r>
        <w:rPr>
          <w:b/>
        </w:rPr>
        <w:t xml:space="preserve">WHAT LATER SCHOLARSHIP REPORTS (not verified actual outcome): </w:t>
      </w:r>
      <w:r>
        <w:t>Later scholarly abstracts report: 2025: Although such monetary costs can be estimated based on the observed effects of invasions, the pathways that lead invasive species to become economically impactful remain poorly understood.</w:t>
      </w:r>
    </w:p>
    <w:p>
      <w:r>
        <w:rPr>
          <w:b/>
        </w:rPr>
        <w:t xml:space="preserve">Tentative interpretation: </w:t>
      </w:r>
      <w:r>
        <w:t>4 related later studies found; 1 contain result-like abstract passages (which may describe models rather than real-world measurements). This suggests follow-up, but direction and comparability with the earlier claim are not established.</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68. Spatiotemporal dynamics of leptospirosis in Europe: a retrospective observational study with prospective projections</w:t>
      </w:r>
    </w:p>
    <w:p>
      <w:r>
        <w:rPr>
          <w:b/>
        </w:rPr>
        <w:t xml:space="preserve">WHAT WAS EXPECTED (unverified abstract excerpt): </w:t>
      </w:r>
      <w:r>
        <w:t>Finally, under future climate scenarios, we found that leptospirosis incidence rate is projected to increase, particularly under high greenhouse gas (GHG) emissions, with larger rises expected in the long-term period (2081-2100) than in the short-term period (2041-2060).</w:t>
      </w:r>
    </w:p>
    <w:p>
      <w:r>
        <w:rPr>
          <w:b/>
        </w:rPr>
        <w:t xml:space="preserve">Original research URL: </w:t>
      </w:r>
      <w:r>
        <w:t>https://doi.org/10.1016/j.lanepe.2026.101671</w:t>
      </w:r>
    </w:p>
    <w:p>
      <w:r>
        <w:rPr>
          <w:b/>
        </w:rPr>
        <w:t xml:space="preserve">Possible target year (unconfirmed): </w:t>
      </w:r>
      <w:r>
        <w:t>2041</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69. Burden of Stroke in Europe</w:t>
      </w:r>
    </w:p>
    <w:p>
      <w:r>
        <w:rPr>
          <w:b/>
        </w:rPr>
        <w:t xml:space="preserve">WHAT WAS EXPECTED (unverified abstract excerpt): </w:t>
      </w:r>
      <w:r>
        <w:t>By 2047, we estimated an additional 40 000 incident strokes (+3%) and 2.58 million prevalent cases (+27%).</w:t>
      </w:r>
    </w:p>
    <w:p>
      <w:r>
        <w:rPr>
          <w:b/>
        </w:rPr>
        <w:t xml:space="preserve">Original research URL: </w:t>
      </w:r>
      <w:r>
        <w:t>https://doi.org/10.1161/strokeaha.120.029606</w:t>
      </w:r>
    </w:p>
    <w:p>
      <w:r>
        <w:rPr>
          <w:b/>
        </w:rPr>
        <w:t xml:space="preserve">Possible target year (unconfirmed): </w:t>
      </w:r>
      <w:r>
        <w:t>2047</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70. Hydrological drought projections across Europe under climate change</w:t>
      </w:r>
    </w:p>
    <w:p>
      <w:r>
        <w:rPr>
          <w:b/>
        </w:rPr>
        <w:t xml:space="preserve">WHAT WAS EXPECTED (unverified abstract excerpt): </w:t>
      </w:r>
      <w:r>
        <w:t>SRI was calculated at 1- and 3-month timescales for the historical period (1990–2014) and near-future period (2015–2049) based on downscaled climate data from Coupled Model Intercomparison Project Phase 6 (CMIP6) under two emission scenarios: SSP1-2.6 and SSP5-8.5, where SSP stands for shared socioeconomic pathways.</w:t>
      </w:r>
    </w:p>
    <w:p>
      <w:r>
        <w:rPr>
          <w:b/>
        </w:rPr>
        <w:t xml:space="preserve">Original research URL: </w:t>
      </w:r>
      <w:r>
        <w:t>https://doi.org/10.1038/s44304-025-00152-w</w:t>
      </w:r>
    </w:p>
    <w:p>
      <w:r>
        <w:rPr>
          <w:b/>
        </w:rPr>
        <w:t xml:space="preserve">Possible target year (unconfirmed): </w:t>
      </w:r>
      <w:r>
        <w:t>2049</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2026-10-20T12:23:24.271102+00:00</w:t>
      </w:r>
    </w:p>
    <w:p>
      <w:pPr>
        <w:pStyle w:val="Heading2"/>
      </w:pPr>
      <w:r>
        <w:t>71. A Transition Pathways Approach for Energy Renovation in EU Building Market Ecosystems</w:t>
      </w:r>
    </w:p>
    <w:p>
      <w:r>
        <w:rPr>
          <w:b/>
        </w:rPr>
        <w:t xml:space="preserve">WHAT WAS EXPECTED (unverified abstract excerpt): </w:t>
      </w:r>
      <w:r>
        <w:t>The European Union aims to achieve climate neutrality by 2050, prioritizing energy efficiency particularly in the building sector.</w:t>
      </w:r>
    </w:p>
    <w:p>
      <w:r>
        <w:rPr>
          <w:b/>
        </w:rPr>
        <w:t xml:space="preserve">Original research URL: </w:t>
      </w:r>
      <w:r>
        <w:t>https://doi.org/10.3390/su17052219</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72. A comparison of three transformation pathways towards a sustainable European society - An integrated analysis from an energy system per</w:t>
      </w:r>
    </w:p>
    <w:p>
      <w:r>
        <w:rPr>
          <w:b/>
        </w:rPr>
        <w:t xml:space="preserve">WHAT WAS EXPECTED (unverified abstract excerpt): </w:t>
      </w:r>
      <w:r>
        <w:t>To realise this transition, a reduction in greenhouse gas emissions of at least 80% from 1990 levels by 2050 is required.</w:t>
      </w:r>
    </w:p>
    <w:p>
      <w:r>
        <w:rPr>
          <w:b/>
        </w:rPr>
        <w:t xml:space="preserve">Original research URL: </w:t>
      </w:r>
      <w:r>
        <w:t>https://doi.org/10.1016/j.esr.2020.100461</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73. A forecast of international migration flows into EU countries until 2050</w:t>
      </w:r>
    </w:p>
    <w:p>
      <w:r>
        <w:rPr>
          <w:b/>
        </w:rPr>
        <w:t xml:space="preserve">WHAT WAS EXPECTED (unverified abstract excerpt): </w:t>
      </w:r>
      <w:r>
        <w:t>The data used for the forecast is UN data on migration flows in 1990-2015, and the UN’s predictions regarding changes in population between now and 2050.</w:t>
      </w:r>
    </w:p>
    <w:p>
      <w:r>
        <w:rPr>
          <w:b/>
        </w:rPr>
        <w:t xml:space="preserve">Original research URL: </w:t>
      </w:r>
      <w:r>
        <w:t>https://doi.org/10.14746/pp.2018.23.4.6</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74. Airport noise forecasting to 2050: Integrating the Blended Wing Body concept</w:t>
      </w:r>
    </w:p>
    <w:p>
      <w:r>
        <w:rPr>
          <w:b/>
        </w:rPr>
        <w:t xml:space="preserve">WHAT WAS EXPECTED (unverified abstract excerpt): </w:t>
      </w:r>
      <w:r>
        <w:t>Area and population exposure estimates are presented for 2050 and compared to 2023.</w:t>
      </w:r>
    </w:p>
    <w:p>
      <w:r>
        <w:rPr>
          <w:b/>
        </w:rPr>
        <w:t xml:space="preserve">Original research URL: </w:t>
      </w:r>
      <w:r>
        <w:t>https://doi.org/10.1016/j.apacoust.2025.110815</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75. Amplification of future energy demand growth due to climate change</w:t>
      </w:r>
    </w:p>
    <w:p>
      <w:r>
        <w:rPr>
          <w:b/>
        </w:rPr>
        <w:t xml:space="preserve">WHAT WAS EXPECTED (unverified abstract excerpt): </w:t>
      </w:r>
      <w:r>
        <w:t>We combine econometrically estimated responses of energy use to income, hot and cold days with future projections of spatial population and national income under five socioeconomic scenarios and temperature increases around 2050 for two emission scenarios simulated by 21 Earth System Models (ESMs).</w:t>
      </w:r>
    </w:p>
    <w:p>
      <w:r>
        <w:rPr>
          <w:b/>
        </w:rPr>
        <w:t xml:space="preserve">Original research URL: </w:t>
      </w:r>
      <w:r>
        <w:t>https://doi.org/10.1038/s41467-019-10399-3</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76. An empirical analysis of net-zero emission targets of Canada and the European Union</w:t>
      </w:r>
    </w:p>
    <w:p>
      <w:r>
        <w:rPr>
          <w:b/>
        </w:rPr>
        <w:t xml:space="preserve">WHAT WAS EXPECTED (unverified abstract excerpt): </w:t>
      </w:r>
      <w:r>
        <w:t>In the case of the EU27, it is shown that the proposed path to a condition of net zero emissions in 2050 is not a plausible scenario and that emissions of greenhouse gases in that year are likely to be more than three times higher than the level projected by the European Commission.</w:t>
      </w:r>
    </w:p>
    <w:p>
      <w:r>
        <w:rPr>
          <w:b/>
        </w:rPr>
        <w:t xml:space="preserve">Original research URL: </w:t>
      </w:r>
      <w:r>
        <w:t>https://doi.org/10.21622/maci.2025.02.1.1252</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77. Are the European manufacturing and energy sectors on track for achieving net-zero emissions in 2050? An empirical analysis</w:t>
      </w:r>
    </w:p>
    <w:p>
      <w:r>
        <w:rPr>
          <w:b/>
        </w:rPr>
        <w:t xml:space="preserve">WHAT WAS EXPECTED (unverified abstract excerpt): </w:t>
      </w:r>
      <w:r>
        <w:t>The findings highlight that achieving net-zero emissions by 2050 will require additional policies that are tailored to super-polluters and also support installations that have not started their decarbonisation pathway.</w:t>
      </w:r>
    </w:p>
    <w:p>
      <w:r>
        <w:rPr>
          <w:b/>
        </w:rPr>
        <w:t xml:space="preserve">Original research URL: </w:t>
      </w:r>
      <w:r>
        <w:t>https://doi.org/10.1016/j.enpol.2021.112464</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78. Assessing the future medical cost burden for the European health systems under alternative exposure-to-risks scenarios</w:t>
      </w:r>
    </w:p>
    <w:p>
      <w:r>
        <w:rPr>
          <w:b/>
        </w:rPr>
        <w:t xml:space="preserve">WHAT WAS EXPECTED (unverified abstract excerpt): </w:t>
      </w:r>
      <w:r>
        <w:t>In the all the countries, 605 billion Euros can be saved by 2050 if BCP is realized compared to the BAU, while excess spending under the WCP is forecast to be around 350 billion.</w:t>
      </w:r>
    </w:p>
    <w:p>
      <w:r>
        <w:rPr>
          <w:b/>
        </w:rPr>
        <w:t xml:space="preserve">Original research URL: </w:t>
      </w:r>
      <w:r>
        <w:t>https://doi.org/10.1371/journal.pone.0238565</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failed automated attempt: </w:t>
      </w:r>
      <w:r>
        <w:t>2026-10-20T12:48:14.990323+00:00</w:t>
      </w:r>
    </w:p>
    <w:p>
      <w:pPr>
        <w:pStyle w:val="Heading2"/>
      </w:pPr>
      <w:r>
        <w:t>79. Bibliometric review of digital transformation in agriculture: innovations, trends and sustainable futures</w:t>
      </w:r>
    </w:p>
    <w:p>
      <w:r>
        <w:rPr>
          <w:b/>
        </w:rPr>
        <w:t xml:space="preserve">WHAT WAS EXPECTED (unverified abstract excerpt): </w:t>
      </w:r>
      <w:r>
        <w:t>Food production is estimated to increase by 70% by 2050, thus supporting this growth.</w:t>
      </w:r>
    </w:p>
    <w:p>
      <w:r>
        <w:rPr>
          <w:b/>
        </w:rPr>
        <w:t xml:space="preserve">Original research URL: </w:t>
      </w:r>
      <w:r>
        <w:t>https://doi.org/10.1108/jadee-02-2025-0083</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80. Burden of intracerebral haemorrhage in Europe: forecasting incidence and mortality between 2019 and 2050</w:t>
      </w:r>
    </w:p>
    <w:p>
      <w:r>
        <w:rPr>
          <w:b/>
        </w:rPr>
        <w:t xml:space="preserve">WHAT WAS EXPECTED (unverified abstract excerpt): </w:t>
      </w:r>
      <w:r>
        <w:t>Individuals aged ≥80 years are expected to contribute significantly to the burden, comprising 62.7% of the cases in 2050, up from 40% in 2019, and 72.5% of deaths, up from 50.5%.</w:t>
      </w:r>
    </w:p>
    <w:p>
      <w:r>
        <w:rPr>
          <w:b/>
        </w:rPr>
        <w:t xml:space="preserve">Original research URL: </w:t>
      </w:r>
      <w:r>
        <w:t>https://doi.org/10.1016/j.lanepe.2024.100842</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81. Climate Velocity and Species Migration Corridors</w:t>
      </w:r>
    </w:p>
    <w:p>
      <w:r>
        <w:rPr>
          <w:b/>
        </w:rPr>
        <w:t xml:space="preserve">WHAT WAS EXPECTED (unverified abstract excerpt): </w:t>
      </w:r>
      <w:r>
        <w:t>This study mapped climate velocity at 1 km resolution across Europe under threeCMIP6 scenarios (SSP1-2.6, SSP2-4.5, SSP5-8.5) for 2050 and 2070, and integrated climate velocity maps with speciesdistribution models (SDMs; MaxEnt; n = 284 vertebrate species) and landscape connectivity models (Circuitscape) toidentify priority migration corridors where current protected area networks are insufficient to facilitate species range shiftsat the pace required by projected climate velocity.</w:t>
      </w:r>
    </w:p>
    <w:p>
      <w:r>
        <w:rPr>
          <w:b/>
        </w:rPr>
        <w:t xml:space="preserve">Original research URL: </w:t>
      </w:r>
      <w:r>
        <w:t>https://doi.org/10.5281/zenodo.19465668</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82. Climate change mitigation: evidences from the European scenario</w:t>
      </w:r>
    </w:p>
    <w:p>
      <w:r>
        <w:rPr>
          <w:b/>
        </w:rPr>
        <w:t xml:space="preserve">WHAT WAS EXPECTED (unverified abstract excerpt): </w:t>
      </w:r>
      <w:r>
        <w:t>By 2050, the EU aims to reduce its greenhouse gas emissions by 80%-95% compared with 1990 levels.</w:t>
      </w:r>
    </w:p>
    <w:p>
      <w:r>
        <w:rPr>
          <w:b/>
        </w:rPr>
        <w:t xml:space="preserve">Original research URL: </w:t>
      </w:r>
      <w:r>
        <w:t>https://doi.org/10.1504/ijmne.2018.095079</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83. Climate change mitigation: evidences from the European scenario</w:t>
      </w:r>
    </w:p>
    <w:p>
      <w:r>
        <w:rPr>
          <w:b/>
        </w:rPr>
        <w:t xml:space="preserve">WHAT WAS EXPECTED (unverified abstract excerpt): </w:t>
      </w:r>
      <w:r>
        <w:t>By 2050, the EU aims to reduce its greenhouse gas emissions by 80%-95% compared with 1990 levels.</w:t>
      </w:r>
    </w:p>
    <w:p>
      <w:r>
        <w:rPr>
          <w:b/>
        </w:rPr>
        <w:t xml:space="preserve">Original research URL: </w:t>
      </w:r>
      <w:r>
        <w:t>https://doi.org/10.1504/ijmne.2018.10016474</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84. Convergence of Population Structures of the European Union Member States—The Past and the Future</w:t>
      </w:r>
    </w:p>
    <w:p>
      <w:r>
        <w:rPr>
          <w:b/>
        </w:rPr>
        <w:t xml:space="preserve">WHAT WAS EXPECTED (unverified abstract excerpt): </w:t>
      </w:r>
      <w:r>
        <w:t>The Eurostat projections indicate that, by 2050, most of the European Union member states will see a fall in their population size, a drop in the share of young people, and a simultaneous rise in the share of elderly persons.</w:t>
      </w:r>
    </w:p>
    <w:p>
      <w:r>
        <w:rPr>
          <w:b/>
        </w:rPr>
        <w:t xml:space="preserve">Original research URL: </w:t>
      </w:r>
      <w:r>
        <w:t>https://doi.org/10.3390/su14021024</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85. Cross-border climate vulnerabilities of the European Union to drought</w:t>
      </w:r>
    </w:p>
    <w:p>
      <w:r>
        <w:rPr>
          <w:b/>
        </w:rPr>
        <w:t xml:space="preserve">WHAT WAS EXPECTED (unverified abstract excerpt): </w:t>
      </w:r>
      <w:r>
        <w:t>The drought severity in production locations of the agricultural imports in 2050 will increase by 35% compared to current levels of drought severity.</w:t>
      </w:r>
    </w:p>
    <w:p>
      <w:r>
        <w:rPr>
          <w:b/>
        </w:rPr>
        <w:t xml:space="preserve">Original research URL: </w:t>
      </w:r>
      <w:r>
        <w:t>https://doi.org/10.1038/s41467-021-23584-0</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86. Decarbonizing the EU energy system by 2050: an important role for BECCS</w:t>
      </w:r>
    </w:p>
    <w:p>
      <w:r>
        <w:rPr>
          <w:b/>
        </w:rPr>
        <w:t xml:space="preserve">WHAT WAS EXPECTED (unverified abstract excerpt): </w:t>
      </w:r>
      <w:r>
        <w:t>Such a value is within the (wide) range of marginal carbon prices produced by comparable scenarios in other studies.Policy relevanceThe EU has set itself a target of reducing its greenhouse gas emissions by at least 80% by 2050, against 1990 levels.</w:t>
      </w:r>
    </w:p>
    <w:p>
      <w:r>
        <w:rPr>
          <w:b/>
        </w:rPr>
        <w:t xml:space="preserve">Original research URL: </w:t>
      </w:r>
      <w:r>
        <w:t>https://doi.org/10.1080/14693062.2016.1242058</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2026-10-20T12:47:34.776513+00:00</w:t>
      </w:r>
    </w:p>
    <w:p>
      <w:pPr>
        <w:pStyle w:val="Heading2"/>
      </w:pPr>
      <w:r>
        <w:t>87. Decoupling transport-related greenhouse gas emissions and economic growth in the European Union countries</w:t>
      </w:r>
    </w:p>
    <w:p>
      <w:r>
        <w:rPr>
          <w:b/>
        </w:rPr>
        <w:t xml:space="preserve">WHAT WAS EXPECTED (unverified abstract excerpt): </w:t>
      </w:r>
      <w:r>
        <w:t>As the European Union declares its ambition to become the first climate-neutral continent by 2050, it is more than important to monitor and analyse developments in greenhouse gas emissions in individual sectors, including transport.The paper aims to assess using the decoupling method, the relationship between transport-related greenhouse gas emissions and the economic growth of the EU countries.The results indicate that the countries achieved different stages of decoupling within the individual monitored periods, with relative decoupling (55%) and absolute decoupling (34%) being the most common.However, in the long run (20 year study period 1</w:t>
      </w:r>
    </w:p>
    <w:p>
      <w:r>
        <w:rPr>
          <w:b/>
        </w:rPr>
        <w:t xml:space="preserve">Original research URL: </w:t>
      </w:r>
      <w:r>
        <w:t>https://doi.org/10.13044/j.sdewes.d9.0411</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88. Developing an Agricultural Futures Framework to explore the option space for agricultural change in Europe under alternative value pers</w:t>
      </w:r>
    </w:p>
    <w:p>
      <w:r>
        <w:rPr>
          <w:b/>
        </w:rPr>
        <w:t xml:space="preserve">WHAT WAS EXPECTED (unverified abstract excerpt): </w:t>
      </w:r>
      <w:r>
        <w:t>We operationalise the AFF scenarios in the CLUMondo land-change model and simulate how these alternative value perspectives could reshape land systems in Europe by 2050, accounting for future demands for food production, carbon sequestration, nature restoration, and nitrogen emission reduction.</w:t>
      </w:r>
    </w:p>
    <w:p>
      <w:r>
        <w:rPr>
          <w:b/>
        </w:rPr>
        <w:t xml:space="preserve">Original research URL: </w:t>
      </w:r>
      <w:r>
        <w:t>https://doi.org/10.1007/s11625-024-01612-4</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2026-10-20T12:23:51.247390+00:00</w:t>
      </w:r>
    </w:p>
    <w:p>
      <w:pPr>
        <w:pStyle w:val="Heading2"/>
      </w:pPr>
      <w:r>
        <w:t>89. EFFECTS OF HYDROGEN PRODUCTION ON ECONOMIC GROWTH IN THE EUROPEAN UNION</w:t>
      </w:r>
    </w:p>
    <w:p>
      <w:r>
        <w:rPr>
          <w:b/>
        </w:rPr>
        <w:t xml:space="preserve">WHAT WAS EXPECTED (unverified abstract excerpt): </w:t>
      </w:r>
      <w:r>
        <w:t>Decarbonisation leads to a significant increase in the role of electricity, which can cover the demand of over 50% of final energy by 2050, compared to about 20% today.</w:t>
      </w:r>
    </w:p>
    <w:p>
      <w:r>
        <w:rPr>
          <w:b/>
        </w:rPr>
        <w:t xml:space="preserve">Original research URL: </w:t>
      </w:r>
      <w:r>
        <w:t>https://doi.org/10.47535/1991auoes30(2)003</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90. EU road vehicle energy consumption and CO2 emissions by 2050 – Expert-based scenarios</w:t>
      </w:r>
    </w:p>
    <w:p>
      <w:r>
        <w:rPr>
          <w:b/>
        </w:rPr>
        <w:t xml:space="preserve">WHAT WAS EXPECTED (unverified abstract excerpt): </w:t>
      </w:r>
      <w:r>
        <w:t>To inform long-term policies on transport decarbonisation, the present paper analyses European road transport CO2 emission reduction options by 2050.</w:t>
      </w:r>
    </w:p>
    <w:p>
      <w:r>
        <w:rPr>
          <w:b/>
        </w:rPr>
        <w:t xml:space="preserve">Original research URL: </w:t>
      </w:r>
      <w:r>
        <w:t>https://doi.org/10.1016/j.enpol.2019.111224</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91. Eliciting knowledge from stakeholders to identify critical issues of the transition to climate neutrality in Greece, the Nordic Region,</w:t>
      </w:r>
    </w:p>
    <w:p>
      <w:r>
        <w:rPr>
          <w:b/>
        </w:rPr>
        <w:t xml:space="preserve">WHAT WAS EXPECTED (unverified abstract excerpt): </w:t>
      </w:r>
      <w:r>
        <w:t>The European Union's commitment to climate neutrality by 2050 requires a better understanding of the energy transition in different contexts and scales to improve cooperation of involved actors.</w:t>
      </w:r>
    </w:p>
    <w:p>
      <w:r>
        <w:rPr>
          <w:b/>
        </w:rPr>
        <w:t xml:space="preserve">Original research URL: </w:t>
      </w:r>
      <w:r>
        <w:t>https://doi.org/10.1016/j.erss.2022.102836</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92. Enhancing electricity mix forecasting with artificial neural networks: A case study of the EU27</w:t>
      </w:r>
    </w:p>
    <w:p>
      <w:r>
        <w:rPr>
          <w:b/>
        </w:rPr>
        <w:t xml:space="preserve">WHAT WAS EXPECTED (unverified abstract excerpt): </w:t>
      </w:r>
      <w:r>
        <w:t>The model estimates plant capacities required to meet projected electricity demand in 2050 while considering direct capital expenditures for new constructions and decommissioning.</w:t>
      </w:r>
    </w:p>
    <w:p>
      <w:r>
        <w:rPr>
          <w:b/>
        </w:rPr>
        <w:t xml:space="preserve">Original research URL: </w:t>
      </w:r>
      <w:r>
        <w:t>https://doi.org/10.2298/tsci250929008g</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93. Ensemble flood risk assessment in Europe under high end climate scenarios</w:t>
      </w:r>
    </w:p>
    <w:p>
      <w:r>
        <w:rPr>
          <w:b/>
        </w:rPr>
        <w:t xml:space="preserve">WHAT WAS EXPECTED (unverified abstract excerpt): </w:t>
      </w:r>
      <w:r>
        <w:t>When coherent socio-economic development pathways are included in the assessment, central estimates of population annually affected by floods range between 500,000 and 640,000 in 2050, and between 540,000 and 950,000 in 2080, as compared to 216,000 in the current climate.</w:t>
      </w:r>
    </w:p>
    <w:p>
      <w:r>
        <w:rPr>
          <w:b/>
        </w:rPr>
        <w:t xml:space="preserve">Original research URL: </w:t>
      </w:r>
      <w:r>
        <w:t>https://doi.org/10.1016/j.gloenvcha.2015.09.004</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94. Environmental and resource burdens associated with low carbon, more electric transition pathways to 2050: Footprint components from car</w:t>
      </w:r>
    </w:p>
    <w:p>
      <w:r>
        <w:rPr>
          <w:b/>
        </w:rPr>
        <w:t xml:space="preserve">WHAT WAS EXPECTED (unverified abstract excerpt): </w:t>
      </w:r>
      <w:r>
        <w:t>Electricity demand was projected to decrease significantly under the TF pathway by 2050, but its total environmental footprint (EF) was greater than either that under the MR or CC pathways.</w:t>
      </w:r>
    </w:p>
    <w:p>
      <w:r>
        <w:rPr>
          <w:b/>
        </w:rPr>
        <w:t xml:space="preserve">Original research URL: </w:t>
      </w:r>
      <w:r>
        <w:t>https://doi.org/10.1016/j.glt.2019.01.001</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95. European Water Footprint Scenarios for 2050</w:t>
      </w:r>
    </w:p>
    <w:p>
      <w:r>
        <w:rPr>
          <w:b/>
        </w:rPr>
        <w:t xml:space="preserve">WHAT WAS EXPECTED (unverified abstract excerpt): </w:t>
      </w:r>
      <w:r>
        <w:t>This study develops water footprint scenarios for Europe for 2050, at the country level, based on projections regarding population and economic growth, production and trade patterns, consumption patterns (diets and bioenergy use) and technological development.</w:t>
      </w:r>
    </w:p>
    <w:p>
      <w:r>
        <w:rPr>
          <w:b/>
        </w:rPr>
        <w:t xml:space="preserve">Original research URL: </w:t>
      </w:r>
      <w:r>
        <w:t>https://doi.org/10.3390/w8060226</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failed automated attempt: </w:t>
      </w:r>
      <w:r>
        <w:t>2026-10-20T12:48:11.326632+00:00</w:t>
      </w:r>
    </w:p>
    <w:p>
      <w:pPr>
        <w:pStyle w:val="Heading2"/>
      </w:pPr>
      <w:r>
        <w:t>96. European energy vision 2050 and beyond: Designing scenarios for Europe’s energy transition</w:t>
      </w:r>
    </w:p>
    <w:p>
      <w:r>
        <w:rPr>
          <w:b/>
        </w:rPr>
        <w:t xml:space="preserve">WHAT WAS EXPECTED (unverified abstract excerpt): </w:t>
      </w:r>
      <w:r>
        <w:t>• Net-zero emissions by 2050 and the EU Green Deal goals face major uncertainties.</w:t>
      </w:r>
    </w:p>
    <w:p>
      <w:r>
        <w:rPr>
          <w:b/>
        </w:rPr>
        <w:t xml:space="preserve">Original research URL: </w:t>
      </w:r>
      <w:r>
        <w:t>https://doi.org/10.1016/j.rser.2025.116074</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97. Evaluating the European Union’s Green Deal Role in Climate Change Mitigation and Sustainability Transitions (2030-2050)</w:t>
      </w:r>
    </w:p>
    <w:p>
      <w:r>
        <w:rPr>
          <w:b/>
        </w:rPr>
        <w:t xml:space="preserve">WHAT WAS EXPECTED (unverified abstract excerpt): </w:t>
      </w:r>
      <w:r>
        <w:t>In parallel, observation techniques were employed in both formal and informal settings such as public climate forums, municipal planning meetings, and grassroots environmental campaigns to document behaviours, interactions, and decision-making processes related to climate change mitigation and adaptation The study identifies that, in order to achieve the ambitious climate goals of the European Green Deal by 2050, the EU must strengthen its efforts in several key areas like: accelerating renewable energy deployment, improving energy efficiency, promoting sustainable agriculture, and enhancing climate adaptation measures are critical.</w:t>
      </w:r>
    </w:p>
    <w:p>
      <w:r>
        <w:rPr>
          <w:b/>
        </w:rPr>
        <w:t xml:space="preserve">Original research URL: </w:t>
      </w:r>
      <w:r>
        <w:t>https://doi.org/10.47772/ijriss.2025.90500026</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2026-10-20T12:46:56.504220+00:00</w:t>
      </w:r>
    </w:p>
    <w:p>
      <w:pPr>
        <w:pStyle w:val="Heading2"/>
      </w:pPr>
      <w:r>
        <w:t xml:space="preserve">98. Examining pathways for a climate neutral Europe by 2050; A model comparison analysis including integrated assessment models and energy </w:t>
      </w:r>
    </w:p>
    <w:p>
      <w:r>
        <w:rPr>
          <w:b/>
        </w:rPr>
        <w:t xml:space="preserve">WHAT WAS EXPECTED (unverified abstract excerpt): </w:t>
      </w:r>
      <w:r>
        <w:t>Both scenarios project reduced final energy consumption by 2050, driven by increased electrification and decreased fossil fuel usage.</w:t>
      </w:r>
    </w:p>
    <w:p>
      <w:r>
        <w:rPr>
          <w:b/>
        </w:rPr>
        <w:t xml:space="preserve">Original research URL: </w:t>
      </w:r>
      <w:r>
        <w:t>https://doi.org/10.1016/j.energy.2025.134809</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99. Exploring potential food self-sufficiency across alternative dietary futures</w:t>
      </w:r>
    </w:p>
    <w:p>
      <w:r>
        <w:rPr>
          <w:b/>
        </w:rPr>
        <w:t xml:space="preserve">WHAT WAS EXPECTED (unverified abstract excerpt): </w:t>
      </w:r>
      <w:r>
        <w:t>We use the global biophysical optimisation model CiFoS (Circular Food Systems) to evaluate the potential for self-sufficient production of multiple food groups and nutrients in 70 regions by 2050 under a business-as-usual diet (BAU-MinTrade) and a Planetary Health Diet (PHD-MinTrade).</w:t>
      </w:r>
    </w:p>
    <w:p>
      <w:r>
        <w:rPr>
          <w:b/>
        </w:rPr>
        <w:t xml:space="preserve">Original research URL: </w:t>
      </w:r>
      <w:r>
        <w:t>https://doi.org/10.1016/j.gfs.2026.100908</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100. Flexible electricity generation, grid exchange and storage for the transition to a 100% renewable energy system in Europe</w:t>
      </w:r>
    </w:p>
    <w:p>
      <w:r>
        <w:rPr>
          <w:b/>
        </w:rPr>
        <w:t xml:space="preserve">WHAT WAS EXPECTED (unverified abstract excerpt): </w:t>
      </w:r>
      <w:r>
        <w:t>Two transition pathways towards a 100% renewable energy (RE) power sector by 2050 are simulated for Europe using the LUT Energy System Transition model.</w:t>
      </w:r>
    </w:p>
    <w:p>
      <w:r>
        <w:rPr>
          <w:b/>
        </w:rPr>
        <w:t xml:space="preserve">Original research URL: </w:t>
      </w:r>
      <w:r>
        <w:t>https://doi.org/10.1016/j.renene.2019.02.077</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101. From bioethanol containing fuels towards a fuel economy that includes methanol derived from renewable sources and the impact on Europea</w:t>
      </w:r>
    </w:p>
    <w:p>
      <w:r>
        <w:rPr>
          <w:b/>
        </w:rPr>
        <w:t xml:space="preserve">WHAT WAS EXPECTED (unverified abstract excerpt): </w:t>
      </w:r>
      <w:r>
        <w:t>Decision-making on the optimum transition pathway to an energy economy that meets agreed carbon reduction goals in the European Union (EU) by 2050 is challenging, because of the size of the infrastructural legacy, technological uncertainties, affordability and assumptions on future energy demand.</w:t>
      </w:r>
    </w:p>
    <w:p>
      <w:r>
        <w:rPr>
          <w:b/>
        </w:rPr>
        <w:t xml:space="preserve">Original research URL: </w:t>
      </w:r>
      <w:r>
        <w:t>https://doi.org/10.1016/j.rser.2019.109667</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102. From net-zero to zero-fossil in transforming the EU energy system</w:t>
      </w:r>
    </w:p>
    <w:p>
      <w:r>
        <w:rPr>
          <w:b/>
        </w:rPr>
        <w:t xml:space="preserve">WHAT WAS EXPECTED (unverified abstract excerpt): </w:t>
      </w:r>
      <w:r>
        <w:t>Using an integrated assessment model, we quantify the additional effort needed to achieve a nearly complete EU-wide phase-out of fossil fuels by 2050 compared to a least-cost net-zero scenario.</w:t>
      </w:r>
    </w:p>
    <w:p>
      <w:r>
        <w:rPr>
          <w:b/>
        </w:rPr>
        <w:t xml:space="preserve">Original research URL: </w:t>
      </w:r>
      <w:r>
        <w:t>https://doi.org/10.1038/s41467-025-66682-z</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103. Future Projections of Heat Mortality Risk for Major European Cities</w:t>
      </w:r>
    </w:p>
    <w:p>
      <w:r>
        <w:rPr>
          <w:b/>
        </w:rPr>
        <w:t xml:space="preserve">WHAT WAS EXPECTED (unverified abstract excerpt): </w:t>
      </w:r>
      <w:r>
        <w:t>Our results illustrate that heat mortality increases by about 0.9%/decade in Germany, 1.7%/decade in France and 7.9%/decade in Spain for RCP8.5 by 2050.</w:t>
      </w:r>
    </w:p>
    <w:p>
      <w:r>
        <w:rPr>
          <w:b/>
        </w:rPr>
        <w:t xml:space="preserve">Original research URL: </w:t>
      </w:r>
      <w:r>
        <w:t>https://doi.org/10.1175/wcas-d-20-0142.1</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2026-10-20T12:23:48.039696+00:00</w:t>
      </w:r>
    </w:p>
    <w:p>
      <w:pPr>
        <w:pStyle w:val="Heading2"/>
      </w:pPr>
      <w:r>
        <w:t>104. Future copper loads into the European aquatic environment</w:t>
      </w:r>
    </w:p>
    <w:p>
      <w:r>
        <w:rPr>
          <w:b/>
        </w:rPr>
        <w:t xml:space="preserve">WHAT WAS EXPECTED (unverified abstract excerpt): </w:t>
      </w:r>
      <w:r>
        <w:t>By 2050, there was a predicted increase of copper loads to the European Union aquatic environment to 16,193 tonnes per annum, approximately 24%.</w:t>
      </w:r>
    </w:p>
    <w:p>
      <w:r>
        <w:rPr>
          <w:b/>
        </w:rPr>
        <w:t xml:space="preserve">Original research URL: </w:t>
      </w:r>
      <w:r>
        <w:t>https://doi.org/10.1093/inteam/vjaf050</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105. How far away is hydrogen? Its role in the medium and long-term decarbonisation of the European energy system</w:t>
      </w:r>
    </w:p>
    <w:p>
      <w:r>
        <w:rPr>
          <w:b/>
        </w:rPr>
        <w:t xml:space="preserve">WHAT WAS EXPECTED (unverified abstract excerpt): </w:t>
      </w:r>
      <w:r>
        <w:t>In the CAP scenario, the share of hydrogen in the final energy consumption of the transport and industry sectors reaches 5% and 6% by 2050.</w:t>
      </w:r>
    </w:p>
    <w:p>
      <w:r>
        <w:rPr>
          <w:b/>
        </w:rPr>
        <w:t xml:space="preserve">Original research URL: </w:t>
      </w:r>
      <w:r>
        <w:t>https://doi.org/10.1016/j.ijhydene.2015.09.004</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106. Impact of sufficiency on achieving the EU's 2030 and 2050 greenhouse gas emissions targets</w:t>
      </w:r>
    </w:p>
    <w:p>
      <w:r>
        <w:rPr>
          <w:b/>
        </w:rPr>
        <w:t xml:space="preserve">WHAT WAS EXPECTED (unverified abstract excerpt): </w:t>
      </w:r>
      <w:r>
        <w:t>• Dietary shifts and less air travel cut GHG emissions most (up to 650 Mt CO2e by 2050).</w:t>
      </w:r>
    </w:p>
    <w:p>
      <w:r>
        <w:rPr>
          <w:b/>
        </w:rPr>
        <w:t xml:space="preserve">Original research URL: </w:t>
      </w:r>
      <w:r>
        <w:t>https://doi.org/10.1016/j.sftr.2026.101791</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107. Integrated assessment of the role of bioenergy within the EU energy transition targets to 2050</w:t>
      </w:r>
    </w:p>
    <w:p>
      <w:r>
        <w:rPr>
          <w:b/>
        </w:rPr>
        <w:t xml:space="preserve">WHAT WAS EXPECTED (unverified abstract excerpt): </w:t>
      </w:r>
      <w:r>
        <w:t>We use the global integrated assessment model IMAGE 3.2 to project bioenergy demand, sectoral deployment, feedstock, and inter‐regional import for Europe to 2050.</w:t>
      </w:r>
    </w:p>
    <w:p>
      <w:r>
        <w:rPr>
          <w:b/>
        </w:rPr>
        <w:t xml:space="preserve">Original research URL: </w:t>
      </w:r>
      <w:r>
        <w:t>https://doi.org/10.1111/gcbb.12908</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108. Investigating pathways to a net-zero emissions building sector in the European Union: what role for the energy efficiency first princip</w:t>
      </w:r>
    </w:p>
    <w:p>
      <w:r>
        <w:rPr>
          <w:b/>
        </w:rPr>
        <w:t xml:space="preserve">WHAT WAS EXPECTED (unverified abstract excerpt): </w:t>
      </w:r>
      <w:r>
        <w:t>This study contributes to the quantitative evidence on the relevance of EE1st by modelling the impact of moderate to ambitious end-use energy efficiency measures on energy supply and the associated system cost under a net-zero greenhouse gas emissions constraint by 2050.</w:t>
      </w:r>
    </w:p>
    <w:p>
      <w:r>
        <w:rPr>
          <w:b/>
        </w:rPr>
        <w:t xml:space="preserve">Original research URL: </w:t>
      </w:r>
      <w:r>
        <w:t>https://doi.org/10.1007/s12053-023-10100-0</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109. Land-based carbon neutrality efficiency in the European Union</w:t>
      </w:r>
    </w:p>
    <w:p>
      <w:r>
        <w:rPr>
          <w:b/>
        </w:rPr>
        <w:t xml:space="preserve">WHAT WAS EXPECTED (unverified abstract excerpt): </w:t>
      </w:r>
      <w:r>
        <w:t>The European Union (EU) has promised to achieve net-zero emissions via carbon neutrality by 2050.</w:t>
      </w:r>
    </w:p>
    <w:p>
      <w:r>
        <w:rPr>
          <w:b/>
        </w:rPr>
        <w:t xml:space="preserve">Original research URL: </w:t>
      </w:r>
      <w:r>
        <w:t>https://doi.org/10.1186/s13021-025-00345-w</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110. Life cycle assessment integration into energy system models: An application for Power-to-Methane in the EU</w:t>
      </w:r>
    </w:p>
    <w:p>
      <w:r>
        <w:rPr>
          <w:b/>
        </w:rPr>
        <w:t xml:space="preserve">WHAT WAS EXPECTED (unverified abstract excerpt): </w:t>
      </w:r>
      <w:r>
        <w:t>This study does an ex-post LCA analysis of results from JRC-EU-TIMES and estimates the environmental impact indicators across 18 categories in scenarios that achieve 80–95% CO2 emission reduction by 2050.</w:t>
      </w:r>
    </w:p>
    <w:p>
      <w:r>
        <w:rPr>
          <w:b/>
        </w:rPr>
        <w:t xml:space="preserve">Original research URL: </w:t>
      </w:r>
      <w:r>
        <w:t>https://doi.org/10.1016/j.apenergy.2019.114160</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111. Losses of Ammonia and Nitrate from Agriculture and Their Effect on Nitrogen Recovery in the European Union and the United States betwee</w:t>
      </w:r>
    </w:p>
    <w:p>
      <w:r>
        <w:rPr>
          <w:b/>
        </w:rPr>
        <w:t xml:space="preserve">WHAT WAS EXPECTED (unverified abstract excerpt): </w:t>
      </w:r>
      <w:r>
        <w:t>In the United States, environmental N loads will remain substantially smaller than in the European Union, whereas agricultural production in 2050 in the United States will increase by 30% relative to 2005, as compared with an increase of 8% in the European Union.</w:t>
      </w:r>
    </w:p>
    <w:p>
      <w:r>
        <w:rPr>
          <w:b/>
        </w:rPr>
        <w:t xml:space="preserve">Original research URL: </w:t>
      </w:r>
      <w:r>
        <w:t>https://doi.org/10.2134/jeq2014.03.0102</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112. Mapping the Future of Green Hydrogen: Integrated Analysis of Poland and the EU’s Development Pathways to 2050</w:t>
      </w:r>
    </w:p>
    <w:p>
      <w:r>
        <w:rPr>
          <w:b/>
        </w:rPr>
        <w:t xml:space="preserve">WHAT WAS EXPECTED (unverified abstract excerpt): </w:t>
      </w:r>
      <w:r>
        <w:t>Hydrogen usage in the energy sector is projected to range from 67 to 76 PJ/y for Poland and from 1066 to 1601 PJ/y for EU+ by 2050.</w:t>
      </w:r>
    </w:p>
    <w:p>
      <w:r>
        <w:rPr>
          <w:b/>
        </w:rPr>
        <w:t xml:space="preserve">Original research URL: </w:t>
      </w:r>
      <w:r>
        <w:t>https://doi.org/10.3390/en16176261</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WHAT LATER SCHOLARSHIP REPORTS (not verified actual outcome): </w:t>
      </w:r>
      <w:r>
        <w:t>2 related later studies were identified on this subject. Their available abstracts do not provide directly comparable measured outcomes.</w:t>
      </w:r>
    </w:p>
    <w:p>
      <w:r>
        <w:rPr>
          <w:b/>
        </w:rPr>
        <w:t xml:space="preserve">Tentative interpretation: </w:t>
      </w:r>
      <w:r>
        <w:t>The subject remains under research; no supported accuracy judgment can be drawn from these papers alone.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113. Modeling the Green Transition in the European Union: An Organic Market-Oriented Perspective</w:t>
      </w:r>
    </w:p>
    <w:p>
      <w:r>
        <w:rPr>
          <w:b/>
        </w:rPr>
        <w:t xml:space="preserve">WHAT WAS EXPECTED (unverified abstract excerpt): </w:t>
      </w:r>
      <w:r>
        <w:t>In the context created by the short-term energy market disruptions generated by the war in Ukraine and the longer-term concern for achieving a climate-neutral continent by 2050, the European Commission issued, in May 2022, the REPowerEU plan aiming to reduce significantly the dependence on fossil-based energy sources by 2027.</w:t>
      </w:r>
    </w:p>
    <w:p>
      <w:r>
        <w:rPr>
          <w:b/>
        </w:rPr>
        <w:t xml:space="preserve">Original research URL: </w:t>
      </w:r>
      <w:r>
        <w:t>https://doi.org/10.14207/ejsd.2025.v14n3p103</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2026-10-20T12:47:46.914028+00:00</w:t>
      </w:r>
    </w:p>
    <w:p>
      <w:pPr>
        <w:pStyle w:val="Heading2"/>
      </w:pPr>
      <w:r>
        <w:t>114. Modelling Bioeconomy Scenario Pathways for the Forest Products Markets with Emerging Lignocellulosic Products</w:t>
      </w:r>
    </w:p>
    <w:p>
      <w:r>
        <w:rPr>
          <w:b/>
        </w:rPr>
        <w:t xml:space="preserve">WHAT WAS EXPECTED (unverified abstract excerpt): </w:t>
      </w:r>
      <w:r>
        <w:t>Simultaneously, wood-based panels are finding increasing application (+196% by 2050) and thus are taking over potential markets for sawn wood, for which production growth remains limited.</w:t>
      </w:r>
    </w:p>
    <w:p>
      <w:r>
        <w:rPr>
          <w:b/>
        </w:rPr>
        <w:t xml:space="preserve">Original research URL: </w:t>
      </w:r>
      <w:r>
        <w:t>https://doi.org/10.3390/su122410540</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failed automated attempt: </w:t>
      </w:r>
      <w:r>
        <w:t>2026-10-20T12:48:15.895468+00:00</w:t>
      </w:r>
    </w:p>
    <w:p>
      <w:pPr>
        <w:pStyle w:val="Heading2"/>
      </w:pPr>
      <w:r>
        <w:t>115. Modelling Soil Organic Carbon Changes Under Different Maize Cropping Scenarios for Cellulosic Ethanol in Europe</w:t>
      </w:r>
    </w:p>
    <w:p>
      <w:r>
        <w:rPr>
          <w:b/>
        </w:rPr>
        <w:t xml:space="preserve">WHAT WAS EXPECTED (unverified abstract excerpt): </w:t>
      </w:r>
      <w:r>
        <w:t>ha −1 year −1 , considering a continuous biofuel scenario by 2050.</w:t>
      </w:r>
    </w:p>
    <w:p>
      <w:r>
        <w:rPr>
          <w:b/>
        </w:rPr>
        <w:t xml:space="preserve">Original research URL: </w:t>
      </w:r>
      <w:r>
        <w:t>https://doi.org/10.1007/s12155-014-9529-2</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 xml:space="preserve">116. Modelling flexibility requirements in deep decarbonisation scenarios: The role of conventional flexibility and sector coupling options </w:t>
      </w:r>
    </w:p>
    <w:p>
      <w:r>
        <w:rPr>
          <w:b/>
        </w:rPr>
        <w:t xml:space="preserve">WHAT WAS EXPECTED (unverified abstract excerpt): </w:t>
      </w:r>
      <w:r>
        <w:t>To support a fully decarbonised European energy system by 2050, both temporal and spatial flexibility will be needed.</w:t>
      </w:r>
    </w:p>
    <w:p>
      <w:r>
        <w:rPr>
          <w:b/>
        </w:rPr>
        <w:t xml:space="preserve">Original research URL: </w:t>
      </w:r>
      <w:r>
        <w:t>https://doi.org/10.1016/j.esr.2024.101322</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117. Ocean energy development in Europe: Current status and future perspectives</w:t>
      </w:r>
    </w:p>
    <w:p>
      <w:r>
        <w:rPr>
          <w:b/>
        </w:rPr>
        <w:t xml:space="preserve">WHAT WAS EXPECTED (unverified abstract excerpt): </w:t>
      </w:r>
      <w:r>
        <w:t>In the EU, the aim is to reach 100 GW of combined wave and tidal capacity installed by 2050.</w:t>
      </w:r>
    </w:p>
    <w:p>
      <w:r>
        <w:rPr>
          <w:b/>
        </w:rPr>
        <w:t xml:space="preserve">Original research URL: </w:t>
      </w:r>
      <w:r>
        <w:t>https://doi.org/10.1016/j.ijome.2015.05.001</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118. On the Future(s) of Energy Communities in the German Energy Transition: A Derivation of Transformation Pathways</w:t>
      </w:r>
    </w:p>
    <w:p>
      <w:r>
        <w:rPr>
          <w:b/>
        </w:rPr>
        <w:t xml:space="preserve">WHAT WAS EXPECTED (unverified abstract excerpt): </w:t>
      </w:r>
      <w:r>
        <w:t>However, it is expected that the majority of EU households will be active in some form in the generation of energy by 2050.</w:t>
      </w:r>
    </w:p>
    <w:p>
      <w:r>
        <w:rPr>
          <w:b/>
        </w:rPr>
        <w:t xml:space="preserve">Original research URL: </w:t>
      </w:r>
      <w:r>
        <w:t>https://doi.org/10.3390/su14063169</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WHAT LATER SCHOLARSHIP REPORTS (not verified actual outcome): </w:t>
      </w:r>
      <w:r>
        <w:t>4 related later studies were identified on this subject. Their available abstracts do not provide directly comparable measured outcomes.</w:t>
      </w:r>
    </w:p>
    <w:p>
      <w:r>
        <w:rPr>
          <w:b/>
        </w:rPr>
        <w:t xml:space="preserve">Tentative interpretation: </w:t>
      </w:r>
      <w:r>
        <w:t>The subject remains under research; no supported accuracy judgment can be drawn from these papers alone.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119. Pathway Analysis of a Zero-Emission Transition in the Nordic-Baltic Region</w:t>
      </w:r>
    </w:p>
    <w:p>
      <w:r>
        <w:rPr>
          <w:b/>
        </w:rPr>
        <w:t xml:space="preserve">WHAT WAS EXPECTED (unverified abstract excerpt): </w:t>
      </w:r>
      <w:r>
        <w:t>The energy system optimizations indicate that most of the investments needed for the zero-emission pathway until 2050 would take place already by 2030.</w:t>
      </w:r>
    </w:p>
    <w:p>
      <w:r>
        <w:rPr>
          <w:b/>
        </w:rPr>
        <w:t xml:space="preserve">Original research URL: </w:t>
      </w:r>
      <w:r>
        <w:t>https://doi.org/10.3390/en12173337</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120. Pathways to Decarbonise the European Car Fleet: A Scenario Analysis Using the Backcasting Approach</w:t>
      </w:r>
    </w:p>
    <w:p>
      <w:r>
        <w:rPr>
          <w:b/>
        </w:rPr>
        <w:t xml:space="preserve">WHAT WAS EXPECTED (unverified abstract excerpt): </w:t>
      </w:r>
      <w:r>
        <w:t>The analysis showed that if car mobility and ownership continue to increase as expected in a ‘business as usual’ case, a share of 97% plug-in hybrid or battery electric vehicles might be required by 2050, together with a substantial decrease in greenhouse gas emission from electricity production.</w:t>
      </w:r>
    </w:p>
    <w:p>
      <w:r>
        <w:rPr>
          <w:b/>
        </w:rPr>
        <w:t xml:space="preserve">Original research URL: </w:t>
      </w:r>
      <w:r>
        <w:t>https://doi.org/10.3390/en11010020</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2026-10-20T12:23:20.439756+00:00</w:t>
      </w:r>
    </w:p>
    <w:p>
      <w:pPr>
        <w:pStyle w:val="Heading2"/>
      </w:pPr>
      <w:r>
        <w:t>121. Policy Modelling for Ambitious Energy Efficiency Investment in the EU Residential Buildings</w:t>
      </w:r>
    </w:p>
    <w:p>
      <w:r>
        <w:rPr>
          <w:b/>
        </w:rPr>
        <w:t xml:space="preserve">WHAT WAS EXPECTED (unverified abstract excerpt): </w:t>
      </w:r>
      <w:r>
        <w:t>This paper presents the challenges of increasing the energy efficiency investments in European Union (EU) residential buildings in the context of achieving climate neutrality by 2050.</w:t>
      </w:r>
    </w:p>
    <w:p>
      <w:r>
        <w:rPr>
          <w:b/>
        </w:rPr>
        <w:t xml:space="preserve">Original research URL: </w:t>
      </w:r>
      <w:r>
        <w:t>https://doi.org/10.3390/en15062233</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2026-10-20T12:23:37.894843+00:00</w:t>
      </w:r>
    </w:p>
    <w:p>
      <w:pPr>
        <w:pStyle w:val="Heading2"/>
      </w:pPr>
      <w:r>
        <w:t>122. Prospective life cycle assessment of European cement production</w:t>
      </w:r>
    </w:p>
    <w:p>
      <w:r>
        <w:rPr>
          <w:b/>
        </w:rPr>
        <w:t xml:space="preserve">WHAT WAS EXPECTED (unverified abstract excerpt): </w:t>
      </w:r>
      <w:r>
        <w:t>emissions by 2050.</w:t>
      </w:r>
    </w:p>
    <w:p>
      <w:r>
        <w:rPr>
          <w:b/>
        </w:rPr>
        <w:t xml:space="preserve">Original research URL: </w:t>
      </w:r>
      <w:r>
        <w:t>https://doi.org/10.1016/j.resconrec.2023.106998</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123. Public health air pollution impacts of pathway options to meet the 2050 UK Climate Change Act target: a modelling study</w:t>
      </w:r>
    </w:p>
    <w:p>
      <w:r>
        <w:rPr>
          <w:b/>
        </w:rPr>
        <w:t xml:space="preserve">WHAT WAS EXPECTED (unverified abstract excerpt): </w:t>
      </w:r>
      <w:r>
        <w:t>London: The Stationery Office; 2008) requires a reduction of 80% in carbon dioxide-equivalent emissions by 2050 on a 1990 base.</w:t>
      </w:r>
    </w:p>
    <w:p>
      <w:r>
        <w:rPr>
          <w:b/>
        </w:rPr>
        <w:t xml:space="preserve">Original research URL: </w:t>
      </w:r>
      <w:r>
        <w:t>https://doi.org/10.3310/phr06070</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WHAT LATER SCHOLARSHIP REPORTS (not verified actual outcome): </w:t>
      </w:r>
      <w:r>
        <w:t>Later scholarly abstracts report: 2026: Sustained reductions in NO 2 (18.3%) and PM 2.5 (6.5%) like those observed during the New Normal phase could prevent an estimated 1,559 premature deaths annually from PM 2.5 reductions alone, with additional avoided mortality of 542 from NO 2 reductions as a non-additive co-benefit, representing an optimal balance between public health gains and economic fea</w:t>
      </w:r>
    </w:p>
    <w:p>
      <w:r>
        <w:rPr>
          <w:b/>
        </w:rPr>
        <w:t xml:space="preserve">Tentative interpretation: </w:t>
      </w:r>
      <w:r>
        <w:t>4 related later studies found; 1 contain result-like abstract passages (which may describe models rather than real-world measurements). This suggests follow-up, but direction and comparability with the earlier claim are not established.</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124. Quantifying the sensitivity of european power systems to energy scenarios and climate change projections</w:t>
      </w:r>
    </w:p>
    <w:p>
      <w:r>
        <w:rPr>
          <w:b/>
        </w:rPr>
        <w:t xml:space="preserve">WHAT WAS EXPECTED (unverified abstract excerpt): </w:t>
      </w:r>
      <w:r>
        <w:t>We show for the first time how a set of divergent future power system scenarios lead to marked differences in Europe’s total energy balance (demand-net-renewable supply) by 2050, which dominate over the uncertainty associated with climate change (∼50% and ∼5% respectively).</w:t>
      </w:r>
    </w:p>
    <w:p>
      <w:r>
        <w:rPr>
          <w:b/>
        </w:rPr>
        <w:t xml:space="preserve">Original research URL: </w:t>
      </w:r>
      <w:r>
        <w:t>https://doi.org/10.1016/j.renene.2020.09.125</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125. RENEWABLE ENERGY AS A MECHANISM FOR THE TRANSITION TO GREEN TRADE IN THE EUROPEAN UNION</w:t>
      </w:r>
    </w:p>
    <w:p>
      <w:r>
        <w:rPr>
          <w:b/>
        </w:rPr>
        <w:t xml:space="preserve">WHAT WAS EXPECTED (unverified abstract excerpt): </w:t>
      </w:r>
      <w:r>
        <w:t>EU initiatives, like the Renewable Energy Directive (RED II) and the Carbon Border Adjustment Mechanism (CBAM), have markedly expedited the transition to sustainable energy, bolstering the EU's pledge for climate neutrality by 2050.</w:t>
      </w:r>
    </w:p>
    <w:p>
      <w:r>
        <w:rPr>
          <w:b/>
        </w:rPr>
        <w:t xml:space="preserve">Original research URL: </w:t>
      </w:r>
      <w:r>
        <w:t>https://doi.org/10.14258/epb202548</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126. Realising transition pathways for a more electric, low-carbon energy system in the United Kingdom: Challenges, insights and opportuniti</w:t>
      </w:r>
    </w:p>
    <w:p>
      <w:r>
        <w:rPr>
          <w:b/>
        </w:rPr>
        <w:t xml:space="preserve">WHAT WAS EXPECTED (unverified abstract excerpt): </w:t>
      </w:r>
      <w:r>
        <w:t>The United Kingdom has placed itself on a transition towards a low-carbon economy and society, through the imposition of a legally-binding goal aimed at reducing its ‘greenhouse gas’ emissions by 80% by 2050 against a 1990 baseline.</w:t>
      </w:r>
    </w:p>
    <w:p>
      <w:r>
        <w:rPr>
          <w:b/>
        </w:rPr>
        <w:t xml:space="preserve">Original research URL: </w:t>
      </w:r>
      <w:r>
        <w:t>https://doi.org/10.1177/0957650917695448</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127. Regulatory framework for the promotion of heat pumps in the European Union</w:t>
      </w:r>
    </w:p>
    <w:p>
      <w:r>
        <w:rPr>
          <w:b/>
        </w:rPr>
        <w:t xml:space="preserve">WHAT WAS EXPECTED (unverified abstract excerpt): </w:t>
      </w:r>
      <w:r>
        <w:t>Heat pumps (HPs) are viewed by the European Union (EU) as a decisive instrument for accomplishing the goals of net zero emissions by 2050.</w:t>
      </w:r>
    </w:p>
    <w:p>
      <w:r>
        <w:rPr>
          <w:b/>
        </w:rPr>
        <w:t xml:space="preserve">Original research URL: </w:t>
      </w:r>
      <w:r>
        <w:t>https://doi.org/10.1016/j.egyr.2024.11.043</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128. STRATEGIC DIRECTIONS OF DEVELOPMENT OF THE POLISH POWER SECTOR IN THE LIGHT OF CLIMATE AND ENERGY POLICY OF THE EUROPEAN UNION</w:t>
      </w:r>
    </w:p>
    <w:p>
      <w:r>
        <w:rPr>
          <w:b/>
        </w:rPr>
        <w:t xml:space="preserve">WHAT WAS EXPECTED (unverified abstract excerpt): </w:t>
      </w:r>
      <w:r>
        <w:t>The paper analyzes the possible directions of development of the Polish electricity sector by 2050 in terms of its adaptation to the EU requirements.The analysis was performed for different scenarios of development of CCS technology, nuclear energy development conditions and forecasted fuel prices on the domestic market, assuming the EU's targets for energy and climate policy.Strategic directions of sector development, taking into account investments in gas-fired and nuclear power plants were considered.Position of coal in the future fuel structure of Polish electricity generation and its conditions were discussed.The costs of electricity pro</w:t>
      </w:r>
    </w:p>
    <w:p>
      <w:r>
        <w:rPr>
          <w:b/>
        </w:rPr>
        <w:t xml:space="preserve">Original research URL: </w:t>
      </w:r>
      <w:r>
        <w:t>https://doi.org/10.7862/rz.2016.hss.18</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129. Scenario Analysis of the Development of the Polish Power System towards Achieving Climate Neutrality in 2050</w:t>
      </w:r>
    </w:p>
    <w:p>
      <w:r>
        <w:rPr>
          <w:b/>
        </w:rPr>
        <w:t xml:space="preserve">WHAT WAS EXPECTED (unverified abstract excerpt): </w:t>
      </w:r>
      <w:r>
        <w:t>The two scenarios show relatively similar pathways for CO2 emission reductions by 2050.</w:t>
      </w:r>
    </w:p>
    <w:p>
      <w:r>
        <w:rPr>
          <w:b/>
        </w:rPr>
        <w:t xml:space="preserve">Original research URL: </w:t>
      </w:r>
      <w:r>
        <w:t>https://doi.org/10.3390/en16165918</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130. Soft-linking of a behavioral model for transport with energy system cost optimization applied to hydrogen in EU</w:t>
      </w:r>
    </w:p>
    <w:p>
      <w:r>
        <w:rPr>
          <w:b/>
        </w:rPr>
        <w:t xml:space="preserve">WHAT WAS EXPECTED (unverified abstract excerpt): </w:t>
      </w:r>
      <w:r>
        <w:t>The focus is on an energy system with 95% CO2 reduction by 2050.</w:t>
      </w:r>
    </w:p>
    <w:p>
      <w:r>
        <w:rPr>
          <w:b/>
        </w:rPr>
        <w:t xml:space="preserve">Original research URL: </w:t>
      </w:r>
      <w:r>
        <w:t>https://doi.org/10.1016/j.rser.2019.109349</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131. Sustainable negative emissions in Europe: evaluating scenarios to meet carbon neutrality by 2050</w:t>
      </w:r>
    </w:p>
    <w:p>
      <w:r>
        <w:rPr>
          <w:b/>
        </w:rPr>
        <w:t xml:space="preserve">WHAT WAS EXPECTED (unverified abstract excerpt): </w:t>
      </w:r>
      <w:r>
        <w:t>The results show that the demand for NETPs could be on a gigaton scale to reach carbon neutrality in Europe by 2050.</w:t>
      </w:r>
    </w:p>
    <w:p>
      <w:r>
        <w:rPr>
          <w:b/>
        </w:rPr>
        <w:t xml:space="preserve">Original research URL: </w:t>
      </w:r>
      <w:r>
        <w:t>https://doi.org/10.1088/1748-9326/ad71e1</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132. The Environmental Sustainability of the European Union Countries: Collective Identity as a Stratum for Decarbonization</w:t>
      </w:r>
    </w:p>
    <w:p>
      <w:r>
        <w:rPr>
          <w:b/>
        </w:rPr>
        <w:t xml:space="preserve">WHAT WAS EXPECTED (unverified abstract excerpt): </w:t>
      </w:r>
      <w:r>
        <w:t>Thus, the objective of this study is to explore how different EU countries (Poland, Italy, and Germany) employ three decarbonization pillars: waste recycling, eco-innovation, and policy innovation (WEP) as a yardstick to mitigate global warming and attain the EU’s ‘net-zero’ emissions by 2050.</w:t>
      </w:r>
    </w:p>
    <w:p>
      <w:r>
        <w:rPr>
          <w:b/>
        </w:rPr>
        <w:t xml:space="preserve">Original research URL: </w:t>
      </w:r>
      <w:r>
        <w:t>https://doi.org/10.1017/s1062798723000133</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133. The Impact of Decarbonization Scenarios on Air Quality and Human Health in Poland—Analysis of Scenarios up to 2050</w:t>
      </w:r>
    </w:p>
    <w:p>
      <w:r>
        <w:rPr>
          <w:b/>
        </w:rPr>
        <w:t xml:space="preserve">WHAT WAS EXPECTED (unverified abstract excerpt): </w:t>
      </w:r>
      <w:r>
        <w:t>The three scenarios of the REFLEX Project focused on the reduction of CO2 emissions up to 2050 from various sectors, mainly by the means of fuel and technological switches.</w:t>
      </w:r>
    </w:p>
    <w:p>
      <w:r>
        <w:rPr>
          <w:b/>
        </w:rPr>
        <w:t xml:space="preserve">Original research URL: </w:t>
      </w:r>
      <w:r>
        <w:t>https://doi.org/10.3390/atmos11111222</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134. The Role of BECCS in Achieving Climate Neutrality in the European Union</w:t>
      </w:r>
    </w:p>
    <w:p>
      <w:r>
        <w:rPr>
          <w:b/>
        </w:rPr>
        <w:t xml:space="preserve">WHAT WAS EXPECTED (unverified abstract excerpt): </w:t>
      </w:r>
      <w:r>
        <w:t>The achievement of climate neutrality in the European Union by 2050 will not be possible solely through a reduction in fossil fuels and the development of energy generation from renewable sources.</w:t>
      </w:r>
    </w:p>
    <w:p>
      <w:r>
        <w:rPr>
          <w:b/>
        </w:rPr>
        <w:t xml:space="preserve">Original research URL: </w:t>
      </w:r>
      <w:r>
        <w:t>https://doi.org/10.3390/en14237842</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135. The impact of national policies on Europe-wide power system transition towards net-zero 2050</w:t>
      </w:r>
    </w:p>
    <w:p>
      <w:r>
        <w:rPr>
          <w:b/>
        </w:rPr>
        <w:t xml:space="preserve">WHAT WAS EXPECTED (unverified abstract excerpt): </w:t>
      </w:r>
      <w:r>
        <w:t>Specifically, it analyses the effects of policies on the power sector, by evaluating capacity expansion portfolios, import reliance, and costs by 2050.</w:t>
      </w:r>
    </w:p>
    <w:p>
      <w:r>
        <w:rPr>
          <w:b/>
        </w:rPr>
        <w:t xml:space="preserve">Original research URL: </w:t>
      </w:r>
      <w:r>
        <w:t>https://doi.org/10.1016/j.energy.2024.133216</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136. The role of district heating systems to provide balancing services in the European Union</w:t>
      </w:r>
    </w:p>
    <w:p>
      <w:r>
        <w:rPr>
          <w:b/>
        </w:rPr>
        <w:t xml:space="preserve">WHAT WAS EXPECTED (unverified abstract excerpt): </w:t>
      </w:r>
      <w:r>
        <w:t>Specifically, the aFRR technical potential is currently 32 GW — 4 times the aFRR contracted in 2019 in the EU — and it only slightly decreases by 2050.</w:t>
      </w:r>
    </w:p>
    <w:p>
      <w:r>
        <w:rPr>
          <w:b/>
        </w:rPr>
        <w:t xml:space="preserve">Original research URL: </w:t>
      </w:r>
      <w:r>
        <w:t>https://doi.org/10.1016/j.rser.2021.111853</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137. The role of gases in the European energy transition</w:t>
      </w:r>
    </w:p>
    <w:p>
      <w:r>
        <w:rPr>
          <w:b/>
        </w:rPr>
        <w:t xml:space="preserve">WHAT WAS EXPECTED (unverified abstract excerpt): </w:t>
      </w:r>
      <w:r>
        <w:t>Maximum availability of biomethane and hydrogen from power to gas is estimated at 100–150 billion cubic meters by 2050 (or around 25–30% of gas demand in the late 2010s.</w:t>
      </w:r>
    </w:p>
    <w:p>
      <w:r>
        <w:rPr>
          <w:b/>
        </w:rPr>
        <w:t xml:space="preserve">Original research URL: </w:t>
      </w:r>
      <w:r>
        <w:t>https://doi.org/10.32609/j.ruje.6.55105</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138. Toward sustainability of territorial agro-food systems in Europe: indicators for assessing alternative scenarios</w:t>
      </w:r>
    </w:p>
    <w:p>
      <w:r>
        <w:rPr>
          <w:b/>
        </w:rPr>
        <w:t xml:space="preserve">WHAT WAS EXPECTED (unverified abstract excerpt): </w:t>
      </w:r>
      <w:r>
        <w:t>Both scenarios consider the projected European population at 2050, a dietary change toward less animal protein (30% and 20%, instead of 57% for the reference situation, Ref 2015–2019) and are based on the widespread use of organic crop rotations and the banning of synthetic fertilizers and feed imports.</w:t>
      </w:r>
    </w:p>
    <w:p>
      <w:r>
        <w:rPr>
          <w:b/>
        </w:rPr>
        <w:t xml:space="preserve">Original research URL: </w:t>
      </w:r>
      <w:r>
        <w:t>https://doi.org/10.1088/1748-9326/adf97e</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2026-10-20T12:23:31.832345+00:00</w:t>
      </w:r>
    </w:p>
    <w:p>
      <w:pPr>
        <w:pStyle w:val="Heading2"/>
      </w:pPr>
      <w:r>
        <w:t>139. Towards a decarbonised building stock by 2050: The meaning and the role of zero emission buildings (ZEBs) in Europe</w:t>
      </w:r>
    </w:p>
    <w:p>
      <w:r>
        <w:rPr>
          <w:b/>
        </w:rPr>
        <w:t xml:space="preserve">WHAT WAS EXPECTED (unverified abstract excerpt): </w:t>
      </w:r>
      <w:r>
        <w:t>The revision of the Energy Performance of Building Directive (EPBD) sets out how Europe can achieve a decarbonised building stock by 2050.</w:t>
      </w:r>
    </w:p>
    <w:p>
      <w:r>
        <w:rPr>
          <w:b/>
        </w:rPr>
        <w:t xml:space="preserve">Original research URL: </w:t>
      </w:r>
      <w:r>
        <w:t>https://doi.org/10.1016/j.esr.2022.101009</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140. Transformation of Peatland Management Toward Climate Targets in Europe</w:t>
      </w:r>
    </w:p>
    <w:p>
      <w:r>
        <w:rPr>
          <w:b/>
        </w:rPr>
        <w:t xml:space="preserve">WHAT WAS EXPECTED (unverified abstract excerpt): </w:t>
      </w:r>
      <w:r>
        <w:t>The transformation of peatland management toward “wet” land use takes on an increasingly critical role in achieving zero net carbon emissions by 2050.</w:t>
      </w:r>
    </w:p>
    <w:p>
      <w:r>
        <w:rPr>
          <w:b/>
        </w:rPr>
        <w:t xml:space="preserve">Original research URL: </w:t>
      </w:r>
      <w:r>
        <w:t>https://doi.org/10.34133/ehs.0239</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141. ANALYSIS OF THE IMPACT OF ARTIFICIAL INTELLIGENCE ON THE LABOR MARKET IN THE EUROPEAN UNION</w:t>
      </w:r>
    </w:p>
    <w:p>
      <w:r>
        <w:rPr>
          <w:b/>
        </w:rPr>
        <w:t xml:space="preserve">WHAT WAS EXPECTED (unverified abstract excerpt): </w:t>
      </w:r>
      <w:r>
        <w:t>The impact of Artificial Intelligence (AI) in the European Union (EU) is profound and is felt in all sectors.AI, a branch of computer science that mimics human intelligence, is transforming the work landscape through automation and innovation.In the EU, governments promote public-private collaboration to integrate AI into different industries, from healthcare to sustainable agriculture.Automation frees up human resources for strategic activities but also reconfigures the requirements of the labor market, generating new jobs such as data analysis.However, evolution also brings challenges related to employment, requiring investment in lifelong</w:t>
      </w:r>
    </w:p>
    <w:p>
      <w:r>
        <w:rPr>
          <w:b/>
        </w:rPr>
        <w:t xml:space="preserve">Original research URL: </w:t>
      </w:r>
      <w:r>
        <w:t>https://doi.org/10.4316/ejafb.2025.13101</w:t>
      </w:r>
    </w:p>
    <w:p>
      <w:r>
        <w:rPr>
          <w:b/>
        </w:rPr>
        <w:t xml:space="preserve">Possible target year (unconfirmed): </w:t>
      </w:r>
      <w:r>
        <w:t>Not reliably extracted</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142. Demographic and Human Capital Heterogeneity in Selected Provinces of Turkey: A Scenario Analysis Using Multi-dimensional Population Pro</w:t>
      </w:r>
    </w:p>
    <w:p>
      <w:r>
        <w:rPr>
          <w:b/>
        </w:rPr>
        <w:t xml:space="preserve">WHAT WAS EXPECTED (unverified abstract excerpt): </w:t>
      </w:r>
      <w:r>
        <w:t>Turkey is a geographically diverse country and two important components of that diversity is demographic and the level of education.Regions of the country vary markedly in the age structure of the population and even more conspicuously in such characteristics as fertility, mortality, and migration and the level of educational attainment.The purpose of this study is mainly to explore the effect of various demographic and education scenarios on the size and the structure of the population in five selected provinces that are representative of four fertility regions of Turkey.Three scenarios were defined namely: "Euro" in which Turkey joins Europ</w:t>
      </w:r>
    </w:p>
    <w:p>
      <w:r>
        <w:rPr>
          <w:b/>
        </w:rPr>
        <w:t xml:space="preserve">Original research URL: </w:t>
      </w:r>
      <w:r>
        <w:t>https://doi.org/10.14254/2071-789x.2015/8-3/16</w:t>
      </w:r>
    </w:p>
    <w:p>
      <w:r>
        <w:rPr>
          <w:b/>
        </w:rPr>
        <w:t xml:space="preserve">Possible target year (unconfirmed): </w:t>
      </w:r>
      <w:r>
        <w:t>Not reliably extracted</w:t>
      </w:r>
    </w:p>
    <w:p>
      <w:r>
        <w:rPr>
          <w:b/>
        </w:rPr>
        <w:t xml:space="preserve">WHAT ACTUALLY HAPPENED: </w:t>
      </w:r>
      <w:r>
        <w:t>Not established by independent, source-reviewed comparable evidence.</w:t>
      </w:r>
    </w:p>
    <w:p>
      <w:r>
        <w:rPr>
          <w:b/>
        </w:rPr>
        <w:t xml:space="preserve">WHAT LATER SCHOLARSHIP REPORTS (not verified actual outcome): </w:t>
      </w:r>
      <w:r>
        <w:t>Later scholarly abstracts report: 2021: The human capital heterogeneity can be divided into four dimensions: scale, quality, cost and structure, which can be measured by health level, education level, wage level, child dependency ratio and old-age dependency ratio.</w:t>
      </w:r>
    </w:p>
    <w:p>
      <w:r>
        <w:rPr>
          <w:b/>
        </w:rPr>
        <w:t xml:space="preserve">Tentative interpretation: </w:t>
      </w:r>
      <w:r>
        <w:t>3 related later studies found; 1 contain result-like abstract passages (which may describe models rather than real-world measurements). This suggests follow-up, but direction and comparability with the earlier claim are not established.</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2"/>
      </w:pPr>
      <w:r>
        <w:t>143. Scenarios for renewable energy deployment in North African countries and electricity exchange with Europe – A modelbased analysis for 2</w:t>
      </w:r>
    </w:p>
    <w:p>
      <w:r>
        <w:rPr>
          <w:b/>
        </w:rPr>
        <w:t xml:space="preserve">WHAT WAS EXPECTED (unverified abstract excerpt): </w:t>
      </w:r>
      <w:r>
        <w:t>Deployment of renewable energy technologies in North Africa has large potentials for both, the coverage of the growing local electricity demand and for export of electricity to neighboring regions such as Europe.The presented research analyzes four scenarios with high shares of renewable energies in electricity generation (regional average 83-98%) in five North African countries and evaluates the opportunities and technical challenges for exchange of electricity within the region and with Europe.It was found that extensive grid reinforcements would be required to realize the presented scenarios.With respect to inner-regional transmission capa</w:t>
      </w:r>
    </w:p>
    <w:p>
      <w:r>
        <w:rPr>
          <w:b/>
        </w:rPr>
        <w:t xml:space="preserve">Original research URL: </w:t>
      </w:r>
      <w:r>
        <w:t>https://doi.org/10.12720/sgce.3.3.299-306</w:t>
      </w:r>
    </w:p>
    <w:p>
      <w:r>
        <w:rPr>
          <w:b/>
        </w:rPr>
        <w:t xml:space="preserve">Possible target year (unconfirmed): </w:t>
      </w:r>
      <w:r>
        <w:t>Not reliably extracted</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 search: </w:t>
      </w:r>
      <w:r>
        <w:t>No successful research logged</w:t>
      </w:r>
    </w:p>
    <w:p>
      <w:pPr>
        <w:pStyle w:val="Heading1"/>
      </w:pPr>
      <w:r>
        <w:t>5 | Coverage and method</w:t>
      </w:r>
    </w:p>
    <w:p>
      <w:r>
        <w:t>1223 additional catalogued leads are not listed as forecasts because their metadata did not contain an extractable time-bounded prediction. All 1366 source records are in research-leads.json and retrospective-results.json; the 143 candidates and next actions are in outcome-review-queue.json. Only validated comparisons entered in verified-outcomes.json count toward reviewed verdicts.</w:t>
      </w:r>
    </w:p>
    <w:p>
      <w:r>
        <w:t>Automated web research can find useful links but cannot certify the content of a source or the comparability of statistics. A human reviewer must validate original wording, dates, metrics, independent outcome documents and limitations before an outcome is labeled verified.</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