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08:44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researched 0 of these leads with follow-up evidence; 0 have cited later observations. The numbers describe the collection, not EU foresight accuracy.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What to watch next</w:t>
      </w:r>
    </w:p>
    <w:p>
      <w:r>
        <w:t>Watch for new observations supported by dated external sources. Scanner 2 revisits the oldest unexamined leads first.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