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E75CA" w14:textId="7E7F4C67"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D42ED2">
        <w:rPr>
          <w:rFonts w:asciiTheme="minorHAnsi" w:hAnsiTheme="minorHAnsi" w:cstheme="minorHAnsi"/>
          <w:lang w:val="en-US"/>
        </w:rPr>
        <w:t>PennyLane</w:t>
      </w:r>
      <w:proofErr w:type="spellEnd"/>
      <w:r w:rsidRPr="00D42ED2">
        <w:rPr>
          <w:rFonts w:asciiTheme="minorHAnsi" w:hAnsiTheme="minorHAnsi" w:cstheme="minorHAnsi"/>
          <w:lang w:val="en-US"/>
        </w:rPr>
        <w:t xml:space="preserve"> Python library for quantum circuit simulation and differentiable programming, while NumPy facilitates essential numerical manipulations. Furthermore, </w:t>
      </w:r>
      <w:proofErr w:type="spellStart"/>
      <w:r w:rsidR="0072193F" w:rsidRPr="00D42ED2">
        <w:rPr>
          <w:rFonts w:asciiTheme="minorHAnsi" w:hAnsiTheme="minorHAnsi" w:cstheme="minorHAnsi"/>
          <w:lang w:val="en-US"/>
        </w:rPr>
        <w:t>pands</w:t>
      </w:r>
      <w:proofErr w:type="spellEnd"/>
      <w:r w:rsidR="0072193F" w:rsidRPr="00D42ED2">
        <w:rPr>
          <w:rFonts w:asciiTheme="minorHAnsi" w:hAnsiTheme="minorHAnsi" w:cstheme="minorHAnsi"/>
          <w:lang w:val="en-US"/>
        </w:rPr>
        <w:t xml:space="preserve"> </w:t>
      </w:r>
      <w:r w:rsidRPr="00D42ED2">
        <w:rPr>
          <w:rFonts w:asciiTheme="minorHAnsi" w:hAnsiTheme="minorHAnsi" w:cstheme="minorHAnsi"/>
          <w:lang w:val="en-US"/>
        </w:rPr>
        <w:t xml:space="preserve">and </w:t>
      </w:r>
      <w:r w:rsidR="0072193F" w:rsidRPr="00D42ED2">
        <w:rPr>
          <w:rFonts w:asciiTheme="minorHAnsi" w:hAnsiTheme="minorHAnsi" w:cstheme="minorHAnsi"/>
          <w:lang w:val="en-US"/>
        </w:rPr>
        <w:t>scikit-learn</w:t>
      </w:r>
      <w:r w:rsidRPr="00D42ED2">
        <w:rPr>
          <w:rFonts w:asciiTheme="minorHAnsi" w:hAnsiTheme="minorHAnsi" w:cstheme="minorHAnsi"/>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D42ED2">
        <w:rPr>
          <w:rStyle w:val="math-inline"/>
          <w:rFonts w:asciiTheme="minorHAnsi" w:hAnsiTheme="minorHAnsi" w:cstheme="minorHAnsi"/>
          <w:lang w:val="en-US"/>
        </w:rPr>
        <w:t>-1</w:t>
      </w:r>
      <w:r w:rsidRPr="00D42ED2">
        <w:rPr>
          <w:rFonts w:asciiTheme="minorHAnsi" w:hAnsiTheme="minorHAnsi" w:cstheme="minorHAnsi"/>
          <w:lang w:val="en-US"/>
        </w:rPr>
        <w:t xml:space="preserve"> and the malignant class by </w:t>
      </w:r>
      <w:r w:rsidRPr="00D42ED2">
        <w:rPr>
          <w:rStyle w:val="math-inline"/>
          <w:rFonts w:asciiTheme="minorHAnsi" w:hAnsiTheme="minorHAnsi" w:cstheme="minorHAnsi"/>
          <w:lang w:val="en-US"/>
        </w:rPr>
        <w:t>1</w:t>
      </w:r>
      <w:r w:rsidRPr="00D42ED2">
        <w:rPr>
          <w:rFonts w:asciiTheme="minorHAnsi" w:hAnsiTheme="minorHAnsi" w:cstheme="minorHAnsi"/>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D42ED2">
        <w:rPr>
          <w:rStyle w:val="math-inline"/>
          <w:rFonts w:asciiTheme="minorHAnsi" w:hAnsiTheme="minorHAnsi" w:cstheme="minorHAnsi"/>
          <w:lang w:val="en-US"/>
        </w:rPr>
        <w:t>[-1, 1]</w:t>
      </w:r>
      <w:r w:rsidRPr="00D42ED2">
        <w:rPr>
          <w:rFonts w:asciiTheme="minorHAnsi" w:hAnsiTheme="minorHAnsi" w:cstheme="minorHAnsi"/>
          <w:lang w:val="en-US"/>
        </w:rPr>
        <w:t xml:space="preserve">.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w:t>
      </w:r>
      <w:r w:rsidRPr="00D42ED2">
        <w:rPr>
          <w:rFonts w:asciiTheme="minorHAnsi" w:hAnsiTheme="minorHAnsi" w:cstheme="minorHAnsi"/>
          <w:lang w:val="en-US"/>
        </w:rPr>
        <w:lastRenderedPageBreak/>
        <w:t>impact on the convergence of the model will be expanded upon in subsequent sections of this study.</w:t>
      </w:r>
    </w:p>
    <w:p w14:paraId="4033C160" w14:textId="77777777" w:rsidR="00262564" w:rsidRPr="00D42ED2" w:rsidRDefault="00262564" w:rsidP="00262564">
      <w:pPr>
        <w:pStyle w:val="Web"/>
        <w:rPr>
          <w:rFonts w:asciiTheme="minorHAnsi" w:hAnsiTheme="minorHAnsi" w:cstheme="minorHAnsi"/>
          <w:lang w:val="en-US"/>
        </w:rPr>
      </w:pPr>
      <w:r w:rsidRPr="00D42ED2">
        <w:rPr>
          <w:rFonts w:asciiTheme="minorHAnsi" w:hAnsiTheme="minorHAnsi" w:cstheme="minorHAnsi"/>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790C70" w:rsidRDefault="00790C70" w:rsidP="00790C70">
      <w:pPr>
        <w:spacing w:before="100" w:beforeAutospacing="1" w:after="100" w:afterAutospacing="1" w:line="240" w:lineRule="auto"/>
        <w:rPr>
          <w:rFonts w:eastAsia="Times New Roman" w:cstheme="minorHAnsi"/>
          <w:sz w:val="24"/>
          <w:szCs w:val="24"/>
          <w:lang w:val="en-US" w:eastAsia="el-GR"/>
        </w:rPr>
      </w:pPr>
      <w:r w:rsidRPr="00790C70">
        <w:rPr>
          <w:rFonts w:eastAsia="Times New Roman" w:cstheme="minorHAnsi"/>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790C70" w:rsidRDefault="00790C70" w:rsidP="00790C70">
      <w:pPr>
        <w:spacing w:before="100" w:beforeAutospacing="1" w:after="100" w:afterAutospacing="1" w:line="240" w:lineRule="auto"/>
        <w:rPr>
          <w:rFonts w:eastAsia="Times New Roman" w:cstheme="minorHAnsi"/>
          <w:sz w:val="24"/>
          <w:szCs w:val="24"/>
          <w:lang w:val="en-US" w:eastAsia="el-GR"/>
        </w:rPr>
      </w:pPr>
      <w:r w:rsidRPr="00790C70">
        <w:rPr>
          <w:rFonts w:eastAsia="Times New Roman" w:cstheme="minorHAnsi"/>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790C70">
        <w:rPr>
          <w:rFonts w:eastAsia="Times New Roman" w:cstheme="minorHAnsi"/>
          <w:sz w:val="24"/>
          <w:szCs w:val="24"/>
          <w:lang w:val="en-US" w:eastAsia="el-GR"/>
        </w:rPr>
        <w:t>Petruccione</w:t>
      </w:r>
      <w:proofErr w:type="spellEnd"/>
      <w:r w:rsidRPr="00790C70">
        <w:rPr>
          <w:rFonts w:eastAsia="Times New Roman" w:cstheme="minorHAnsi"/>
          <w:sz w:val="24"/>
          <w:szCs w:val="24"/>
          <w:lang w:val="en-US" w:eastAsia="el-GR"/>
        </w:rPr>
        <w:t xml:space="preserve"> and </w:t>
      </w:r>
      <w:proofErr w:type="spellStart"/>
      <w:r w:rsidRPr="00790C70">
        <w:rPr>
          <w:rFonts w:eastAsia="Times New Roman" w:cstheme="minorHAnsi"/>
          <w:sz w:val="24"/>
          <w:szCs w:val="24"/>
          <w:lang w:val="en-US" w:eastAsia="el-GR"/>
        </w:rPr>
        <w:t>Schuld</w:t>
      </w:r>
      <w:proofErr w:type="spellEnd"/>
      <w:r>
        <w:rPr>
          <w:rFonts w:eastAsia="Times New Roman" w:cstheme="minorHAnsi"/>
          <w:sz w:val="24"/>
          <w:szCs w:val="24"/>
          <w:lang w:val="en-US" w:eastAsia="el-GR"/>
        </w:rPr>
        <w:t xml:space="preserve"> </w:t>
      </w:r>
      <w:r w:rsidRPr="00943E30">
        <w:rPr>
          <w:rFonts w:eastAsia="Times New Roman" w:cstheme="minorHAnsi"/>
          <w:b/>
          <w:bCs/>
          <w:sz w:val="24"/>
          <w:szCs w:val="24"/>
          <w:lang w:val="en-US" w:eastAsia="el-GR"/>
        </w:rPr>
        <w:t>[CITE]</w:t>
      </w:r>
      <w:r w:rsidRPr="00790C70">
        <w:rPr>
          <w:rFonts w:eastAsia="Times New Roman" w:cstheme="minorHAnsi"/>
          <w:sz w:val="24"/>
          <w:szCs w:val="24"/>
          <w:lang w:val="en-US" w:eastAsia="el-GR"/>
        </w:rPr>
        <w:t>, which facilitates the encoding of 2^n features using n qubits by first normalizing the input vectors.</w:t>
      </w:r>
    </w:p>
    <w:p w14:paraId="75C8654D" w14:textId="69E7FAA8" w:rsidR="00790C70" w:rsidRDefault="00790C70" w:rsidP="00790C70">
      <w:pPr>
        <w:spacing w:before="100" w:beforeAutospacing="1" w:after="100" w:afterAutospacing="1" w:line="240" w:lineRule="auto"/>
        <w:rPr>
          <w:rFonts w:eastAsia="Times New Roman" w:cstheme="minorHAnsi"/>
          <w:sz w:val="24"/>
          <w:szCs w:val="24"/>
          <w:lang w:val="en-US" w:eastAsia="el-GR"/>
        </w:rPr>
      </w:pPr>
      <w:r w:rsidRPr="00790C70">
        <w:rPr>
          <w:rFonts w:eastAsia="Times New Roman" w:cstheme="minorHAnsi"/>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900D15" w:rsidRDefault="00900D15" w:rsidP="00900D15">
      <w:pPr>
        <w:spacing w:before="100" w:beforeAutospacing="1" w:after="100" w:afterAutospacing="1" w:line="240" w:lineRule="auto"/>
        <w:rPr>
          <w:rFonts w:eastAsia="Times New Roman" w:cstheme="minorHAnsi"/>
          <w:sz w:val="24"/>
          <w:szCs w:val="24"/>
          <w:lang w:val="en-US" w:eastAsia="el-GR"/>
        </w:rPr>
      </w:pPr>
      <w:r w:rsidRPr="00900D15">
        <w:rPr>
          <w:rFonts w:eastAsia="Times New Roman" w:cstheme="minorHAnsi"/>
          <w:sz w:val="24"/>
          <w:szCs w:val="24"/>
          <w:lang w:val="en-US" w:eastAsia="el-GR"/>
        </w:rPr>
        <w:t xml:space="preserve">The second component comprises the variational segment, which incorporates the system's trainable parameters. Drawing inspiration from the work of </w:t>
      </w:r>
      <w:proofErr w:type="spellStart"/>
      <w:r w:rsidRPr="00900D15">
        <w:rPr>
          <w:rFonts w:eastAsia="Times New Roman" w:cstheme="minorHAnsi"/>
          <w:sz w:val="24"/>
          <w:szCs w:val="24"/>
          <w:lang w:val="en-US" w:eastAsia="el-GR"/>
        </w:rPr>
        <w:t>Schuld</w:t>
      </w:r>
      <w:proofErr w:type="spellEnd"/>
      <w:r w:rsidRPr="00900D15">
        <w:rPr>
          <w:rFonts w:eastAsia="Times New Roman" w:cstheme="minorHAnsi"/>
          <w:sz w:val="24"/>
          <w:szCs w:val="24"/>
          <w:lang w:val="en-US" w:eastAsia="el-GR"/>
        </w:rPr>
        <w:t xml:space="preserve"> et al.</w:t>
      </w:r>
      <w:r w:rsidR="00943E30" w:rsidRPr="00943E30">
        <w:rPr>
          <w:rFonts w:eastAsia="Times New Roman" w:cstheme="minorHAnsi"/>
          <w:b/>
          <w:bCs/>
          <w:sz w:val="24"/>
          <w:szCs w:val="24"/>
          <w:lang w:val="en-US" w:eastAsia="el-GR"/>
        </w:rPr>
        <w:t>[</w:t>
      </w:r>
      <w:r w:rsidR="00943E30">
        <w:rPr>
          <w:rFonts w:eastAsia="Times New Roman" w:cstheme="minorHAnsi"/>
          <w:b/>
          <w:bCs/>
          <w:sz w:val="24"/>
          <w:szCs w:val="24"/>
          <w:lang w:val="en-US" w:eastAsia="el-GR"/>
        </w:rPr>
        <w:t>CITE]</w:t>
      </w:r>
      <w:r w:rsidRPr="00900D15">
        <w:rPr>
          <w:rFonts w:eastAsia="Times New Roman" w:cstheme="minorHAnsi"/>
          <w:sz w:val="24"/>
          <w:szCs w:val="24"/>
          <w:lang w:val="en-US" w:eastAsia="el-GR"/>
        </w:rPr>
        <w:t xml:space="preserve"> and contemporary methodologies in classical neural networks, this architectural section consists of layers that are repeated for a predetermined </w:t>
      </w:r>
      <w:r w:rsidRPr="00900D15">
        <w:rPr>
          <w:rFonts w:eastAsia="Times New Roman" w:cstheme="minorHAnsi"/>
          <w:sz w:val="24"/>
          <w:szCs w:val="24"/>
          <w:lang w:val="en-US" w:eastAsia="el-GR"/>
        </w:rPr>
        <w:lastRenderedPageBreak/>
        <w:t xml:space="preserve">number of iterations. Each layer is composed of a sequence of single-qubit rotation gates followed by Controlled-NOT (CNOT) gates to facilitate multi-qubit entanglement. Adopting the notation utilized by the </w:t>
      </w:r>
      <w:proofErr w:type="spellStart"/>
      <w:r w:rsidRPr="00900D15">
        <w:rPr>
          <w:rFonts w:eastAsia="Times New Roman" w:cstheme="minorHAnsi"/>
          <w:sz w:val="24"/>
          <w:szCs w:val="24"/>
          <w:lang w:val="en-US" w:eastAsia="el-GR"/>
        </w:rPr>
        <w:t>PennyLane</w:t>
      </w:r>
      <w:proofErr w:type="spellEnd"/>
      <w:r w:rsidRPr="00900D15">
        <w:rPr>
          <w:rFonts w:eastAsia="Times New Roman" w:cstheme="minorHAnsi"/>
          <w:sz w:val="24"/>
          <w:szCs w:val="24"/>
          <w:lang w:val="en-US" w:eastAsia="el-GR"/>
        </w:rPr>
        <w:t xml:space="preserve"> library, the single-qubit rotation gates are implemented as arbitrary rotations, defined mathematically as R(</w:t>
      </w:r>
      <w:r>
        <w:rPr>
          <w:rFonts w:eastAsia="Times New Roman" w:cstheme="minorHAnsi"/>
          <w:sz w:val="24"/>
          <w:szCs w:val="24"/>
          <w:lang w:eastAsia="el-GR"/>
        </w:rPr>
        <w:t>φ</w:t>
      </w:r>
      <w:r w:rsidRPr="00900D15">
        <w:rPr>
          <w:rFonts w:eastAsia="Times New Roman" w:cstheme="minorHAnsi"/>
          <w:sz w:val="24"/>
          <w:szCs w:val="24"/>
          <w:lang w:val="en-US" w:eastAsia="el-GR"/>
        </w:rPr>
        <w:t xml:space="preserve">, </w:t>
      </w:r>
      <w:r>
        <w:rPr>
          <w:rFonts w:eastAsia="Times New Roman" w:cstheme="minorHAnsi"/>
          <w:sz w:val="24"/>
          <w:szCs w:val="24"/>
          <w:lang w:eastAsia="el-GR"/>
        </w:rPr>
        <w:t>θ</w:t>
      </w:r>
      <w:r w:rsidRPr="00900D15">
        <w:rPr>
          <w:rFonts w:eastAsia="Times New Roman" w:cstheme="minorHAnsi"/>
          <w:sz w:val="24"/>
          <w:szCs w:val="24"/>
          <w:lang w:val="en-US" w:eastAsia="el-GR"/>
        </w:rPr>
        <w:t xml:space="preserve">, </w:t>
      </w:r>
      <w:r>
        <w:rPr>
          <w:rFonts w:eastAsia="Times New Roman" w:cstheme="minorHAnsi"/>
          <w:sz w:val="24"/>
          <w:szCs w:val="24"/>
          <w:lang w:eastAsia="el-GR"/>
        </w:rPr>
        <w:t>ω</w:t>
      </w:r>
      <w:r w:rsidRPr="00900D15">
        <w:rPr>
          <w:rFonts w:eastAsia="Times New Roman" w:cstheme="minorHAnsi"/>
          <w:sz w:val="24"/>
          <w:szCs w:val="24"/>
          <w:lang w:val="en-US" w:eastAsia="el-GR"/>
        </w:rPr>
        <w:t>) = RZ(</w:t>
      </w:r>
      <w:r>
        <w:rPr>
          <w:rFonts w:eastAsia="Times New Roman" w:cstheme="minorHAnsi"/>
          <w:sz w:val="24"/>
          <w:szCs w:val="24"/>
          <w:lang w:eastAsia="el-GR"/>
        </w:rPr>
        <w:t>ω</w:t>
      </w:r>
      <w:r w:rsidRPr="00900D15">
        <w:rPr>
          <w:rFonts w:eastAsia="Times New Roman" w:cstheme="minorHAnsi"/>
          <w:sz w:val="24"/>
          <w:szCs w:val="24"/>
          <w:lang w:val="en-US" w:eastAsia="el-GR"/>
        </w:rPr>
        <w:t>)RY(</w:t>
      </w:r>
      <w:r>
        <w:rPr>
          <w:rFonts w:eastAsia="Times New Roman" w:cstheme="minorHAnsi"/>
          <w:sz w:val="24"/>
          <w:szCs w:val="24"/>
          <w:lang w:eastAsia="el-GR"/>
        </w:rPr>
        <w:t>θ</w:t>
      </w:r>
      <w:r w:rsidRPr="00900D15">
        <w:rPr>
          <w:rFonts w:eastAsia="Times New Roman" w:cstheme="minorHAnsi"/>
          <w:sz w:val="24"/>
          <w:szCs w:val="24"/>
          <w:lang w:val="en-US" w:eastAsia="el-GR"/>
        </w:rPr>
        <w:t>)RZ(</w:t>
      </w:r>
      <w:r>
        <w:rPr>
          <w:rFonts w:eastAsia="Times New Roman" w:cstheme="minorHAnsi"/>
          <w:sz w:val="24"/>
          <w:szCs w:val="24"/>
          <w:lang w:eastAsia="el-GR"/>
        </w:rPr>
        <w:t>φ</w:t>
      </w:r>
      <w:r w:rsidRPr="00900D15">
        <w:rPr>
          <w:rFonts w:eastAsia="Times New Roman" w:cstheme="minorHAnsi"/>
          <w:sz w:val="24"/>
          <w:szCs w:val="24"/>
          <w:lang w:val="en-US" w:eastAsia="el-GR"/>
        </w:rPr>
        <w:t xml:space="preserve">). This sequence represents a rotation around the z-axis by an angle </w:t>
      </w:r>
      <w:r>
        <w:rPr>
          <w:rFonts w:eastAsia="Times New Roman" w:cstheme="minorHAnsi"/>
          <w:sz w:val="24"/>
          <w:szCs w:val="24"/>
          <w:lang w:eastAsia="el-GR"/>
        </w:rPr>
        <w:t>ω</w:t>
      </w:r>
      <w:r w:rsidRPr="00900D15">
        <w:rPr>
          <w:rFonts w:eastAsia="Times New Roman" w:cstheme="minorHAnsi"/>
          <w:sz w:val="24"/>
          <w:szCs w:val="24"/>
          <w:lang w:val="en-US" w:eastAsia="el-GR"/>
        </w:rPr>
        <w:t xml:space="preserve">, followed by a rotation around the y-axis by </w:t>
      </w:r>
      <w:r>
        <w:rPr>
          <w:rFonts w:eastAsia="Times New Roman" w:cstheme="minorHAnsi"/>
          <w:sz w:val="24"/>
          <w:szCs w:val="24"/>
          <w:lang w:eastAsia="el-GR"/>
        </w:rPr>
        <w:t>θ</w:t>
      </w:r>
      <w:r w:rsidRPr="00900D15">
        <w:rPr>
          <w:rFonts w:eastAsia="Times New Roman" w:cstheme="minorHAnsi"/>
          <w:sz w:val="24"/>
          <w:szCs w:val="24"/>
          <w:lang w:val="en-US" w:eastAsia="el-GR"/>
        </w:rPr>
        <w:t xml:space="preserve">, and a final rotation around the z-axis by </w:t>
      </w:r>
      <w:r>
        <w:rPr>
          <w:rFonts w:eastAsia="Times New Roman" w:cstheme="minorHAnsi"/>
          <w:sz w:val="24"/>
          <w:szCs w:val="24"/>
          <w:lang w:eastAsia="el-GR"/>
        </w:rPr>
        <w:t>φ</w:t>
      </w:r>
      <w:r w:rsidRPr="00900D15">
        <w:rPr>
          <w:rFonts w:eastAsia="Times New Roman" w:cstheme="minorHAnsi"/>
          <w:sz w:val="24"/>
          <w:szCs w:val="24"/>
          <w:lang w:val="en-US" w:eastAsia="el-GR"/>
        </w:rPr>
        <w:t>.</w:t>
      </w:r>
    </w:p>
    <w:p w14:paraId="6FE9E9C8" w14:textId="58D66432" w:rsidR="00900D15" w:rsidRDefault="00900D15" w:rsidP="00900D15">
      <w:pPr>
        <w:spacing w:before="100" w:beforeAutospacing="1" w:after="100" w:afterAutospacing="1" w:line="240" w:lineRule="auto"/>
        <w:rPr>
          <w:rFonts w:eastAsia="Times New Roman" w:cstheme="minorHAnsi"/>
          <w:sz w:val="24"/>
          <w:szCs w:val="24"/>
          <w:lang w:val="en-US" w:eastAsia="el-GR"/>
        </w:rPr>
      </w:pPr>
      <w:r w:rsidRPr="00900D15">
        <w:rPr>
          <w:rFonts w:eastAsia="Times New Roman" w:cstheme="minorHAnsi"/>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943E30" w:rsidRDefault="00943E30" w:rsidP="00943E30">
      <w:pPr>
        <w:spacing w:after="0" w:line="240" w:lineRule="auto"/>
        <w:rPr>
          <w:rFonts w:eastAsia="Times New Roman" w:cstheme="minorHAnsi"/>
          <w:sz w:val="24"/>
          <w:szCs w:val="24"/>
          <w:lang w:val="en-US" w:eastAsia="el-GR"/>
        </w:rPr>
      </w:pPr>
      <w:r w:rsidRPr="00943E30">
        <w:rPr>
          <w:rFonts w:eastAsia="Times New Roman" w:cstheme="minorHAnsi"/>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943E30">
        <w:rPr>
          <w:b/>
          <w:bCs/>
          <w:sz w:val="24"/>
          <w:szCs w:val="24"/>
          <w:lang w:val="en-US"/>
        </w:rPr>
        <w:t>[IMAGE OF 2QUBITs-6LAYERS]</w:t>
      </w:r>
    </w:p>
    <w:p w14:paraId="63FCE8C2" w14:textId="77777777" w:rsidR="00943E30" w:rsidRPr="00943E30" w:rsidRDefault="00943E30" w:rsidP="00943E30">
      <w:pPr>
        <w:spacing w:before="100" w:beforeAutospacing="1" w:after="100" w:afterAutospacing="1" w:line="240" w:lineRule="auto"/>
        <w:rPr>
          <w:rFonts w:eastAsia="Times New Roman" w:cstheme="minorHAnsi"/>
          <w:sz w:val="24"/>
          <w:szCs w:val="24"/>
          <w:lang w:val="en-US" w:eastAsia="el-GR"/>
        </w:rPr>
      </w:pPr>
      <w:r w:rsidRPr="00943E30">
        <w:rPr>
          <w:rFonts w:eastAsia="Times New Roman" w:cstheme="minorHAnsi"/>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Default="00943E30" w:rsidP="00943E30">
      <w:pPr>
        <w:spacing w:before="100" w:beforeAutospacing="1" w:after="100" w:afterAutospacing="1" w:line="240" w:lineRule="auto"/>
        <w:rPr>
          <w:rFonts w:eastAsia="Times New Roman" w:cstheme="minorHAnsi"/>
          <w:sz w:val="24"/>
          <w:szCs w:val="24"/>
          <w:lang w:val="en-US" w:eastAsia="el-GR"/>
        </w:rPr>
      </w:pPr>
      <w:r w:rsidRPr="00943E30">
        <w:rPr>
          <w:rFonts w:eastAsia="Times New Roman" w:cstheme="minorHAnsi"/>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w:t>
      </w:r>
      <w:r w:rsidRPr="00943E30">
        <w:rPr>
          <w:rFonts w:eastAsia="Times New Roman" w:cstheme="minorHAnsi"/>
          <w:sz w:val="24"/>
          <w:szCs w:val="24"/>
          <w:lang w:val="en-US" w:eastAsia="el-GR"/>
        </w:rPr>
        <w:lastRenderedPageBreak/>
        <w:t xml:space="preserve">or refined by a classical offset. It is hypothesized that for architectures characterized by low qubit counts and minimal circuit </w:t>
      </w:r>
      <w:proofErr w:type="spellStart"/>
      <w:r w:rsidRPr="00943E30">
        <w:rPr>
          <w:rFonts w:eastAsia="Times New Roman" w:cstheme="minorHAnsi"/>
          <w:sz w:val="24"/>
          <w:szCs w:val="24"/>
          <w:lang w:val="en-US" w:eastAsia="el-GR"/>
        </w:rPr>
        <w:t>depth</w:t>
      </w:r>
      <w:r w:rsidR="00524D50">
        <w:rPr>
          <w:rFonts w:eastAsia="Times New Roman" w:cstheme="minorHAnsi"/>
          <w:sz w:val="24"/>
          <w:szCs w:val="24"/>
          <w:lang w:val="en-US" w:eastAsia="el-GR"/>
        </w:rPr>
        <w:t>,</w:t>
      </w:r>
      <w:r w:rsidRPr="00943E30">
        <w:rPr>
          <w:rFonts w:eastAsia="Times New Roman" w:cstheme="minorHAnsi"/>
          <w:sz w:val="24"/>
          <w:szCs w:val="24"/>
          <w:lang w:val="en-US" w:eastAsia="el-GR"/>
        </w:rPr>
        <w:t>where</w:t>
      </w:r>
      <w:proofErr w:type="spellEnd"/>
      <w:r w:rsidRPr="00943E30">
        <w:rPr>
          <w:rFonts w:eastAsia="Times New Roman" w:cstheme="minorHAnsi"/>
          <w:sz w:val="24"/>
          <w:szCs w:val="24"/>
          <w:lang w:val="en-US" w:eastAsia="el-GR"/>
        </w:rPr>
        <w:t xml:space="preserve"> the problem complexity is relatively </w:t>
      </w:r>
      <w:proofErr w:type="spellStart"/>
      <w:r w:rsidRPr="00943E30">
        <w:rPr>
          <w:rFonts w:eastAsia="Times New Roman" w:cstheme="minorHAnsi"/>
          <w:sz w:val="24"/>
          <w:szCs w:val="24"/>
          <w:lang w:val="en-US" w:eastAsia="el-GR"/>
        </w:rPr>
        <w:t>low</w:t>
      </w:r>
      <w:r w:rsidR="00524D50">
        <w:rPr>
          <w:rFonts w:eastAsia="Times New Roman" w:cstheme="minorHAnsi"/>
          <w:sz w:val="24"/>
          <w:szCs w:val="24"/>
          <w:lang w:val="en-US" w:eastAsia="el-GR"/>
        </w:rPr>
        <w:t>,</w:t>
      </w:r>
      <w:r w:rsidRPr="00943E30">
        <w:rPr>
          <w:rFonts w:eastAsia="Times New Roman" w:cstheme="minorHAnsi"/>
          <w:sz w:val="24"/>
          <w:szCs w:val="24"/>
          <w:lang w:val="en-US" w:eastAsia="el-GR"/>
        </w:rPr>
        <w:t>the</w:t>
      </w:r>
      <w:proofErr w:type="spellEnd"/>
      <w:r w:rsidRPr="00943E30">
        <w:rPr>
          <w:rFonts w:eastAsia="Times New Roman" w:cstheme="minorHAnsi"/>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Default="0088324F" w:rsidP="00943E30">
      <w:pPr>
        <w:spacing w:before="100" w:beforeAutospacing="1" w:after="100" w:afterAutospacing="1" w:line="240" w:lineRule="auto"/>
        <w:rPr>
          <w:sz w:val="24"/>
          <w:szCs w:val="24"/>
          <w:lang w:val="en-US"/>
        </w:rPr>
      </w:pPr>
      <w:r w:rsidRPr="0088324F">
        <w:rPr>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8324F" w:rsidRDefault="0088324F" w:rsidP="0088324F">
      <w:pPr>
        <w:spacing w:before="100" w:beforeAutospacing="1" w:after="100" w:afterAutospacing="1" w:line="240" w:lineRule="auto"/>
        <w:rPr>
          <w:rFonts w:eastAsia="Times New Roman" w:cstheme="minorHAnsi"/>
          <w:sz w:val="24"/>
          <w:szCs w:val="24"/>
          <w:lang w:val="en-US" w:eastAsia="el-GR"/>
        </w:rPr>
      </w:pPr>
      <w:r w:rsidRPr="0088324F">
        <w:rPr>
          <w:rFonts w:eastAsia="Times New Roman" w:cstheme="minorHAnsi"/>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8324F" w:rsidRDefault="0088324F" w:rsidP="0088324F">
      <w:pPr>
        <w:spacing w:before="100" w:beforeAutospacing="1" w:after="100" w:afterAutospacing="1" w:line="240" w:lineRule="auto"/>
        <w:rPr>
          <w:rFonts w:eastAsia="Times New Roman" w:cstheme="minorHAnsi"/>
          <w:sz w:val="24"/>
          <w:szCs w:val="24"/>
          <w:lang w:val="en-US" w:eastAsia="el-GR"/>
        </w:rPr>
      </w:pPr>
      <w:r w:rsidRPr="0088324F">
        <w:rPr>
          <w:rFonts w:eastAsia="Times New Roman" w:cstheme="minorHAnsi"/>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Default="0088324F" w:rsidP="0088324F">
      <w:pPr>
        <w:spacing w:before="100" w:beforeAutospacing="1" w:after="100" w:afterAutospacing="1" w:line="240" w:lineRule="auto"/>
        <w:rPr>
          <w:rFonts w:eastAsia="Times New Roman" w:cstheme="minorHAnsi"/>
          <w:sz w:val="24"/>
          <w:szCs w:val="24"/>
          <w:lang w:val="en-US" w:eastAsia="el-GR"/>
        </w:rPr>
      </w:pPr>
      <w:r w:rsidRPr="0088324F">
        <w:rPr>
          <w:rFonts w:eastAsia="Times New Roman" w:cstheme="minorHAnsi"/>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8324F" w:rsidRDefault="0088324F" w:rsidP="0088324F">
      <w:pPr>
        <w:spacing w:before="100" w:beforeAutospacing="1" w:after="100" w:afterAutospacing="1" w:line="240" w:lineRule="auto"/>
        <w:rPr>
          <w:rFonts w:eastAsia="Times New Roman" w:cstheme="minorHAnsi"/>
          <w:sz w:val="24"/>
          <w:szCs w:val="24"/>
          <w:lang w:val="en-US" w:eastAsia="el-GR"/>
        </w:rPr>
      </w:pPr>
      <w:r w:rsidRPr="0088324F">
        <w:rPr>
          <w:rFonts w:eastAsia="Times New Roman" w:cstheme="minorHAnsi"/>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w:t>
      </w:r>
      <w:r>
        <w:rPr>
          <w:rFonts w:eastAsia="Times New Roman" w:cstheme="minorHAnsi"/>
          <w:sz w:val="24"/>
          <w:szCs w:val="24"/>
          <w:lang w:val="en-US" w:eastAsia="el-GR"/>
        </w:rPr>
        <w:t xml:space="preserve">, </w:t>
      </w:r>
      <w:r w:rsidRPr="0088324F">
        <w:rPr>
          <w:rFonts w:eastAsia="Times New Roman" w:cstheme="minorHAnsi"/>
          <w:sz w:val="24"/>
          <w:szCs w:val="24"/>
          <w:lang w:val="en-US" w:eastAsia="el-GR"/>
        </w:rPr>
        <w:t>and the concomitant increase in the total number of trainable parameters</w:t>
      </w:r>
      <w:r>
        <w:rPr>
          <w:rFonts w:eastAsia="Times New Roman" w:cstheme="minorHAnsi"/>
          <w:sz w:val="24"/>
          <w:szCs w:val="24"/>
          <w:lang w:val="en-US" w:eastAsia="el-GR"/>
        </w:rPr>
        <w:t xml:space="preserve">, </w:t>
      </w:r>
      <w:r w:rsidRPr="0088324F">
        <w:rPr>
          <w:rFonts w:eastAsia="Times New Roman" w:cstheme="minorHAnsi"/>
          <w:sz w:val="24"/>
          <w:szCs w:val="24"/>
          <w:lang w:val="en-US" w:eastAsia="el-GR"/>
        </w:rPr>
        <w:t>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Default="0088324F" w:rsidP="0088324F">
      <w:pPr>
        <w:spacing w:before="100" w:beforeAutospacing="1" w:after="100" w:afterAutospacing="1" w:line="240" w:lineRule="auto"/>
        <w:rPr>
          <w:rFonts w:eastAsia="Times New Roman" w:cstheme="minorHAnsi"/>
          <w:sz w:val="24"/>
          <w:szCs w:val="24"/>
          <w:lang w:val="en-US" w:eastAsia="el-GR"/>
        </w:rPr>
      </w:pPr>
      <w:r w:rsidRPr="0088324F">
        <w:rPr>
          <w:rFonts w:eastAsia="Times New Roman" w:cstheme="minorHAnsi"/>
          <w:sz w:val="24"/>
          <w:szCs w:val="24"/>
          <w:lang w:val="en-US" w:eastAsia="el-GR"/>
        </w:rPr>
        <w:lastRenderedPageBreak/>
        <w:t xml:space="preserve">Furthermore, the mean number of epochs required for </w:t>
      </w:r>
      <w:r>
        <w:rPr>
          <w:rFonts w:eastAsia="Times New Roman" w:cstheme="minorHAnsi"/>
          <w:sz w:val="24"/>
          <w:szCs w:val="24"/>
          <w:lang w:val="en-US" w:eastAsia="el-GR"/>
        </w:rPr>
        <w:t>achieving these results</w:t>
      </w:r>
      <w:r w:rsidRPr="0088324F">
        <w:rPr>
          <w:rFonts w:eastAsia="Times New Roman" w:cstheme="minorHAnsi"/>
          <w:sz w:val="24"/>
          <w:szCs w:val="24"/>
          <w:lang w:val="en-US" w:eastAsia="el-GR"/>
        </w:rPr>
        <w:t xml:space="preserve">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3418CB" w:rsidRDefault="003418CB" w:rsidP="003418CB">
      <w:pPr>
        <w:spacing w:before="100" w:beforeAutospacing="1" w:after="100" w:afterAutospacing="1" w:line="240" w:lineRule="auto"/>
        <w:rPr>
          <w:rFonts w:eastAsia="Times New Roman" w:cstheme="minorHAnsi"/>
          <w:sz w:val="24"/>
          <w:szCs w:val="24"/>
          <w:lang w:val="en-US" w:eastAsia="el-GR"/>
        </w:rPr>
      </w:pPr>
      <w:r w:rsidRPr="003418CB">
        <w:rPr>
          <w:rFonts w:eastAsia="Times New Roman" w:cstheme="minorHAnsi"/>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w:t>
      </w:r>
      <w:r>
        <w:rPr>
          <w:rFonts w:eastAsia="Times New Roman" w:cstheme="minorHAnsi"/>
          <w:sz w:val="24"/>
          <w:szCs w:val="24"/>
          <w:lang w:val="en-US" w:eastAsia="el-GR"/>
        </w:rPr>
        <w:t xml:space="preserve">, </w:t>
      </w:r>
      <w:r w:rsidRPr="003418CB">
        <w:rPr>
          <w:rFonts w:eastAsia="Times New Roman" w:cstheme="minorHAnsi"/>
          <w:sz w:val="24"/>
          <w:szCs w:val="24"/>
          <w:lang w:val="en-US" w:eastAsia="el-GR"/>
        </w:rPr>
        <w:t>specifically the sum of the VQC measurement and the bias term</w:t>
      </w:r>
      <w:r>
        <w:rPr>
          <w:rFonts w:eastAsia="Times New Roman" w:cstheme="minorHAnsi"/>
          <w:sz w:val="24"/>
          <w:szCs w:val="24"/>
          <w:lang w:val="en-US" w:eastAsia="el-GR"/>
        </w:rPr>
        <w:t xml:space="preserve">, </w:t>
      </w:r>
      <w:r w:rsidRPr="003418CB">
        <w:rPr>
          <w:rFonts w:eastAsia="Times New Roman" w:cstheme="minorHAnsi"/>
          <w:sz w:val="24"/>
          <w:szCs w:val="24"/>
          <w:lang w:val="en-US" w:eastAsia="el-GR"/>
        </w:rPr>
        <w:t>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3418CB" w:rsidRDefault="003418CB" w:rsidP="003418CB">
      <w:pPr>
        <w:spacing w:before="100" w:beforeAutospacing="1" w:after="100" w:afterAutospacing="1" w:line="240" w:lineRule="auto"/>
        <w:rPr>
          <w:rFonts w:eastAsia="Times New Roman" w:cstheme="minorHAnsi"/>
          <w:sz w:val="24"/>
          <w:szCs w:val="24"/>
          <w:lang w:val="en-US" w:eastAsia="el-GR"/>
        </w:rPr>
      </w:pPr>
      <w:r w:rsidRPr="003418CB">
        <w:rPr>
          <w:rFonts w:eastAsia="Times New Roman" w:cstheme="minorHAnsi"/>
          <w:sz w:val="24"/>
          <w:szCs w:val="24"/>
          <w:lang w:val="en-US" w:eastAsia="el-GR"/>
        </w:rPr>
        <w:t xml:space="preserve">The optimization of the parameters is executed using the </w:t>
      </w:r>
      <w:proofErr w:type="spellStart"/>
      <w:r w:rsidRPr="003418CB">
        <w:rPr>
          <w:rFonts w:eastAsia="Times New Roman" w:cstheme="minorHAnsi"/>
          <w:sz w:val="24"/>
          <w:szCs w:val="24"/>
          <w:lang w:val="en-US" w:eastAsia="el-GR"/>
        </w:rPr>
        <w:t>Nesterov</w:t>
      </w:r>
      <w:proofErr w:type="spellEnd"/>
      <w:r w:rsidRPr="003418CB">
        <w:rPr>
          <w:rFonts w:eastAsia="Times New Roman" w:cstheme="minorHAnsi"/>
          <w:sz w:val="24"/>
          <w:szCs w:val="24"/>
          <w:lang w:val="en-US" w:eastAsia="el-GR"/>
        </w:rPr>
        <w:t xml:space="preserve"> Momentum optimizer, also known as </w:t>
      </w:r>
      <w:proofErr w:type="spellStart"/>
      <w:r w:rsidRPr="003418CB">
        <w:rPr>
          <w:rFonts w:eastAsia="Times New Roman" w:cstheme="minorHAnsi"/>
          <w:sz w:val="24"/>
          <w:szCs w:val="24"/>
          <w:lang w:val="en-US" w:eastAsia="el-GR"/>
        </w:rPr>
        <w:t>Nesterov</w:t>
      </w:r>
      <w:proofErr w:type="spellEnd"/>
      <w:r w:rsidRPr="003418CB">
        <w:rPr>
          <w:rFonts w:eastAsia="Times New Roman" w:cstheme="minorHAnsi"/>
          <w:sz w:val="24"/>
          <w:szCs w:val="24"/>
          <w:lang w:val="en-US" w:eastAsia="el-GR"/>
        </w:rPr>
        <w:t xml:space="preserve"> Accelerated Gradient</w:t>
      </w:r>
      <w:r w:rsidR="00A90FDC">
        <w:rPr>
          <w:rFonts w:eastAsia="Times New Roman" w:cstheme="minorHAnsi"/>
          <w:sz w:val="24"/>
          <w:szCs w:val="24"/>
          <w:lang w:val="en-US" w:eastAsia="el-GR"/>
        </w:rPr>
        <w:t xml:space="preserve"> </w:t>
      </w:r>
      <w:r w:rsidR="00A90FDC">
        <w:rPr>
          <w:rFonts w:eastAsia="Times New Roman" w:cstheme="minorHAnsi"/>
          <w:b/>
          <w:bCs/>
          <w:sz w:val="24"/>
          <w:szCs w:val="24"/>
          <w:lang w:val="en-US" w:eastAsia="el-GR"/>
        </w:rPr>
        <w:t>[CITE]</w:t>
      </w:r>
      <w:r w:rsidRPr="003418CB">
        <w:rPr>
          <w:rFonts w:eastAsia="Times New Roman" w:cstheme="minorHAnsi"/>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2E58FD">
        <w:rPr>
          <w:rFonts w:eastAsia="Times New Roman" w:cstheme="minorHAnsi"/>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2E58FD">
        <w:rPr>
          <w:rFonts w:eastAsia="Times New Roman" w:cstheme="minorHAnsi"/>
          <w:sz w:val="24"/>
          <w:szCs w:val="24"/>
          <w:lang w:val="en-US" w:eastAsia="el-GR"/>
        </w:rPr>
        <w:t xml:space="preserve">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w:t>
      </w:r>
      <w:r w:rsidRPr="002E58FD">
        <w:rPr>
          <w:rFonts w:eastAsia="Times New Roman" w:cstheme="minorHAnsi"/>
          <w:sz w:val="24"/>
          <w:szCs w:val="24"/>
          <w:lang w:val="en-US" w:eastAsia="el-GR"/>
        </w:rPr>
        <w:lastRenderedPageBreak/>
        <w:t>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Default="00FB0877" w:rsidP="00FB0877">
      <w:pPr>
        <w:pStyle w:val="1"/>
        <w:rPr>
          <w:lang w:val="en-US"/>
        </w:rPr>
      </w:pPr>
      <w:r>
        <w:rPr>
          <w:lang w:val="en-US"/>
        </w:rPr>
        <w:t>1-qubit Results</w:t>
      </w:r>
    </w:p>
    <w:p w14:paraId="1D96908A" w14:textId="77777777" w:rsidR="00FB0877" w:rsidRPr="00FB0877" w:rsidRDefault="00FB0877" w:rsidP="00FB0877">
      <w:pPr>
        <w:spacing w:before="100" w:beforeAutospacing="1" w:after="100" w:afterAutospacing="1" w:line="240" w:lineRule="auto"/>
        <w:rPr>
          <w:rFonts w:eastAsia="Times New Roman" w:cstheme="minorHAnsi"/>
          <w:sz w:val="24"/>
          <w:szCs w:val="24"/>
          <w:lang w:val="en-US" w:eastAsia="el-GR"/>
        </w:rPr>
      </w:pPr>
      <w:r w:rsidRPr="00FB0877">
        <w:rPr>
          <w:rFonts w:eastAsia="Times New Roman" w:cstheme="minorHAnsi"/>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Default="00FB0877" w:rsidP="00FB0877">
      <w:pPr>
        <w:spacing w:before="100" w:beforeAutospacing="1" w:after="100" w:afterAutospacing="1" w:line="240" w:lineRule="auto"/>
        <w:rPr>
          <w:rFonts w:eastAsia="Times New Roman" w:cstheme="minorHAnsi"/>
          <w:sz w:val="24"/>
          <w:szCs w:val="24"/>
          <w:lang w:val="en-US" w:eastAsia="el-GR"/>
        </w:rPr>
      </w:pPr>
      <w:r w:rsidRPr="00FB0877">
        <w:rPr>
          <w:rFonts w:eastAsia="Times New Roman" w:cstheme="minorHAnsi"/>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FB0877" w:rsidRDefault="00FB0877" w:rsidP="00FB0877">
      <w:pPr>
        <w:spacing w:before="100" w:beforeAutospacing="1" w:after="100" w:afterAutospacing="1" w:line="240" w:lineRule="auto"/>
        <w:rPr>
          <w:rFonts w:eastAsia="Times New Roman" w:cstheme="minorHAnsi"/>
          <w:sz w:val="24"/>
          <w:szCs w:val="24"/>
          <w:lang w:val="en-US" w:eastAsia="el-GR"/>
        </w:rPr>
      </w:pPr>
      <w:r w:rsidRPr="00FB0877">
        <w:rPr>
          <w:sz w:val="24"/>
          <w:szCs w:val="24"/>
          <w:lang w:val="en-US"/>
        </w:rPr>
        <w:t xml:space="preserve">To characterize the distribution and interrelationships of the identified principal components, we utilize the </w:t>
      </w:r>
      <w:proofErr w:type="spellStart"/>
      <w:r w:rsidRPr="00FB0877">
        <w:rPr>
          <w:sz w:val="24"/>
          <w:szCs w:val="24"/>
          <w:lang w:val="en-US"/>
        </w:rPr>
        <w:t>pairplot</w:t>
      </w:r>
      <w:proofErr w:type="spellEnd"/>
      <w:r w:rsidRPr="00FB0877">
        <w:rPr>
          <w:sz w:val="24"/>
          <w:szCs w:val="24"/>
          <w:lang w:val="en-US"/>
        </w:rPr>
        <w:t xml:space="preserve"> functionality provided by the Seaborn library </w:t>
      </w:r>
      <w:r w:rsidRPr="00FB0877">
        <w:rPr>
          <w:b/>
          <w:bCs/>
          <w:sz w:val="24"/>
          <w:szCs w:val="24"/>
          <w:lang w:val="en-US"/>
        </w:rPr>
        <w:t>[CITE]</w:t>
      </w:r>
      <w:r w:rsidRPr="00FB0877">
        <w:rPr>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FB0877" w:rsidRDefault="00FB0877" w:rsidP="00FB0877">
      <w:pPr>
        <w:spacing w:before="100" w:beforeAutospacing="1" w:after="100" w:afterAutospacing="1" w:line="240" w:lineRule="auto"/>
        <w:rPr>
          <w:rFonts w:eastAsia="Times New Roman" w:cstheme="minorHAnsi"/>
          <w:sz w:val="24"/>
          <w:szCs w:val="24"/>
          <w:lang w:val="en-US" w:eastAsia="el-GR"/>
        </w:rPr>
      </w:pPr>
      <w:r w:rsidRPr="00FB0877">
        <w:rPr>
          <w:rFonts w:eastAsia="Times New Roman" w:cstheme="minorHAnsi"/>
          <w:sz w:val="24"/>
          <w:szCs w:val="24"/>
          <w:lang w:val="en-US" w:eastAsia="el-GR"/>
        </w:rPr>
        <w:lastRenderedPageBreak/>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FB0877" w:rsidRDefault="00FB0877" w:rsidP="00FB0877">
      <w:pPr>
        <w:spacing w:before="100" w:beforeAutospacing="1" w:after="100" w:afterAutospacing="1" w:line="240" w:lineRule="auto"/>
        <w:rPr>
          <w:rFonts w:eastAsia="Times New Roman" w:cstheme="minorHAnsi"/>
          <w:sz w:val="24"/>
          <w:szCs w:val="24"/>
          <w:lang w:val="en-US" w:eastAsia="el-GR"/>
        </w:rPr>
      </w:pPr>
      <w:r w:rsidRPr="00FB0877">
        <w:rPr>
          <w:rFonts w:eastAsia="Times New Roman" w:cstheme="minorHAnsi"/>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FB0877">
        <w:rPr>
          <w:rFonts w:eastAsia="Times New Roman" w:cstheme="minorHAnsi"/>
          <w:sz w:val="24"/>
          <w:szCs w:val="24"/>
          <w:lang w:val="en-US" w:eastAsia="el-GR"/>
        </w:rPr>
        <w:t xml:space="preserve">The </w:t>
      </w:r>
      <w:proofErr w:type="spellStart"/>
      <w:r w:rsidRPr="00FB0877">
        <w:rPr>
          <w:rFonts w:eastAsia="Times New Roman" w:cstheme="minorHAnsi"/>
          <w:sz w:val="24"/>
          <w:szCs w:val="24"/>
          <w:lang w:val="en-US" w:eastAsia="el-GR"/>
        </w:rPr>
        <w:t>pairplot</w:t>
      </w:r>
      <w:proofErr w:type="spellEnd"/>
      <w:r w:rsidRPr="00FB0877">
        <w:rPr>
          <w:rFonts w:eastAsia="Times New Roman" w:cstheme="minorHAnsi"/>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FB0877">
        <w:rPr>
          <w:rFonts w:eastAsia="Times New Roman" w:cstheme="minorHAnsi"/>
          <w:sz w:val="24"/>
          <w:szCs w:val="24"/>
          <w:lang w:val="en-US" w:eastAsia="el-GR"/>
        </w:rPr>
        <w:t>i</w:t>
      </w:r>
      <w:proofErr w:type="spellEnd"/>
      <w:r w:rsidRPr="00FB0877">
        <w:rPr>
          <w:rFonts w:eastAsia="Times New Roman" w:cstheme="minorHAnsi"/>
          <w:sz w:val="24"/>
          <w:szCs w:val="24"/>
          <w:lang w:val="en-US" w:eastAsia="el-GR"/>
        </w:rPr>
        <w:t xml:space="preserve"> and j is visualized once with variable </w:t>
      </w:r>
      <w:proofErr w:type="spellStart"/>
      <w:r w:rsidRPr="00FB0877">
        <w:rPr>
          <w:rFonts w:eastAsia="Times New Roman" w:cstheme="minorHAnsi"/>
          <w:sz w:val="24"/>
          <w:szCs w:val="24"/>
          <w:lang w:val="en-US" w:eastAsia="el-GR"/>
        </w:rPr>
        <w:t>i</w:t>
      </w:r>
      <w:proofErr w:type="spellEnd"/>
      <w:r w:rsidRPr="00FB0877">
        <w:rPr>
          <w:rFonts w:eastAsia="Times New Roman" w:cstheme="minorHAnsi"/>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p>
    <w:p w14:paraId="4BB3B132" w14:textId="77777777" w:rsidR="001A75EA" w:rsidRPr="001A75EA" w:rsidRDefault="001A75EA" w:rsidP="001A75EA">
      <w:pPr>
        <w:spacing w:before="100" w:beforeAutospacing="1" w:after="100" w:afterAutospacing="1" w:line="240" w:lineRule="auto"/>
        <w:rPr>
          <w:rFonts w:eastAsia="Times New Roman" w:cstheme="minorHAnsi"/>
          <w:sz w:val="24"/>
          <w:szCs w:val="24"/>
          <w:lang w:val="en-US" w:eastAsia="el-GR"/>
        </w:rPr>
      </w:pPr>
      <w:r w:rsidRPr="001A75EA">
        <w:rPr>
          <w:rFonts w:eastAsia="Times New Roman" w:cstheme="minorHAnsi"/>
          <w:sz w:val="24"/>
          <w:szCs w:val="24"/>
          <w:lang w:val="en-US" w:eastAsia="el-GR"/>
        </w:rPr>
        <w:t xml:space="preserve">When the target categorical variable is assigned to the hue parameter, the </w:t>
      </w:r>
      <w:proofErr w:type="spellStart"/>
      <w:r w:rsidRPr="001A75EA">
        <w:rPr>
          <w:rFonts w:eastAsia="Times New Roman" w:cstheme="minorHAnsi"/>
          <w:sz w:val="24"/>
          <w:szCs w:val="24"/>
          <w:lang w:val="en-US" w:eastAsia="el-GR"/>
        </w:rPr>
        <w:t>pairplot</w:t>
      </w:r>
      <w:proofErr w:type="spellEnd"/>
      <w:r w:rsidRPr="001A75EA">
        <w:rPr>
          <w:rFonts w:eastAsia="Times New Roman" w:cstheme="minorHAnsi"/>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1A75EA">
        <w:rPr>
          <w:rFonts w:eastAsia="Times New Roman" w:cstheme="minorHAnsi"/>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1A75EA" w:rsidRDefault="001A75EA" w:rsidP="001A75EA">
      <w:pPr>
        <w:spacing w:before="100" w:beforeAutospacing="1" w:after="100" w:afterAutospacing="1" w:line="240" w:lineRule="auto"/>
        <w:rPr>
          <w:rFonts w:eastAsia="Times New Roman" w:cstheme="minorHAnsi"/>
          <w:sz w:val="24"/>
          <w:szCs w:val="24"/>
          <w:lang w:val="en-US" w:eastAsia="el-GR"/>
        </w:rPr>
      </w:pPr>
      <w:r w:rsidRPr="001A75EA">
        <w:rPr>
          <w:rFonts w:eastAsia="Times New Roman" w:cstheme="minorHAnsi"/>
          <w:sz w:val="24"/>
          <w:szCs w:val="24"/>
          <w:lang w:val="en-US" w:eastAsia="el-GR"/>
        </w:rPr>
        <w:lastRenderedPageBreak/>
        <w:t xml:space="preserve">In summary, the </w:t>
      </w:r>
      <w:proofErr w:type="spellStart"/>
      <w:r w:rsidRPr="001A75EA">
        <w:rPr>
          <w:rFonts w:eastAsia="Times New Roman" w:cstheme="minorHAnsi"/>
          <w:sz w:val="24"/>
          <w:szCs w:val="24"/>
          <w:lang w:val="en-US" w:eastAsia="el-GR"/>
        </w:rPr>
        <w:t>pairplot</w:t>
      </w:r>
      <w:proofErr w:type="spellEnd"/>
      <w:r w:rsidRPr="001A75EA">
        <w:rPr>
          <w:rFonts w:eastAsia="Times New Roman" w:cstheme="minorHAnsi"/>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1A75EA">
        <w:rPr>
          <w:rFonts w:eastAsia="Times New Roman" w:cstheme="minorHAnsi"/>
          <w:b/>
          <w:bCs/>
          <w:sz w:val="24"/>
          <w:szCs w:val="24"/>
          <w:lang w:val="en-US" w:eastAsia="el-GR"/>
        </w:rPr>
        <w:t>[X]</w:t>
      </w:r>
      <w:r w:rsidRPr="001A75EA">
        <w:rPr>
          <w:rFonts w:eastAsia="Times New Roman" w:cstheme="minorHAnsi"/>
          <w:sz w:val="24"/>
          <w:szCs w:val="24"/>
          <w:lang w:val="en-US" w:eastAsia="el-GR"/>
        </w:rPr>
        <w:t xml:space="preserve"> illustrates the resulting </w:t>
      </w:r>
      <w:proofErr w:type="spellStart"/>
      <w:r w:rsidRPr="001A75EA">
        <w:rPr>
          <w:rFonts w:eastAsia="Times New Roman" w:cstheme="minorHAnsi"/>
          <w:sz w:val="24"/>
          <w:szCs w:val="24"/>
          <w:lang w:val="en-US" w:eastAsia="el-GR"/>
        </w:rPr>
        <w:t>pairplot</w:t>
      </w:r>
      <w:proofErr w:type="spellEnd"/>
      <w:r w:rsidRPr="001A75EA">
        <w:rPr>
          <w:rFonts w:eastAsia="Times New Roman" w:cstheme="minorHAnsi"/>
          <w:sz w:val="24"/>
          <w:szCs w:val="24"/>
          <w:lang w:val="en-US" w:eastAsia="el-GR"/>
        </w:rPr>
        <w:t xml:space="preserve"> for the training partition following the application of Principal Component Analysis and the selection of two principal components.</w:t>
      </w:r>
    </w:p>
    <w:p w14:paraId="07AE52EA" w14:textId="6736504D" w:rsidR="001A75EA" w:rsidRDefault="001A75EA" w:rsidP="001A75EA">
      <w:pPr>
        <w:spacing w:before="100" w:beforeAutospacing="1" w:after="100" w:afterAutospacing="1" w:line="240" w:lineRule="auto"/>
        <w:rPr>
          <w:rFonts w:cstheme="minorHAnsi"/>
          <w:b/>
          <w:bCs/>
          <w:lang w:val="en-US"/>
        </w:rPr>
      </w:pPr>
      <w:r w:rsidRPr="001A75EA">
        <w:rPr>
          <w:rFonts w:eastAsia="Times New Roman" w:cstheme="minorHAnsi"/>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2575D">
        <w:rPr>
          <w:rFonts w:cstheme="minorHAnsi"/>
          <w:b/>
          <w:bCs/>
          <w:lang w:val="en-US"/>
        </w:rPr>
        <w:t xml:space="preserve"> </w:t>
      </w:r>
      <w:r w:rsidR="0082575D">
        <w:rPr>
          <w:rFonts w:cstheme="minorHAnsi"/>
          <w:b/>
          <w:bCs/>
          <w:lang w:val="en-US"/>
        </w:rPr>
        <w:t>[IMAGE pairplot_2_PCs.png]</w:t>
      </w:r>
    </w:p>
    <w:p w14:paraId="29B389C4" w14:textId="462B7145" w:rsidR="0082575D" w:rsidRDefault="0082575D" w:rsidP="001A75EA">
      <w:pPr>
        <w:spacing w:before="100" w:beforeAutospacing="1" w:after="100" w:afterAutospacing="1" w:line="240" w:lineRule="auto"/>
        <w:rPr>
          <w:sz w:val="24"/>
          <w:szCs w:val="24"/>
          <w:lang w:val="en-US"/>
        </w:rPr>
      </w:pPr>
      <w:r w:rsidRPr="0082575D">
        <w:rPr>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Default="0082575D" w:rsidP="001A75EA">
      <w:pPr>
        <w:spacing w:before="100" w:beforeAutospacing="1" w:after="100" w:afterAutospacing="1" w:line="240" w:lineRule="auto"/>
        <w:rPr>
          <w:sz w:val="24"/>
          <w:szCs w:val="24"/>
          <w:lang w:val="en-US"/>
        </w:rPr>
      </w:pPr>
      <w:r w:rsidRPr="0082575D">
        <w:rPr>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Default="0082575D" w:rsidP="001A75EA">
      <w:pPr>
        <w:spacing w:before="100" w:beforeAutospacing="1" w:after="100" w:afterAutospacing="1" w:line="240" w:lineRule="auto"/>
        <w:rPr>
          <w:sz w:val="24"/>
          <w:szCs w:val="24"/>
          <w:lang w:val="en-US"/>
        </w:rPr>
      </w:pPr>
      <w:r w:rsidRPr="0082575D">
        <w:rPr>
          <w:sz w:val="24"/>
          <w:szCs w:val="24"/>
          <w:lang w:val="en-US"/>
        </w:rPr>
        <w:t xml:space="preserve">This enveloping behavior has direct consequences for classification performance. Because the encompassing class assigns non-negligible probability to nearly all </w:t>
      </w:r>
      <w:r w:rsidRPr="0082575D">
        <w:rPr>
          <w:sz w:val="24"/>
          <w:szCs w:val="24"/>
          <w:lang w:val="en-US"/>
        </w:rPr>
        <w:lastRenderedPageBreak/>
        <w:t>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Default="00944B38" w:rsidP="001A75EA">
      <w:pPr>
        <w:spacing w:before="100" w:beforeAutospacing="1" w:after="100" w:afterAutospacing="1" w:line="240" w:lineRule="auto"/>
        <w:rPr>
          <w:sz w:val="24"/>
          <w:szCs w:val="24"/>
          <w:lang w:val="en-US"/>
        </w:rPr>
      </w:pPr>
      <w:r w:rsidRPr="00944B38">
        <w:rPr>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Default="00733FA6" w:rsidP="001A75EA">
      <w:pPr>
        <w:spacing w:before="100" w:beforeAutospacing="1" w:after="100" w:afterAutospacing="1" w:line="240" w:lineRule="auto"/>
        <w:rPr>
          <w:sz w:val="24"/>
          <w:szCs w:val="24"/>
          <w:lang w:val="en-US"/>
        </w:rPr>
      </w:pPr>
      <w:r w:rsidRPr="00733FA6">
        <w:rPr>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Default="00733FA6" w:rsidP="001A75EA">
      <w:pPr>
        <w:spacing w:before="100" w:beforeAutospacing="1" w:after="100" w:afterAutospacing="1" w:line="240" w:lineRule="auto"/>
        <w:rPr>
          <w:lang w:val="en-US"/>
        </w:rPr>
      </w:pPr>
      <w:r w:rsidRPr="00733FA6">
        <w:rPr>
          <w:sz w:val="24"/>
          <w:szCs w:val="24"/>
          <w:lang w:val="en-US"/>
        </w:rPr>
        <w:t xml:space="preserve">Shifting focus to the off-diagonal cells of the </w:t>
      </w:r>
      <w:proofErr w:type="spellStart"/>
      <w:r w:rsidRPr="00733FA6">
        <w:rPr>
          <w:sz w:val="24"/>
          <w:szCs w:val="24"/>
          <w:lang w:val="en-US"/>
        </w:rPr>
        <w:t>pairplot</w:t>
      </w:r>
      <w:proofErr w:type="spellEnd"/>
      <w:r w:rsidRPr="00733FA6">
        <w:rPr>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733FA6">
        <w:rPr>
          <w:lang w:val="en-US"/>
        </w:rPr>
        <w:t>.</w:t>
      </w:r>
    </w:p>
    <w:p w14:paraId="64179B20" w14:textId="5CF616CC" w:rsidR="00D26F31" w:rsidRDefault="00733FA6" w:rsidP="00733FA6">
      <w:pPr>
        <w:spacing w:after="0" w:line="240" w:lineRule="auto"/>
        <w:rPr>
          <w:rFonts w:cstheme="minorHAnsi"/>
          <w:b/>
          <w:bCs/>
          <w:sz w:val="24"/>
          <w:szCs w:val="24"/>
          <w:lang w:val="en-US"/>
        </w:rPr>
      </w:pPr>
      <w:r w:rsidRPr="00733FA6">
        <w:rPr>
          <w:rFonts w:eastAsia="Times New Roman" w:cstheme="minorHAnsi"/>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w:t>
      </w:r>
      <w:r w:rsidRPr="00733FA6">
        <w:rPr>
          <w:rFonts w:eastAsia="Times New Roman" w:cstheme="minorHAnsi"/>
          <w:sz w:val="24"/>
          <w:szCs w:val="24"/>
          <w:lang w:val="en-US" w:eastAsia="el-GR"/>
        </w:rPr>
        <w:lastRenderedPageBreak/>
        <w:t xml:space="preserve">each layer consists exclusively of a single Rot </w:t>
      </w:r>
      <w:proofErr w:type="spellStart"/>
      <w:r w:rsidRPr="00733FA6">
        <w:rPr>
          <w:rFonts w:eastAsia="Times New Roman" w:cstheme="minorHAnsi"/>
          <w:sz w:val="24"/>
          <w:szCs w:val="24"/>
          <w:lang w:val="en-US" w:eastAsia="el-GR"/>
        </w:rPr>
        <w:t>gate</w:t>
      </w:r>
      <w:r w:rsidRPr="00733FA6">
        <w:rPr>
          <w:rFonts w:eastAsia="Times New Roman" w:cstheme="minorHAnsi"/>
          <w:sz w:val="24"/>
          <w:szCs w:val="24"/>
          <w:lang w:val="en-US" w:eastAsia="el-GR"/>
        </w:rPr>
        <w:t>,</w:t>
      </w:r>
      <w:r w:rsidRPr="00733FA6">
        <w:rPr>
          <w:rFonts w:eastAsia="Times New Roman" w:cstheme="minorHAnsi"/>
          <w:sz w:val="24"/>
          <w:szCs w:val="24"/>
          <w:lang w:val="en-US" w:eastAsia="el-GR"/>
        </w:rPr>
        <w:t>comprising</w:t>
      </w:r>
      <w:proofErr w:type="spellEnd"/>
      <w:r w:rsidRPr="00733FA6">
        <w:rPr>
          <w:rFonts w:eastAsia="Times New Roman" w:cstheme="minorHAnsi"/>
          <w:sz w:val="24"/>
          <w:szCs w:val="24"/>
          <w:lang w:val="en-US" w:eastAsia="el-GR"/>
        </w:rPr>
        <w:t xml:space="preserve"> three trainable parameters</w:t>
      </w:r>
      <w:r w:rsidRPr="00733FA6">
        <w:rPr>
          <w:rFonts w:eastAsia="Times New Roman" w:cstheme="minorHAnsi"/>
          <w:sz w:val="24"/>
          <w:szCs w:val="24"/>
          <w:lang w:val="en-US" w:eastAsia="el-GR"/>
        </w:rPr>
        <w:t xml:space="preserve">, </w:t>
      </w:r>
      <w:r w:rsidRPr="00733FA6">
        <w:rPr>
          <w:rFonts w:eastAsia="Times New Roman" w:cstheme="minorHAnsi"/>
          <w:sz w:val="24"/>
          <w:szCs w:val="24"/>
          <w:lang w:val="en-US" w:eastAsia="el-GR"/>
        </w:rPr>
        <w:t>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w:t>
      </w:r>
      <w:r>
        <w:rPr>
          <w:rFonts w:eastAsia="Times New Roman" w:cstheme="minorHAnsi"/>
          <w:sz w:val="24"/>
          <w:szCs w:val="24"/>
          <w:lang w:val="en-US" w:eastAsia="el-GR"/>
        </w:rPr>
        <w:t xml:space="preserve"> </w:t>
      </w:r>
      <w:r w:rsidRPr="00733FA6">
        <w:rPr>
          <w:rFonts w:cstheme="minorHAnsi"/>
          <w:b/>
          <w:bCs/>
          <w:sz w:val="24"/>
          <w:szCs w:val="24"/>
          <w:lang w:val="en-US"/>
        </w:rPr>
        <w:t>[IMAGE 1_qubit_layer]</w:t>
      </w:r>
    </w:p>
    <w:p w14:paraId="67D57782" w14:textId="77777777" w:rsidR="00733FA6" w:rsidRDefault="00733FA6" w:rsidP="00733FA6">
      <w:pPr>
        <w:spacing w:after="0" w:line="240" w:lineRule="auto"/>
        <w:rPr>
          <w:rFonts w:cstheme="minorHAnsi"/>
          <w:b/>
          <w:bCs/>
          <w:sz w:val="24"/>
          <w:szCs w:val="24"/>
          <w:lang w:val="en-US"/>
        </w:rPr>
      </w:pPr>
    </w:p>
    <w:p w14:paraId="75C688E1" w14:textId="30BBFE4B" w:rsidR="00733FA6" w:rsidRDefault="00733FA6" w:rsidP="00733FA6">
      <w:pPr>
        <w:spacing w:after="0" w:line="240" w:lineRule="auto"/>
        <w:rPr>
          <w:rFonts w:cstheme="minorHAnsi"/>
          <w:lang w:val="en-US"/>
        </w:rPr>
      </w:pPr>
      <w:r w:rsidRPr="00733FA6">
        <w:rPr>
          <w:sz w:val="24"/>
          <w:szCs w:val="24"/>
          <w:lang w:val="en-US"/>
        </w:rPr>
        <w:t>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w:t>
      </w:r>
      <w:r>
        <w:rPr>
          <w:sz w:val="24"/>
          <w:szCs w:val="24"/>
          <w:lang w:val="en-US"/>
        </w:rPr>
        <w:t xml:space="preserve"> </w:t>
      </w:r>
      <w:r>
        <w:rPr>
          <w:rFonts w:cstheme="minorHAnsi"/>
          <w:b/>
          <w:bCs/>
          <w:lang w:val="en-US"/>
        </w:rPr>
        <w:t>[IMAGE perform_heatmap_1_q]</w:t>
      </w:r>
    </w:p>
    <w:p w14:paraId="3717518C" w14:textId="14A03A95" w:rsidR="00733FA6" w:rsidRDefault="00733FA6" w:rsidP="00733FA6">
      <w:pPr>
        <w:spacing w:after="0" w:line="240" w:lineRule="auto"/>
        <w:rPr>
          <w:rFonts w:cstheme="minorHAnsi"/>
          <w:lang w:val="en-US"/>
        </w:rPr>
      </w:pPr>
    </w:p>
    <w:p w14:paraId="61F42DFC" w14:textId="576E28A0" w:rsidR="00733FA6" w:rsidRDefault="00733FA6" w:rsidP="00733FA6">
      <w:pPr>
        <w:spacing w:after="0" w:line="240" w:lineRule="auto"/>
        <w:rPr>
          <w:rFonts w:cstheme="minorHAnsi"/>
          <w:b/>
          <w:bCs/>
          <w:sz w:val="24"/>
          <w:szCs w:val="24"/>
          <w:lang w:val="en-US"/>
        </w:rPr>
      </w:pPr>
      <w:r w:rsidRPr="00733FA6">
        <w:rPr>
          <w:sz w:val="24"/>
          <w:szCs w:val="24"/>
          <w:lang w:val="en-US"/>
        </w:rPr>
        <w:t>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w:t>
      </w:r>
      <w:r w:rsidRPr="00733FA6">
        <w:rPr>
          <w:sz w:val="24"/>
          <w:szCs w:val="24"/>
          <w:lang w:val="en-US"/>
        </w:rPr>
        <w:t xml:space="preserve"> </w:t>
      </w:r>
      <w:r w:rsidRPr="00733FA6">
        <w:rPr>
          <w:rFonts w:cstheme="minorHAnsi"/>
          <w:b/>
          <w:bCs/>
          <w:sz w:val="24"/>
          <w:szCs w:val="24"/>
          <w:lang w:val="en-US"/>
        </w:rPr>
        <w:t>[IMAGE effic_heatmap_1_q]</w:t>
      </w:r>
    </w:p>
    <w:p w14:paraId="3819555F" w14:textId="3EECEFC9" w:rsidR="00733FA6" w:rsidRDefault="00733FA6" w:rsidP="00733FA6">
      <w:pPr>
        <w:spacing w:after="0" w:line="240" w:lineRule="auto"/>
        <w:rPr>
          <w:rFonts w:cstheme="minorHAnsi"/>
          <w:b/>
          <w:bCs/>
          <w:sz w:val="24"/>
          <w:szCs w:val="24"/>
          <w:lang w:val="en-US"/>
        </w:rPr>
      </w:pPr>
    </w:p>
    <w:p w14:paraId="22B7B66E" w14:textId="1DDCAFBF" w:rsidR="00733FA6" w:rsidRDefault="00733FA6" w:rsidP="00733FA6">
      <w:pPr>
        <w:spacing w:after="0" w:line="240" w:lineRule="auto"/>
        <w:rPr>
          <w:sz w:val="24"/>
          <w:szCs w:val="24"/>
          <w:lang w:val="en-US"/>
        </w:rPr>
      </w:pPr>
      <w:r w:rsidRPr="00733FA6">
        <w:rPr>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Default="00733FA6" w:rsidP="00733FA6">
      <w:pPr>
        <w:spacing w:after="0" w:line="240" w:lineRule="auto"/>
        <w:rPr>
          <w:sz w:val="24"/>
          <w:szCs w:val="24"/>
          <w:lang w:val="en-US"/>
        </w:rPr>
      </w:pPr>
    </w:p>
    <w:p w14:paraId="15909CE1" w14:textId="77777777" w:rsidR="00733FA6" w:rsidRDefault="00733FA6" w:rsidP="00733FA6">
      <w:pPr>
        <w:spacing w:after="0" w:line="240" w:lineRule="auto"/>
        <w:rPr>
          <w:sz w:val="24"/>
          <w:szCs w:val="24"/>
          <w:lang w:val="en-US"/>
        </w:rPr>
      </w:pPr>
      <w:r w:rsidRPr="00733FA6">
        <w:rPr>
          <w:sz w:val="24"/>
          <w:szCs w:val="24"/>
          <w:lang w:val="en-US"/>
        </w:rPr>
        <w:lastRenderedPageBreak/>
        <w:t>It is particularly noteworthy that, regardless of whether a biased or unbiased classifier is employed, our initial intuition regarding the impact of circuit depth</w:t>
      </w:r>
      <w:r>
        <w:rPr>
          <w:sz w:val="24"/>
          <w:szCs w:val="24"/>
          <w:lang w:val="en-US"/>
        </w:rPr>
        <w:t>,</w:t>
      </w:r>
    </w:p>
    <w:p w14:paraId="3ED04415" w14:textId="2B58ED68" w:rsidR="00733FA6" w:rsidRDefault="00733FA6" w:rsidP="00733FA6">
      <w:pPr>
        <w:spacing w:after="0" w:line="240" w:lineRule="auto"/>
        <w:rPr>
          <w:rFonts w:cstheme="minorHAnsi"/>
          <w:sz w:val="24"/>
          <w:szCs w:val="24"/>
          <w:lang w:val="en-US"/>
        </w:rPr>
      </w:pPr>
      <w:r w:rsidRPr="00733FA6">
        <w:rPr>
          <w:sz w:val="24"/>
          <w:szCs w:val="24"/>
          <w:lang w:val="en-US"/>
        </w:rPr>
        <w:t>and consequently the number of parameters</w:t>
      </w:r>
      <w:r>
        <w:rPr>
          <w:sz w:val="24"/>
          <w:szCs w:val="24"/>
          <w:lang w:val="en-US"/>
        </w:rPr>
        <w:t xml:space="preserve">, </w:t>
      </w:r>
      <w:r w:rsidRPr="00733FA6">
        <w:rPr>
          <w:sz w:val="24"/>
          <w:szCs w:val="24"/>
          <w:lang w:val="en-US"/>
        </w:rPr>
        <w:t>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733FA6">
        <w:rPr>
          <w:rFonts w:cstheme="minorHAnsi"/>
          <w:b/>
          <w:bCs/>
          <w:lang w:val="en-US"/>
        </w:rPr>
        <w:t xml:space="preserve"> </w:t>
      </w:r>
      <w:r w:rsidRPr="00733FA6">
        <w:rPr>
          <w:rFonts w:cstheme="minorHAnsi"/>
          <w:b/>
          <w:bCs/>
          <w:sz w:val="24"/>
          <w:szCs w:val="24"/>
          <w:lang w:val="en-US"/>
        </w:rPr>
        <w:t>[IMAGE trend_1_qubit]</w:t>
      </w:r>
    </w:p>
    <w:p w14:paraId="028CDED6" w14:textId="77777777" w:rsidR="007B31C8" w:rsidRDefault="007B31C8" w:rsidP="007B31C8">
      <w:pPr>
        <w:spacing w:before="100" w:beforeAutospacing="1" w:after="100" w:afterAutospacing="1" w:line="240" w:lineRule="auto"/>
        <w:rPr>
          <w:rFonts w:eastAsia="Times New Roman" w:cstheme="minorHAnsi"/>
          <w:sz w:val="24"/>
          <w:szCs w:val="24"/>
          <w:lang w:val="en-US" w:eastAsia="el-GR"/>
        </w:rPr>
      </w:pPr>
      <w:r w:rsidRPr="007B31C8">
        <w:rPr>
          <w:rFonts w:eastAsia="Times New Roman" w:cstheme="minorHAnsi"/>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Default="007B31C8" w:rsidP="007B31C8">
      <w:pPr>
        <w:spacing w:before="100" w:beforeAutospacing="1" w:after="100" w:afterAutospacing="1" w:line="240" w:lineRule="auto"/>
        <w:rPr>
          <w:rFonts w:eastAsia="Times New Roman" w:cstheme="minorHAnsi"/>
          <w:sz w:val="24"/>
          <w:szCs w:val="24"/>
          <w:lang w:val="en-US" w:eastAsia="el-GR"/>
        </w:rPr>
      </w:pPr>
      <w:r w:rsidRPr="007B31C8">
        <w:rPr>
          <w:rFonts w:eastAsia="Times New Roman" w:cstheme="minorHAnsi"/>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Default="007B31C8" w:rsidP="007B31C8">
      <w:pPr>
        <w:spacing w:before="100" w:beforeAutospacing="1" w:after="100" w:afterAutospacing="1" w:line="240" w:lineRule="auto"/>
        <w:rPr>
          <w:rFonts w:cstheme="minorHAnsi"/>
          <w:sz w:val="24"/>
          <w:szCs w:val="24"/>
          <w:lang w:val="en-US"/>
        </w:rPr>
      </w:pPr>
      <w:r w:rsidRPr="007B31C8">
        <w:rPr>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7B31C8">
        <w:rPr>
          <w:rFonts w:cstheme="minorHAnsi"/>
          <w:b/>
          <w:bCs/>
          <w:lang w:val="en-US"/>
        </w:rPr>
        <w:t xml:space="preserve"> </w:t>
      </w:r>
      <w:r w:rsidRPr="007B31C8">
        <w:rPr>
          <w:rFonts w:cstheme="minorHAnsi"/>
          <w:b/>
          <w:bCs/>
          <w:sz w:val="24"/>
          <w:szCs w:val="24"/>
          <w:lang w:val="en-US"/>
        </w:rPr>
        <w:t>[IMAGE best_VQC_biased_1_q]</w:t>
      </w:r>
    </w:p>
    <w:p w14:paraId="7CEE4DAE" w14:textId="40A1D44D" w:rsidR="00733FA6" w:rsidRDefault="007B31C8" w:rsidP="007B31C8">
      <w:pPr>
        <w:spacing w:before="100" w:beforeAutospacing="1" w:after="100" w:afterAutospacing="1" w:line="240" w:lineRule="auto"/>
        <w:rPr>
          <w:rFonts w:cstheme="minorHAnsi"/>
          <w:b/>
          <w:bCs/>
          <w:sz w:val="24"/>
          <w:szCs w:val="24"/>
          <w:lang w:val="en-US"/>
        </w:rPr>
      </w:pPr>
      <w:r w:rsidRPr="007B31C8">
        <w:rPr>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7B31C8">
        <w:rPr>
          <w:rFonts w:cstheme="minorHAnsi"/>
          <w:b/>
          <w:bCs/>
          <w:lang w:val="en-US"/>
        </w:rPr>
        <w:t xml:space="preserve"> </w:t>
      </w:r>
      <w:r w:rsidRPr="007B31C8">
        <w:rPr>
          <w:rFonts w:cstheme="minorHAnsi"/>
          <w:b/>
          <w:bCs/>
          <w:sz w:val="24"/>
          <w:szCs w:val="24"/>
          <w:lang w:val="en-US"/>
        </w:rPr>
        <w:t>[IMAGE best_losses_biased_1_qubit]</w:t>
      </w:r>
    </w:p>
    <w:p w14:paraId="1B5A662A" w14:textId="01CA0793" w:rsidR="007B31C8" w:rsidRDefault="007B31C8" w:rsidP="007B31C8">
      <w:pPr>
        <w:spacing w:before="100" w:beforeAutospacing="1" w:after="100" w:afterAutospacing="1" w:line="240" w:lineRule="auto"/>
        <w:rPr>
          <w:rFonts w:cstheme="minorHAnsi"/>
          <w:sz w:val="24"/>
          <w:szCs w:val="24"/>
          <w:lang w:val="en-US"/>
        </w:rPr>
      </w:pPr>
      <w:r w:rsidRPr="007B31C8">
        <w:rPr>
          <w:sz w:val="24"/>
          <w:szCs w:val="24"/>
          <w:lang w:val="en-US"/>
        </w:rPr>
        <w:t xml:space="preserve">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 Furthermore, in relation to the loss function behavior, the peak scores are indeed </w:t>
      </w:r>
      <w:r w:rsidRPr="007B31C8">
        <w:rPr>
          <w:sz w:val="24"/>
          <w:szCs w:val="24"/>
          <w:lang w:val="en-US"/>
        </w:rPr>
        <w:lastRenderedPageBreak/>
        <w:t>observed at epoch 84, where the loss function paradoxically exhibits an upward trend. Conversely, around epoch 100</w:t>
      </w:r>
      <w:r>
        <w:rPr>
          <w:sz w:val="24"/>
          <w:szCs w:val="24"/>
          <w:lang w:val="en-US"/>
        </w:rPr>
        <w:t xml:space="preserve">, </w:t>
      </w:r>
      <w:r w:rsidRPr="007B31C8">
        <w:rPr>
          <w:sz w:val="24"/>
          <w:szCs w:val="24"/>
          <w:lang w:val="en-US"/>
        </w:rPr>
        <w:t>when the loss function reaches its absolute minimum</w:t>
      </w:r>
      <w:r>
        <w:rPr>
          <w:sz w:val="24"/>
          <w:szCs w:val="24"/>
          <w:lang w:val="en-US"/>
        </w:rPr>
        <w:t xml:space="preserve">, </w:t>
      </w:r>
      <w:r w:rsidRPr="007B31C8">
        <w:rPr>
          <w:sz w:val="24"/>
          <w:szCs w:val="24"/>
          <w:lang w:val="en-US"/>
        </w:rPr>
        <w:t>the performance metrics begin to decline, indicating that the point of lowest loss does not necessarily coincide with the model's most accurate predictive state.</w:t>
      </w:r>
      <w:r w:rsidRPr="007B31C8">
        <w:rPr>
          <w:rFonts w:cstheme="minorHAnsi"/>
          <w:b/>
          <w:bCs/>
          <w:lang w:val="en-US"/>
        </w:rPr>
        <w:t xml:space="preserve"> </w:t>
      </w:r>
      <w:r w:rsidRPr="007B31C8">
        <w:rPr>
          <w:rFonts w:cstheme="minorHAnsi"/>
          <w:b/>
          <w:bCs/>
          <w:sz w:val="24"/>
          <w:szCs w:val="24"/>
          <w:lang w:val="en-US"/>
        </w:rPr>
        <w:t>[IMAGE best_metrics_biased_1_qubit]</w:t>
      </w:r>
    </w:p>
    <w:p w14:paraId="3E9151B8" w14:textId="77F3B985" w:rsidR="007B31C8" w:rsidRDefault="007B31C8" w:rsidP="007B31C8">
      <w:pPr>
        <w:spacing w:before="100" w:beforeAutospacing="1" w:after="100" w:afterAutospacing="1" w:line="240" w:lineRule="auto"/>
        <w:rPr>
          <w:rFonts w:cstheme="minorHAnsi"/>
          <w:b/>
          <w:bCs/>
          <w:sz w:val="24"/>
          <w:szCs w:val="24"/>
          <w:lang w:val="en-US"/>
        </w:rPr>
      </w:pPr>
      <w:r w:rsidRPr="007B31C8">
        <w:rPr>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7B31C8">
        <w:rPr>
          <w:rFonts w:cstheme="minorHAnsi"/>
          <w:b/>
          <w:bCs/>
          <w:lang w:val="en-US"/>
        </w:rPr>
        <w:t xml:space="preserve"> </w:t>
      </w:r>
      <w:r w:rsidRPr="007B31C8">
        <w:rPr>
          <w:rFonts w:cstheme="minorHAnsi"/>
          <w:b/>
          <w:bCs/>
          <w:sz w:val="24"/>
          <w:szCs w:val="24"/>
          <w:lang w:val="en-US"/>
        </w:rPr>
        <w:t>[IMAGE best_VQC_unbiased_1_q]</w:t>
      </w:r>
    </w:p>
    <w:p w14:paraId="5C210B8A" w14:textId="75AF9887" w:rsidR="007B31C8" w:rsidRDefault="007B31C8" w:rsidP="007B31C8">
      <w:pPr>
        <w:spacing w:before="100" w:beforeAutospacing="1" w:after="100" w:afterAutospacing="1" w:line="240" w:lineRule="auto"/>
        <w:rPr>
          <w:rFonts w:cstheme="minorHAnsi"/>
          <w:sz w:val="24"/>
          <w:szCs w:val="24"/>
          <w:lang w:val="en-US"/>
        </w:rPr>
      </w:pPr>
      <w:r w:rsidRPr="007B31C8">
        <w:rPr>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7B31C8">
        <w:rPr>
          <w:rFonts w:cstheme="minorHAnsi"/>
          <w:b/>
          <w:bCs/>
          <w:lang w:val="en-US"/>
        </w:rPr>
        <w:t xml:space="preserve"> </w:t>
      </w:r>
      <w:r w:rsidRPr="007B31C8">
        <w:rPr>
          <w:rFonts w:cstheme="minorHAnsi"/>
          <w:b/>
          <w:bCs/>
          <w:sz w:val="24"/>
          <w:szCs w:val="24"/>
          <w:lang w:val="en-US"/>
        </w:rPr>
        <w:t>[IMAGE best_losses_unbiased_1_qubit]</w:t>
      </w:r>
    </w:p>
    <w:p w14:paraId="6C7B69F4" w14:textId="1B27BAF5" w:rsidR="007B31C8" w:rsidRDefault="007B31C8" w:rsidP="007B31C8">
      <w:pPr>
        <w:spacing w:before="100" w:beforeAutospacing="1" w:after="100" w:afterAutospacing="1" w:line="240" w:lineRule="auto"/>
        <w:rPr>
          <w:rFonts w:cstheme="minorHAnsi"/>
          <w:sz w:val="24"/>
          <w:szCs w:val="24"/>
          <w:lang w:val="en-US"/>
        </w:rPr>
      </w:pPr>
      <w:r w:rsidRPr="007B31C8">
        <w:rPr>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7B31C8">
        <w:rPr>
          <w:rFonts w:cstheme="minorHAnsi"/>
          <w:b/>
          <w:bCs/>
          <w:sz w:val="24"/>
          <w:szCs w:val="24"/>
          <w:lang w:val="en-US"/>
        </w:rPr>
        <w:t xml:space="preserve"> </w:t>
      </w:r>
      <w:r w:rsidRPr="007B31C8">
        <w:rPr>
          <w:rFonts w:cstheme="minorHAnsi"/>
          <w:b/>
          <w:bCs/>
          <w:sz w:val="24"/>
          <w:szCs w:val="24"/>
          <w:lang w:val="en-US"/>
        </w:rPr>
        <w:t>[IMAGE best_metrics_unbiased_1_qubit]</w:t>
      </w:r>
    </w:p>
    <w:p w14:paraId="5E3BFD14" w14:textId="1E4BBD89" w:rsidR="007B31C8" w:rsidRPr="001A255F" w:rsidRDefault="001A255F" w:rsidP="007B31C8">
      <w:pPr>
        <w:spacing w:before="100" w:beforeAutospacing="1" w:after="100" w:afterAutospacing="1" w:line="240" w:lineRule="auto"/>
        <w:rPr>
          <w:rFonts w:cstheme="minorHAnsi"/>
          <w:sz w:val="24"/>
          <w:szCs w:val="24"/>
          <w:lang w:val="en-US"/>
        </w:rPr>
      </w:pPr>
      <w:r w:rsidRPr="001A255F">
        <w:rPr>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sectPr w:rsidR="007B31C8" w:rsidRPr="001A255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A3CA3"/>
    <w:rsid w:val="00151450"/>
    <w:rsid w:val="001A255F"/>
    <w:rsid w:val="001A75EA"/>
    <w:rsid w:val="00262564"/>
    <w:rsid w:val="002E58FD"/>
    <w:rsid w:val="003418CB"/>
    <w:rsid w:val="00524D50"/>
    <w:rsid w:val="0072193F"/>
    <w:rsid w:val="00733FA6"/>
    <w:rsid w:val="00790C70"/>
    <w:rsid w:val="007B31C8"/>
    <w:rsid w:val="0082575D"/>
    <w:rsid w:val="0088324F"/>
    <w:rsid w:val="00900D15"/>
    <w:rsid w:val="00943E30"/>
    <w:rsid w:val="00944B38"/>
    <w:rsid w:val="00A6394D"/>
    <w:rsid w:val="00A90FDC"/>
    <w:rsid w:val="00A95B59"/>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12</Pages>
  <Words>6122</Words>
  <Characters>33064</Characters>
  <Application>Microsoft Office Word</Application>
  <DocSecurity>0</DocSecurity>
  <Lines>275</Lines>
  <Paragraphs>78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16</cp:revision>
  <dcterms:created xsi:type="dcterms:W3CDTF">2026-01-06T19:50:00Z</dcterms:created>
  <dcterms:modified xsi:type="dcterms:W3CDTF">2026-01-09T22:49:00Z</dcterms:modified>
</cp:coreProperties>
</file>