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2.png" ContentType="image/png"/>
  <Override PartName="/word/media/rId556.png" ContentType="image/png"/>
  <Override PartName="/word/media/rId566.png" ContentType="image/png"/>
  <Override PartName="/word/media/rId560.png" ContentType="image/png"/>
  <Override PartName="/word/media/rId585.png" ContentType="image/png"/>
  <Override PartName="/word/media/rId588.png" ContentType="image/png"/>
  <Override PartName="/word/media/rId591.png" ContentType="image/png"/>
  <Override PartName="/word/media/rId594.png" ContentType="image/png"/>
  <Override PartName="/word/media/rId604.png" ContentType="image/png"/>
  <Override PartName="/word/media/rId615.png" ContentType="image/png"/>
  <Override PartName="/word/media/rId622.png" ContentType="image/png"/>
  <Override PartName="/word/media/rId608.png" ContentType="image/png"/>
  <Override PartName="/word/media/rId611.png" ContentType="image/png"/>
  <Override PartName="/word/media/rId618.png" ContentType="image/png"/>
  <Override PartName="/word/media/rId633.png" ContentType="image/png"/>
  <Override PartName="/word/media/rId642.png" ContentType="image/png"/>
  <Override PartName="/word/media/rId6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Hive - Capstone Report</w:t>
      </w:r>
    </w:p>
    <w:p>
      <w:pPr>
        <w:pStyle w:val="Heading1"/>
        <w:pageBreakBefore w:val="0"/>
      </w:pPr>
      <w:r>
        <w:t>COVER PAGE</w:t>
      </w:r>
    </w:p>
    <w:p>
      <w:pPr>
        <w:pStyle w:val="BodyText"/>
      </w:pPr>
      <w:r>
        <w:rPr>
          <w:b/>
          <w:bCs/>
        </w:rPr>
        <w:t xml:space="preserve">Project Title: Hive - A Privacy-First Photo Sharing Platform for Preschools</w:t>
      </w:r>
    </w:p>
    <w:p>
      <w:pPr>
        <w:pStyle w:val="BodyText"/>
      </w:pPr>
      <w:r>
        <w:t xml:space="preserve">Student Name(s) &amp; Roll Number(s): Dharma Srujan Reddy (2023ebcs634) · Vanapala Naga Chaitanya Varma (2023ebcs662) · Chikoti Ruthwik (2023ebcs675) · Munigonda Bhargav (2023ebcs724)</w:t>
      </w:r>
    </w:p>
    <w:p>
      <w:pPr>
        <w:pStyle w:val="BodyText"/>
      </w:pPr>
      <w:r>
        <w:t xml:space="preserve">Program: BSc Computer Science (Online Mode)</w:t>
      </w:r>
    </w:p>
    <w:p>
      <w:pPr>
        <w:pStyle w:val="BodyText"/>
      </w:pPr>
      <w:r>
        <w:t xml:space="preserve">Institution: Birla Institute of Technology and Science, Pilani (BITS Pilani)</w:t>
      </w:r>
    </w:p>
    <w:p>
      <w:pPr>
        <w:pStyle w:val="BodyText"/>
      </w:pPr>
      <w:r>
        <w:t xml:space="preserve">Academic Year: 2025-2026</w:t>
      </w:r>
    </w:p>
    <w:p>
      <w:pPr>
        <w:pStyle w:val="BodyText"/>
      </w:pPr>
      <w:r>
        <w:t xml:space="preserve">Internal Supervisor: Prof Raj Kumar</w:t>
      </w:r>
    </w:p>
    <w:bookmarkStart w:id="539" w:name="declaration"/>
    <w:p>
      <w:pPr>
        <w:pStyle w:val="Heading1"/>
      </w:pPr>
      <w:r>
        <w:t xml:space="preserve">DECLARATION</w:t>
      </w:r>
    </w:p>
    <w:p>
      <w:pPr>
        <w:pStyle w:val="FirstParagraph"/>
      </w:pPr>
      <w:r>
        <w:t xml:space="preserve">I hereby declare that this capstone project titled "Hive - A Privacy-First Photo Sharing Platform for Preschools" is an original work carried out by me/us and has not been submitted to any other university or institution for the award of any degree.</w:t>
      </w:r>
    </w:p>
    <w:p>
      <w:pPr>
        <w:pStyle w:val="BodyText"/>
      </w:pPr>
      <w:r>
        <w:t xml:space="preserve">Signature: Team Hive Date: 20th August 2026</w:t>
      </w:r>
    </w:p>
    <w:p>
      <w:r>
        <w:pict>
          <v:rect style="width:0;height:1.5pt" o:hralign="center" o:hrstd="t" o:hr="t"/>
        </w:pict>
      </w:r>
    </w:p>
    <w:bookmarkEnd w:id="539"/>
    <w:bookmarkStart w:id="540" w:name="supervisor-sign-off"/>
    <w:p>
      <w:pPr>
        <w:pStyle w:val="Heading1"/>
      </w:pPr>
      <w:r>
        <w:t xml:space="preserve">SUPERVISOR SIGN-OFF</w:t>
      </w:r>
    </w:p>
    <w:p>
      <w:pPr>
        <w:pStyle w:val="FirstParagraph"/>
      </w:pPr>
      <w:r>
        <w:t xml:space="preserve">This is to certify that the capstone project titled "Hive - A Privacy-First Photo Sharing Platform for Preschools" is a record of original work carried out by Dharma Srujan Reddy (2023ebcs634), Vanapala Naga Chaitanya Varma (2023ebcs662), Chikoti Ruthwik (2023ebcs675) and Munigonda Bhargav (2023ebcs724) under my supervision during the academic year 2025-2026, and that it has not been submitted to any other university or institution for the award of any degree.</w:t>
      </w:r>
    </w:p>
    <w:p>
      <w:pPr>
        <w:pStyle w:val="BodyText"/>
      </w:pPr>
      <w:r>
        <w:t xml:space="preserve">Internal Supervisor: Prof Raj Kumar</w:t>
      </w:r>
    </w:p>
    <w:p>
      <w:pPr>
        <w:pStyle w:val="BodyText"/>
      </w:pPr>
      <w:r>
        <w:t xml:space="preserve">Signature:</w:t>
      </w:r>
    </w:p>
    <w:p>
      <w:pPr>
        <w:pStyle w:val="BodyText"/>
      </w:pPr>
      <w:r>
        <w:t xml:space="preserve">Date:</w:t>
      </w:r>
    </w:p>
    <w:p>
      <w:r>
        <w:pict>
          <v:rect style="width:0;height:1.5pt" o:hralign="center" o:hrstd="t" o:hr="t"/>
        </w:pict>
      </w:r>
    </w:p>
    <w:bookmarkEnd w:id="540"/>
    <w:bookmarkStart w:id="541" w:name="abstract"/>
    <w:p>
      <w:pPr>
        <w:pStyle w:val="Heading1"/>
      </w:pPr>
      <w:r>
        <w:t xml:space="preserve">ABSTRACT</w:t>
      </w:r>
    </w:p>
    <w:p>
      <w:pPr>
        <w:pStyle w:val="FirstParagraph"/>
      </w:pPr>
      <w:r>
        <w:t xml:space="preserve">Preschools routinely share classroom photographs with parents. The obvious implementation, a shared album, is unacceptable because it exposes every child's face to every parent. This project delivers Hive, a photo-sharing platform built so that a parent sees photographs of their own children and nothing else.</w:t>
      </w:r>
    </w:p>
    <w:p>
      <w:pPr>
        <w:pStyle w:val="BodyText"/>
      </w:pPr>
      <w:r>
        <w:t xml:space="preserve">The system consists of a React Native mobile application, a 42-endpoint Express and TypeScript API, and a PostgreSQL database provisioned through Supabase with 20 migrations, row-level security policies and database triggers. Photographs are held in a private object store and served only through signed, expiring URLs [2]. Three roles are supported. Teachers upload and tag photographs. Parents view a privacy-scoped feed, read a per-child diary covering that child's whole time at the school, and order prints. Administrators manage schools, classes, students and users.</w:t>
      </w:r>
    </w:p>
    <w:p>
      <w:pPr>
        <w:pStyle w:val="BodyText"/>
      </w:pPr>
      <w:r>
        <w:t xml:space="preserve">The central engineering constraint is that the API authenticates with a service-role credential that bypasses row-level security by design. Authorization is therefore enforced explicitly in the service layer, and every resource accessed by identifier is checked against the caller. A formal audit identified 46 defects. The most serious of them allowed cross-family access to photograph metadata and cross-school access to student rosters including dates of birth, and left the ordering flow entirely non-functional.</w:t>
      </w:r>
    </w:p>
    <w:p>
      <w:pPr>
        <w:pStyle w:val="BodyText"/>
      </w:pPr>
      <w:r>
        <w:t xml:space="preserve">Validation used 247 automated integration tests executing against a real PostgreSQL instance, together with 117 mobile unit tests and a scripted security verification returning 29 passed, 0 failed and 1 skipped, reproduced from a cold start. A deliberate sabotage exercise confirmed that the suite detects the regressions it targets, and it also exposed an existing test that had never verified the property its name claimed. Privacy scoping was measured directly: of six photographs, two parents saw two and one respectively, with zero overlap.</w:t>
      </w:r>
    </w:p>
    <w:p>
      <w:pPr>
        <w:pStyle w:val="BodyText"/>
      </w:pPr>
      <w:r>
        <w:t xml:space="preserve">The system is demonstrated locally and on physical hardware rather than from a hosted deployment. Load measurements were therefore taken against a local instance and are labelled as such throughout: the smoke profile passes every threshold, while the 50-user profile was bound by the application's own per-identity rate limiter, so no unconstrained capacity figure is claimed (Section 3.3.6).</w:t>
      </w:r>
    </w:p>
    <w:p>
      <w:pPr>
        <w:pStyle w:val="BodyText"/>
      </w:pPr>
      <w:r>
        <w:t xml:space="preserve">Keywords: privacy by design, access control, REST API, React Native, PostgreSQL, integration testing</w:t>
      </w:r>
    </w:p>
    <w:p>
      <w:r>
        <w:pict>
          <v:rect style="width:0;height:1.5pt" o:hralign="center" o:hrstd="t" o:hr="t"/>
        </w:pict>
      </w:r>
    </w:p>
    <w:p>
      <w:pPr>
        <w:pStyle w:val="TOCHeading"/>
      </w:pPr>
      <w:r>
        <w:t xml:space="preserve">TABLE OF CONTENTS</w:t>
      </w:r>
    </w:p>
    <w:p>
      <w:pPr>
        <w:pStyle w:val="BodyText"/>
      </w:pPr>
      <w:r>
        <w:fldChar w:fldCharType="begin" w:dirty="true"/>
      </w:r>
      <w:r>
        <w:instrText xml:space="preserve"> TOC \o "1-3" \h \z \u </w:instrText>
      </w:r>
      <w:r>
        <w:fldChar w:fldCharType="separate"/>
      </w:r>
      <w:r>
        <w:t>Update fields in Word (select all, then F9) to build this list.</w:t>
      </w:r>
      <w:r>
        <w:fldChar w:fldCharType="end"/>
      </w:r>
    </w:p>
    <w:bookmarkEnd w:id="541"/>
    <w:bookmarkStart w:id="542" w:name="list-of-figures"/>
    <w:p>
      <w:pPr>
        <w:pStyle w:val="Heading1"/>
      </w:pPr>
      <w:r>
        <w:t xml:space="preserve">LIST OF FIGURES</w:t>
      </w:r>
    </w:p>
    <w:p>
      <w:pPr>
        <w:pStyle w:val="BodyText"/>
      </w:pPr>
      <w:r>
        <w:fldChar w:fldCharType="begin" w:dirty="true"/>
      </w:r>
      <w:r>
        <w:instrText xml:space="preserve"> TOC \h \z \t "Image Caption,1" </w:instrText>
      </w:r>
      <w:r>
        <w:fldChar w:fldCharType="separate"/>
      </w:r>
      <w:r>
        <w:t>Update fields in Word (select all, then F9) to build this list.</w:t>
      </w:r>
      <w:r>
        <w:fldChar w:fldCharType="end"/>
      </w:r>
    </w:p>
    <w:bookmarkEnd w:id="542"/>
    <w:bookmarkStart w:id="543" w:name="list-of-tables"/>
    <w:p>
      <w:pPr>
        <w:pStyle w:val="Heading1"/>
      </w:pPr>
      <w:r>
        <w:t xml:space="preserve">LIST OF TABLES</w:t>
      </w:r>
    </w:p>
    <w:p>
      <w:pPr>
        <w:pStyle w:val="BodyText"/>
      </w:pPr>
      <w:r>
        <w:fldChar w:fldCharType="begin" w:dirty="true"/>
      </w:r>
      <w:r>
        <w:instrText xml:space="preserve"> TOC \h \z \t "Table Caption,1" </w:instrText>
      </w:r>
      <w:r>
        <w:fldChar w:fldCharType="separate"/>
      </w:r>
      <w:r>
        <w:t>Update fields in Word (select all, then F9) to build this list.</w:t>
      </w:r>
      <w:r>
        <w:fldChar w:fldCharType="end"/>
      </w:r>
    </w:p>
    <w:bookmarkEnd w:id="543"/>
    <w:bookmarkStart w:id="544" w:name="list-of-abbreviations"/>
    <w:p>
      <w:pPr>
        <w:pStyle w:val="Heading1"/>
      </w:pPr>
      <w:r>
        <w:t xml:space="preserve">LIST OF ABBREVIATIONS</w:t>
      </w:r>
    </w:p>
    <w:tbl>
      <w:tblPr>
        <w:tblStyle w:val="Table"/>
        <w:tblW w:w="9026" w:type="dxa"/>
        <w:tblLayout w:type="fixed"/>
        <w:tblLook w:firstRow="1" w:lastRow="0" w:firstColumn="0" w:lastColumn="0" w:noHBand="0" w:noVBand="0" w:val="0020"/>
      </w:tblPr>
      <w:tblGrid>
        <w:gridCol w:w="1072"/>
        <w:gridCol w:w="7954"/>
      </w:tblGrid>
      <w:tr>
        <w:trPr>
          <w:tblHeader w:val="on"/>
        </w:trPr>
        <w:tc>
          <w:tcPr/>
          <w:p>
            <w:pPr>
              <w:pStyle w:val="Compact"/>
            </w:pPr>
            <w:r>
              <w:rPr>
                <w:b/>
                <w:bCs/>
              </w:rPr>
              <w:t xml:space="preserve">Term</w:t>
            </w:r>
          </w:p>
        </w:tc>
        <w:tc>
          <w:tcPr/>
          <w:p>
            <w:pPr>
              <w:pStyle w:val="Compact"/>
            </w:pPr>
            <w:r>
              <w:rPr>
                <w:b/>
                <w:bCs/>
              </w:rPr>
              <w:t xml:space="preserve">Expansion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CI</w:t>
            </w:r>
          </w:p>
        </w:tc>
        <w:tc>
          <w:tcPr/>
          <w:p>
            <w:pPr>
              <w:pStyle w:val="Compact"/>
            </w:pPr>
            <w:r>
              <w:t xml:space="preserve">Continuous Integration</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DSN</w:t>
            </w:r>
          </w:p>
        </w:tc>
        <w:tc>
          <w:tcPr/>
          <w:p>
            <w:pPr>
              <w:pStyle w:val="Compact"/>
            </w:pPr>
            <w:r>
              <w:t xml:space="preserve">Data Source Name</w:t>
            </w:r>
          </w:p>
        </w:tc>
      </w:tr>
      <w:tr>
        <w:tc>
          <w:tcPr/>
          <w:p>
            <w:pPr>
              <w:pStyle w:val="Compact"/>
            </w:pPr>
            <w:r>
              <w:t xml:space="preserve">HEIC</w:t>
            </w:r>
          </w:p>
        </w:tc>
        <w:tc>
          <w:tcPr/>
          <w:p>
            <w:pPr>
              <w:pStyle w:val="Compact"/>
            </w:pPr>
            <w:r>
              <w:t xml:space="preserve">High Efficiency Image Container</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JWT</w:t>
            </w:r>
          </w:p>
        </w:tc>
        <w:tc>
          <w:tcPr/>
          <w:p>
            <w:pPr>
              <w:pStyle w:val="Compact"/>
            </w:pPr>
            <w:r>
              <w:t xml:space="preserve">JSON Web Token [13]</w:t>
            </w:r>
          </w:p>
        </w:tc>
      </w:tr>
      <w:tr>
        <w:tc>
          <w:tcPr/>
          <w:p>
            <w:pPr>
              <w:pStyle w:val="Compact"/>
            </w:pPr>
            <w:r>
              <w:t xml:space="preserve">MIME</w:t>
            </w:r>
          </w:p>
        </w:tc>
        <w:tc>
          <w:tcPr/>
          <w:p>
            <w:pPr>
              <w:pStyle w:val="Compact"/>
            </w:pPr>
            <w:r>
              <w:t xml:space="preserve">Multipurpose Internet Mail Extensions</w:t>
            </w:r>
          </w:p>
        </w:tc>
      </w:tr>
      <w:tr>
        <w:tc>
          <w:tcPr/>
          <w:p>
            <w:pPr>
              <w:pStyle w:val="Compact"/>
            </w:pPr>
            <w:r>
              <w:t xml:space="preserve">ORM</w:t>
            </w:r>
          </w:p>
        </w:tc>
        <w:tc>
          <w:tcPr/>
          <w:p>
            <w:pPr>
              <w:pStyle w:val="Compact"/>
            </w:pPr>
            <w:r>
              <w:t xml:space="preserve">Object-Relational Mapping</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RLS</w:t>
            </w:r>
          </w:p>
        </w:tc>
        <w:tc>
          <w:tcPr/>
          <w:p>
            <w:pPr>
              <w:pStyle w:val="Compact"/>
            </w:pPr>
            <w:r>
              <w:t xml:space="preserve">Row Level Security</w:t>
            </w:r>
          </w:p>
        </w:tc>
      </w:tr>
      <w:tr>
        <w:tc>
          <w:tcPr/>
          <w:p>
            <w:pPr>
              <w:pStyle w:val="Compact"/>
            </w:pPr>
            <w:r>
              <w:t xml:space="preserve">SQL</w:t>
            </w:r>
          </w:p>
        </w:tc>
        <w:tc>
          <w:tcPr/>
          <w:p>
            <w:pPr>
              <w:pStyle w:val="Compact"/>
            </w:pPr>
            <w:r>
              <w:t xml:space="preserve">Structured Query Language</w:t>
            </w:r>
          </w:p>
        </w:tc>
      </w:tr>
      <w:tr>
        <w:tc>
          <w:tcPr/>
          <w:p>
            <w:pPr>
              <w:pStyle w:val="Compact"/>
            </w:pPr>
            <w:r>
              <w:t xml:space="preserve">UUID</w:t>
            </w:r>
          </w:p>
        </w:tc>
        <w:tc>
          <w:tcPr/>
          <w:p>
            <w:pPr>
              <w:pStyle w:val="Compact"/>
            </w:pPr>
            <w:r>
              <w:t xml:space="preserve">Universally Unique Identifier</w:t>
            </w:r>
          </w:p>
        </w:tc>
      </w:tr>
    </w:tbl>
    <w:p>
      <w:r>
        <w:pict>
          <v:rect style="width:0;height:1.5pt" o:hralign="center" o:hrstd="t" o:hr="t"/>
        </w:pict>
      </w:r>
    </w:p>
    <w:bookmarkEnd w:id="544"/>
    <w:bookmarkStart w:id="551" w:name="chapter-1-introduction"/>
    <w:p>
      <w:pPr>
        <w:pStyle w:val="Heading1"/>
      </w:pPr>
      <w:r>
        <w:t xml:space="preserve">CHAPTER 1: INTRODUCTION</w:t>
      </w:r>
    </w:p>
    <w:p>
      <w:pPr>
        <w:pStyle w:val="FirstParagraph"/>
      </w:pPr>
      <w:r>
        <w:t xml:space="preserve">Problem identification and system design were completed in the Study Project. This chapter summarises them; Section 1.6 records what changed during implementation.</w:t>
      </w:r>
    </w:p>
    <w:bookmarkStart w:id="545" w:name="overview-of-the-project"/>
    <w:p>
      <w:pPr>
        <w:pStyle w:val="Heading2"/>
      </w:pPr>
      <w:r>
        <w:t xml:space="preserve">1.1 Overview of the project</w:t>
      </w:r>
    </w:p>
    <w:p>
      <w:pPr>
        <w:pStyle w:val="FirstParagraph"/>
      </w:pPr>
      <w:r>
        <w:t xml:space="preserve">Hive is a photo-sharing platform for preschools. A teacher photographs classroom activity and tags the children who appear in each image. Each parent then sees only the photographs their own children appear in. Parents may order prints; administrators manage the institutional data.</w:t>
      </w:r>
    </w:p>
    <w:p>
      <w:pPr>
        <w:pStyle w:val="BodyText"/>
      </w:pPr>
      <w:r>
        <w:t xml:space="preserve">A parent has two ways into the same photographs, and each answers a different question. The feed answers</w:t>
      </w:r>
      <w:r>
        <w:t xml:space="preserve"> </w:t>
      </w:r>
      <w:r>
        <w:rPr>
          <w:i/>
          <w:iCs/>
        </w:rPr>
        <w:t xml:space="preserve">what arrived</w:t>
      </w:r>
      <w:r>
        <w:t xml:space="preserve"> </w:t>
      </w:r>
      <w:r>
        <w:t xml:space="preserve">- newest first, and the fastest route to this afternoon. The diary answers</w:t>
      </w:r>
      <w:r>
        <w:t xml:space="preserve"> </w:t>
      </w:r>
      <w:r>
        <w:rPr>
          <w:i/>
          <w:iCs/>
        </w:rPr>
        <w:t xml:space="preserve">how has it gone</w:t>
      </w:r>
      <w:r>
        <w:t xml:space="preserve"> </w:t>
      </w:r>
      <w:r>
        <w:t xml:space="preserve">- one child's whole time at the school, read forwards, month by month. The diary is the artefact a family keeps, and a feed is the wrong shape for it: a feed is newest-first by construction, so the further back something is the harder it is to reach, which makes a child's first week the least reachable thing in the application.</w:t>
      </w:r>
    </w:p>
    <w:bookmarkEnd w:id="545"/>
    <w:bookmarkStart w:id="546" w:name="problem-statement-and-motivation"/>
    <w:p>
      <w:pPr>
        <w:pStyle w:val="Heading2"/>
      </w:pPr>
      <w:r>
        <w:t xml:space="preserve">1.2 Problem statement and motivation</w:t>
      </w:r>
    </w:p>
    <w:p>
      <w:pPr>
        <w:pStyle w:val="FirstParagraph"/>
      </w:pPr>
      <w:r>
        <w:t xml:space="preserve">Preschools want to share daily classroom activity with parents. The straightforward implementation - a shared album or a broadcast messaging group - exposes every child's face, name and activity to every parent in the class. In a setting where every subject is a young child, that is not a usability concern; it is a safeguarding failure.</w:t>
      </w:r>
    </w:p>
    <w:p>
      <w:pPr>
        <w:pStyle w:val="BodyText"/>
      </w:pPr>
      <w:r>
        <w:t xml:space="preserve">The requirement that defines the product is therefore simple to state: a parent must see photographs of their own children and nothing else - not "mostly", and not "unless they guess an identifier".</w:t>
      </w:r>
    </w:p>
    <w:p>
      <w:pPr>
        <w:pStyle w:val="BodyText"/>
      </w:pPr>
      <w:r>
        <w:t xml:space="preserve">Three consequences follow, and they account for most of the design:</w:t>
      </w:r>
    </w:p>
    <w:p>
      <w:pPr>
        <w:pStyle w:val="Compact"/>
        <w:numPr>
          <w:ilvl w:val="0"/>
          <w:numId w:val="1001"/>
        </w:numPr>
      </w:pPr>
      <w:r>
        <w:t xml:space="preserve">Access control cannot be a client concern, because the client is not trustworthy.</w:t>
      </w:r>
    </w:p>
    <w:p>
      <w:pPr>
        <w:pStyle w:val="Compact"/>
        <w:numPr>
          <w:ilvl w:val="0"/>
          <w:numId w:val="1001"/>
        </w:numPr>
      </w:pPr>
      <w:r>
        <w:t xml:space="preserve">Photograph URLs cannot be public or guessable.</w:t>
      </w:r>
    </w:p>
    <w:p>
      <w:pPr>
        <w:pStyle w:val="Compact"/>
        <w:numPr>
          <w:ilvl w:val="0"/>
          <w:numId w:val="1001"/>
        </w:numPr>
      </w:pPr>
      <w:r>
        <w:t xml:space="preserve">The visibility rule is a</w:t>
      </w:r>
      <w:r>
        <w:t xml:space="preserve"> </w:t>
      </w:r>
      <w:r>
        <w:rPr>
          <w:i/>
          <w:iCs/>
        </w:rPr>
        <w:t xml:space="preserve">join</w:t>
      </w:r>
      <w:r>
        <w:t xml:space="preserve"> </w:t>
      </w:r>
      <w:r>
        <w:t xml:space="preserve">across families and photograph tags, not a filter that can be applied afterwards.</w:t>
      </w:r>
    </w:p>
    <w:bookmarkEnd w:id="546"/>
    <w:bookmarkStart w:id="547" w:name="objectives-of-the-capstone"/>
    <w:p>
      <w:pPr>
        <w:pStyle w:val="Heading2"/>
      </w:pPr>
      <w:r>
        <w:t xml:space="preserve">1.3 Objectives of the capstone</w:t>
      </w:r>
    </w:p>
    <w:p>
      <w:pPr>
        <w:pStyle w:val="Compact"/>
        <w:numPr>
          <w:ilvl w:val="0"/>
          <w:numId w:val="1002"/>
        </w:numPr>
      </w:pPr>
      <w:r>
        <w:t xml:space="preserve">Implement teacher, parent and administrator experiences end to end.</w:t>
      </w:r>
    </w:p>
    <w:p>
      <w:pPr>
        <w:pStyle w:val="Compact"/>
        <w:numPr>
          <w:ilvl w:val="0"/>
          <w:numId w:val="1002"/>
        </w:numPr>
      </w:pPr>
      <w:r>
        <w:t xml:space="preserve">Enforce the privacy boundary server-side and demonstrate it holding under adversarial probing.</w:t>
      </w:r>
    </w:p>
    <w:p>
      <w:pPr>
        <w:pStyle w:val="Compact"/>
        <w:numPr>
          <w:ilvl w:val="0"/>
          <w:numId w:val="1002"/>
        </w:numPr>
      </w:pPr>
      <w:r>
        <w:t xml:space="preserve">Serve photographs only through signed, expiring URLs from a private store.</w:t>
      </w:r>
    </w:p>
    <w:p>
      <w:pPr>
        <w:pStyle w:val="Compact"/>
        <w:numPr>
          <w:ilvl w:val="0"/>
          <w:numId w:val="1002"/>
        </w:numPr>
      </w:pPr>
      <w:r>
        <w:t xml:space="preserve">Deliver a functioning print-ordering flow with correct monetary arithmetic and idempotent submission.</w:t>
      </w:r>
    </w:p>
    <w:p>
      <w:pPr>
        <w:pStyle w:val="Compact"/>
        <w:numPr>
          <w:ilvl w:val="0"/>
          <w:numId w:val="1002"/>
        </w:numPr>
      </w:pPr>
      <w:r>
        <w:t xml:space="preserve">Validate the system with automated integration tests executing against a real database.</w:t>
      </w:r>
    </w:p>
    <w:p>
      <w:pPr>
        <w:pStyle w:val="Compact"/>
        <w:numPr>
          <w:ilvl w:val="0"/>
          <w:numId w:val="1002"/>
        </w:numPr>
      </w:pPr>
      <w:r>
        <w:t xml:space="preserve">Remediate the defects identified by the project audit.</w:t>
      </w:r>
    </w:p>
    <w:bookmarkEnd w:id="547"/>
    <w:bookmarkStart w:id="548" w:name="scope-of-implementation"/>
    <w:p>
      <w:pPr>
        <w:pStyle w:val="Heading2"/>
      </w:pPr>
      <w:r>
        <w:t xml:space="preserve">1.4 Scope of implementation</w:t>
      </w:r>
    </w:p>
    <w:p>
      <w:pPr>
        <w:pStyle w:val="FirstParagraph"/>
      </w:pPr>
      <w:r>
        <w:t xml:space="preserve">In scope: mobile application for three roles; REST API; relational schema with row-level security and triggers; private photograph storage with signed URLs; synchronous image processing (thumbnail, blurhash, format conversion); in-app notifications generated by database triggers; a per-child diary bucketed in the viewer's own calendar; print ordering with server-side pricing; administrator console; automated test suite; scripted security verification.</w:t>
      </w:r>
    </w:p>
    <w:p>
      <w:pPr>
        <w:pStyle w:val="BodyText"/>
      </w:pPr>
      <w:r>
        <w:t xml:space="preserve">Out of scope: payment gateway integration; push notifications; offline mode; video; multi-language support; tablet-optimised layouts.</w:t>
      </w:r>
    </w:p>
    <w:bookmarkEnd w:id="548"/>
    <w:bookmarkStart w:id="549" w:name="organization-of-the-report"/>
    <w:p>
      <w:pPr>
        <w:pStyle w:val="Heading2"/>
      </w:pPr>
      <w:r>
        <w:t xml:space="preserve">1.5 Organization of the report</w:t>
      </w:r>
    </w:p>
    <w:p>
      <w:pPr>
        <w:pStyle w:val="FirstParagraph"/>
      </w:pPr>
      <w:r>
        <w:t xml:space="preserve">Chapter 2 describes the implementation - architecture, technology, modules and core logic. Chapter 3 covers testing strategy, test cases and measured results. Chapter 4 records the execution environment and deployment position. Chapter 5 presents version-control and progress evidence. Chapter 6 concludes and identifies future work.</w:t>
      </w:r>
    </w:p>
    <w:bookmarkEnd w:id="549"/>
    <w:bookmarkStart w:id="550" w:name="changes-from-the-study-project-design"/>
    <w:p>
      <w:pPr>
        <w:pStyle w:val="Heading2"/>
      </w:pPr>
      <w:r>
        <w:t xml:space="preserve">1.6 Changes from the Study Project design</w:t>
      </w:r>
    </w:p>
    <w:p>
      <w:pPr>
        <w:pStyle w:val="FirstParagraph"/>
      </w:pPr>
      <w:r>
        <w:t xml:space="preserve">Three departures from that design were made during implementation, each on evidence:</w:t>
      </w:r>
    </w:p>
    <w:p>
      <w:pPr>
        <w:pStyle w:val="BodyText"/>
      </w:pPr>
      <w:r>
        <w:t xml:space="preserve">Asynchronous image processing was removed. The original design queued thumbnail generation through BullMQ with an S3 backend. During implementation a repository-wide search for queue enqueue calls found none: neither queue had ever been used, and both workers targeted S3 while files were written to local disk. Approximately 1,500 lines of that dependency graph were deleted in favour of a synchronous sharp call taking 100-300 ms.</w:t>
      </w:r>
    </w:p>
    <w:p>
      <w:pPr>
        <w:pStyle w:val="BodyText"/>
      </w:pPr>
      <w:r>
        <w:t xml:space="preserve">Monetary values were migrated to integer minor units. The original schema used decimal(10,2). Section 2.4.2 explains the failure this caused, and the later move from the US dollar to the Indian rupee that leaves the *_cents columns holding paise.</w:t>
      </w:r>
    </w:p>
    <w:p>
      <w:pPr>
        <w:pStyle w:val="BodyText"/>
      </w:pPr>
      <w:r>
        <w:t xml:space="preserve">The parent experience gained a diary. The Study Project specified one parent surface, a reverse-chronological feed. Working through the seeded data made the omission visible: a feed is the right answer to "what arrived today" and the wrong answer to "what has this year been like", and only the second is the thing a family keeps. GET /feed/diary and GET /feed/diary/:month were added</w:t>
      </w:r>
      <w:r>
        <w:t xml:space="preserve"> </w:t>
      </w:r>
      <w:r>
        <w:rPr>
          <w:i/>
          <w:iCs/>
        </w:rPr>
        <w:t xml:space="preserve">alongside</w:t>
      </w:r>
      <w:r>
        <w:t xml:space="preserve"> </w:t>
      </w:r>
      <w:r>
        <w:t xml:space="preserve">the feed rather than replacing it, because the feed is still the fastest route to this afternoon and the diary is deliberately not that. The parent tab bar now leads with the diary. Section 2.3.7 and Section 2.4.6 describe it; the feed screen is renamed</w:t>
      </w:r>
      <w:r>
        <w:t xml:space="preserve"> </w:t>
      </w:r>
      <w:r>
        <w:rPr>
          <w:i/>
          <w:iCs/>
        </w:rPr>
        <w:t xml:space="preserve">Moments</w:t>
      </w:r>
      <w:r>
        <w:t xml:space="preserve"> </w:t>
      </w:r>
      <w:r>
        <w:t xml:space="preserve">in the tab bar to make the distinction clear.</w:t>
      </w:r>
    </w:p>
    <w:p>
      <w:r>
        <w:pict>
          <v:rect style="width:0;height:1.5pt" o:hralign="center" o:hrstd="t" o:hr="t"/>
        </w:pict>
      </w:r>
    </w:p>
    <w:bookmarkEnd w:id="550"/>
    <w:bookmarkEnd w:id="551"/>
    <w:bookmarkStart w:id="598" w:name="chapter-2-implementation-details"/>
    <w:p>
      <w:pPr>
        <w:pStyle w:val="Heading1"/>
      </w:pPr>
      <w:r>
        <w:t xml:space="preserve">CHAPTER 2: IMPLEMENTATION DETAILS</w:t>
      </w:r>
    </w:p>
    <w:bookmarkStart w:id="564" w:name="system-architecture-and-design"/>
    <w:p>
      <w:pPr>
        <w:pStyle w:val="Heading2"/>
      </w:pPr>
      <w:r>
        <w:t xml:space="preserve">2.1 System architecture and design</w:t>
      </w:r>
    </w:p>
    <w:bookmarkStart w:id="555" w:name="high-level-architecture"/>
    <w:p>
      <w:pPr>
        <w:pStyle w:val="Heading3"/>
      </w:pPr>
      <w:r>
        <w:t xml:space="preserve">2.1.1 High-level architecture</w:t>
      </w:r>
    </w:p>
    <w:p>
      <w:pPr>
        <w:pStyle w:val="CaptionedFigure"/>
      </w:pPr>
      <w:r>
        <w:drawing>
          <wp:inline>
            <wp:extent cx="5120640" cy="2784983"/>
            <wp:effectExtent b="0" l="0" r="0" t="0"/>
            <wp:docPr descr="Figure 2.1 - High-level system architecture" title="" id="553" name="Picture"/>
            <a:graphic>
              <a:graphicData uri="http://schemas.openxmlformats.org/drawingml/2006/picture">
                <pic:pic>
                  <pic:nvPicPr>
                    <pic:cNvPr descr="docs/capstone/screenshots/figures/fig-2.1-architecture.png" id="554" name="Picture"/>
                    <pic:cNvPicPr>
                      <a:picLocks noChangeArrowheads="1" noChangeAspect="1"/>
                    </pic:cNvPicPr>
                  </pic:nvPicPr>
                  <pic:blipFill>
                    <a:blip r:embed="rId552"/>
                    <a:stretch>
                      <a:fillRect/>
                    </a:stretch>
                  </pic:blipFill>
                  <pic:spPr bwMode="auto">
                    <a:xfrm>
                      <a:off x="0" y="0"/>
                      <a:ext cx="5120640" cy="2784983"/>
                    </a:xfrm>
                    <a:prstGeom prst="rect">
                      <a:avLst/>
                    </a:prstGeom>
                    <a:noFill/>
                    <a:ln w="9525">
                      <a:noFill/>
                      <a:headEnd/>
                      <a:tailEnd/>
                    </a:ln>
                  </pic:spPr>
                </pic:pic>
              </a:graphicData>
            </a:graphic>
          </wp:inline>
        </w:drawing>
      </w:r>
    </w:p>
    <w:p>
      <w:pPr>
        <w:pStyle w:val="ImageCaption"/>
      </w:pPr>
      <w:r>
        <w:t xml:space="preserve">Figure 2.1 - High-level system architecture</w:t>
      </w:r>
    </w:p>
    <w:p>
      <w:pPr>
        <w:pStyle w:val="BodyText"/>
      </w:pPr>
      <w:r>
        <w:t xml:space="preserve">One constraint shapes the whole system. The API authenticates with the service-role credential, which bypasses row-level security by design. RLS therefore protects only those queries the mobile application issues directly to Supabase, and every API endpoint must enforce authorization</w:t>
      </w:r>
      <w:r>
        <w:t xml:space="preserve"> </w:t>
      </w:r>
      <w:r>
        <w:rPr>
          <w:i/>
          <w:iCs/>
        </w:rPr>
        <w:t xml:space="preserve">explicitly, in the service layer</w:t>
      </w:r>
      <w:r>
        <w:t xml:space="preserve">.</w:t>
      </w:r>
    </w:p>
    <w:p>
      <w:pPr>
        <w:pStyle w:val="BodyText"/>
      </w:pPr>
      <w:r>
        <w:t xml:space="preserve">Three of the audit's most serious findings share this root cause: code that assumed RLS was covering it. We documented it prominently for the team, because it is the most dangerous assumption a new contributor can make.</w:t>
      </w:r>
    </w:p>
    <w:bookmarkEnd w:id="555"/>
    <w:bookmarkStart w:id="559" w:name="data-flow---upload-to-notification"/>
    <w:p>
      <w:pPr>
        <w:pStyle w:val="Heading3"/>
      </w:pPr>
      <w:r>
        <w:t xml:space="preserve">2.1.2 Data flow - upload to notification</w:t>
      </w:r>
    </w:p>
    <w:p>
      <w:pPr>
        <w:pStyle w:val="CaptionedFigure"/>
      </w:pPr>
      <w:r>
        <w:drawing>
          <wp:inline>
            <wp:extent cx="5120640" cy="5665893"/>
            <wp:effectExtent b="0" l="0" r="0" t="0"/>
            <wp:docPr descr="Figure 2.2 - Data flow - photograph upload to parent notification" title="" id="557" name="Picture"/>
            <a:graphic>
              <a:graphicData uri="http://schemas.openxmlformats.org/drawingml/2006/picture">
                <pic:pic>
                  <pic:nvPicPr>
                    <pic:cNvPr descr="docs/capstone/screenshots/figures/fig-2.2-dataflow.png" id="558" name="Picture"/>
                    <pic:cNvPicPr>
                      <a:picLocks noChangeArrowheads="1" noChangeAspect="1"/>
                    </pic:cNvPicPr>
                  </pic:nvPicPr>
                  <pic:blipFill>
                    <a:blip r:embed="rId556"/>
                    <a:stretch>
                      <a:fillRect/>
                    </a:stretch>
                  </pic:blipFill>
                  <pic:spPr bwMode="auto">
                    <a:xfrm>
                      <a:off x="0" y="0"/>
                      <a:ext cx="5120640" cy="5665893"/>
                    </a:xfrm>
                    <a:prstGeom prst="rect">
                      <a:avLst/>
                    </a:prstGeom>
                    <a:noFill/>
                    <a:ln w="9525">
                      <a:noFill/>
                      <a:headEnd/>
                      <a:tailEnd/>
                    </a:ln>
                  </pic:spPr>
                </pic:pic>
              </a:graphicData>
            </a:graphic>
          </wp:inline>
        </w:drawing>
      </w:r>
    </w:p>
    <w:p>
      <w:pPr>
        <w:pStyle w:val="ImageCaption"/>
      </w:pPr>
      <w:r>
        <w:t xml:space="preserve">Figure 2.2 - Data flow - photograph upload to parent notification</w:t>
      </w:r>
    </w:p>
    <w:p>
      <w:pPr>
        <w:pStyle w:val="BodyText"/>
      </w:pPr>
      <w:r>
        <w:rPr>
          <w:rStyle w:val="VerbatimChar"/>
        </w:rPr>
        <w:t xml:space="preserve">Teacher                API                     Database         Storage</w:t>
      </w:r>
    </w:p>
    <w:p>
      <w:pPr>
        <w:pStyle w:val="BodyText"/>
      </w:pPr>
      <w:r>
        <w:t xml:space="preserve">The order of these steps matters. The trigger fires on the transition</w:t>
      </w:r>
      <w:r>
        <w:t xml:space="preserve"> </w:t>
      </w:r>
      <w:r>
        <w:rPr>
          <w:i/>
          <w:iCs/>
        </w:rPr>
        <w:t xml:space="preserve">to</w:t>
      </w:r>
      <w:r>
        <w:t xml:space="preserve"> </w:t>
      </w:r>
      <w:r>
        <w:t xml:space="preserve">ready and iterates over the tags that exist at that instant, so confirming before tagging produces zero notifications, silently: the system appears to work while the feature is dead. This was a real defect (G-07). The seed script now carries a prominent comment about it, and Table 3.3 records its verification.</w:t>
      </w:r>
    </w:p>
    <w:bookmarkEnd w:id="559"/>
    <w:bookmarkStart w:id="563" w:name="Xca92b801c3b7b04077d2052f1a05f84dd125446"/>
    <w:p>
      <w:pPr>
        <w:pStyle w:val="Heading3"/>
      </w:pPr>
      <w:r>
        <w:t xml:space="preserve">2.1.3 Component interaction - the authorization pipeline</w:t>
      </w:r>
    </w:p>
    <w:p>
      <w:pPr>
        <w:pStyle w:val="CaptionedFigure"/>
      </w:pPr>
      <w:r>
        <w:drawing>
          <wp:inline>
            <wp:extent cx="4480560" cy="7360426"/>
            <wp:effectExtent b="0" l="0" r="0" t="0"/>
            <wp:docPr descr="Figure 2.4 - Component interaction - authentication and the authorization pipeline" title="" id="561" name="Picture"/>
            <a:graphic>
              <a:graphicData uri="http://schemas.openxmlformats.org/drawingml/2006/picture">
                <pic:pic>
                  <pic:nvPicPr>
                    <pic:cNvPr descr="docs/capstone/screenshots/figures/fig-2.4-authz-pipeline.png" id="562" name="Picture"/>
                    <pic:cNvPicPr>
                      <a:picLocks noChangeArrowheads="1" noChangeAspect="1"/>
                    </pic:cNvPicPr>
                  </pic:nvPicPr>
                  <pic:blipFill>
                    <a:blip r:embed="rId560"/>
                    <a:stretch>
                      <a:fillRect/>
                    </a:stretch>
                  </pic:blipFill>
                  <pic:spPr bwMode="auto">
                    <a:xfrm>
                      <a:off x="0" y="0"/>
                      <a:ext cx="4480560" cy="7360426"/>
                    </a:xfrm>
                    <a:prstGeom prst="rect">
                      <a:avLst/>
                    </a:prstGeom>
                    <a:noFill/>
                    <a:ln w="9525">
                      <a:noFill/>
                      <a:headEnd/>
                      <a:tailEnd/>
                    </a:ln>
                  </pic:spPr>
                </pic:pic>
              </a:graphicData>
            </a:graphic>
          </wp:inline>
        </w:drawing>
      </w:r>
    </w:p>
    <w:p>
      <w:pPr>
        <w:pStyle w:val="ImageCaption"/>
      </w:pPr>
      <w:r>
        <w:t xml:space="preserve">Figure 2.4 - Component interaction - authentication and the authorization pipeline</w:t>
      </w:r>
    </w:p>
    <w:p>
      <w:pPr>
        <w:pStyle w:val="BodyText"/>
      </w:pPr>
      <w:r>
        <w:t xml:space="preserve">Every request traverses the same chain:</w:t>
      </w:r>
    </w:p>
    <w:p>
      <w:pPr>
        <w:pStyle w:val="BodyText"/>
      </w:pPr>
      <w:r>
        <w:rPr>
          <w:rStyle w:val="VerbatimChar"/>
        </w:rPr>
        <w:t xml:space="preserve">authenticate  →  roleGuard(role...)  →  validate(schema, source)  →  controller  →  service</w:t>
      </w:r>
    </w:p>
    <w:p>
      <w:pPr>
        <w:pStyle w:val="BodyText"/>
      </w:pPr>
      <w:r>
        <w:rPr>
          <w:rStyle w:val="VerbatimChar"/>
        </w:rPr>
        <w:t xml:space="preserve">JWT →           coarse role         Zod, rejects 400            thin          ownership</w:t>
      </w:r>
    </w:p>
    <w:p>
      <w:pPr>
        <w:pStyle w:val="BodyText"/>
      </w:pPr>
      <w:r>
        <w:rPr>
          <w:rStyle w:val="VerbatimChar"/>
        </w:rPr>
        <w:t xml:space="preserve">profile         check, 403                                                    assertions</w:t>
      </w:r>
    </w:p>
    <w:p>
      <w:pPr>
        <w:pStyle w:val="TableCaption"/>
      </w:pPr>
      <w:r>
        <w:t xml:space="preserve">Table 2.2 - Authorization layers and trust</w:t>
      </w:r>
    </w:p>
    <w:tbl>
      <w:tblPr>
        <w:tblStyle w:val="Table"/>
        <w:tblW w:w="9026" w:type="dxa"/>
        <w:tblLayout w:type="fixed"/>
        <w:tblLook w:firstRow="1" w:lastRow="0" w:firstColumn="0" w:lastColumn="0" w:noHBand="0" w:noVBand="0" w:val="0020"/>
      </w:tblPr>
      <w:tblGrid>
        <w:gridCol w:w="1600"/>
        <w:gridCol w:w="2400"/>
        <w:gridCol w:w="1210"/>
        <w:gridCol w:w="3816"/>
      </w:tblGrid>
      <w:tr>
        <w:trPr>
          <w:tblHeader w:val="on"/>
        </w:trPr>
        <w:tc>
          <w:tcPr/>
          <w:p>
            <w:pPr>
              <w:pStyle w:val="Compact"/>
            </w:pPr>
            <w:r>
              <w:rPr>
                <w:b/>
                <w:bCs/>
              </w:rPr>
              <w:t xml:space="preserve">Layer</w:t>
            </w:r>
          </w:p>
        </w:tc>
        <w:tc>
          <w:tcPr/>
          <w:p>
            <w:pPr>
              <w:pStyle w:val="Compact"/>
            </w:pPr>
            <w:r>
              <w:rPr>
                <w:b/>
                <w:bCs/>
              </w:rPr>
              <w:t xml:space="preserve">Location</w:t>
            </w:r>
          </w:p>
        </w:tc>
        <w:tc>
          <w:tcPr/>
          <w:p>
            <w:pPr>
              <w:pStyle w:val="Compact"/>
            </w:pPr>
            <w:r>
              <w:rPr>
                <w:b/>
                <w:bCs/>
              </w:rPr>
              <w:t xml:space="preserve">Trusted</w:t>
            </w:r>
          </w:p>
        </w:tc>
        <w:tc>
          <w:tcPr/>
          <w:p>
            <w:pPr>
              <w:pStyle w:val="Compact"/>
            </w:pPr>
            <w:r>
              <w:rPr>
                <w:b/>
                <w:bCs/>
              </w:rPr>
              <w:t xml:space="preserve">Purpose</w:t>
            </w:r>
          </w:p>
        </w:tc>
      </w:tr>
      <w:tr>
        <w:tc>
          <w:tcPr/>
          <w:p>
            <w:pPr>
              <w:pStyle w:val="Compact"/>
            </w:pPr>
            <w:r>
              <w:t xml:space="preserve">RoleGate</w:t>
            </w:r>
          </w:p>
        </w:tc>
        <w:tc>
          <w:tcPr/>
          <w:p>
            <w:pPr>
              <w:pStyle w:val="Compact"/>
            </w:pPr>
            <w:r>
              <w:t xml:space="preserve">Mobile, features/auth/components/</w:t>
            </w:r>
          </w:p>
        </w:tc>
        <w:tc>
          <w:tcPr/>
          <w:p>
            <w:pPr>
              <w:pStyle w:val="Compact"/>
            </w:pPr>
            <w:r>
              <w:t xml:space="preserve">No</w:t>
            </w:r>
          </w:p>
        </w:tc>
        <w:tc>
          <w:tcPr/>
          <w:p>
            <w:pPr>
              <w:pStyle w:val="Compact"/>
            </w:pPr>
            <w:r>
              <w:t xml:space="preserve">UX only. Prevents the wrong screen rendering; removable in a modified build</w:t>
            </w:r>
          </w:p>
        </w:tc>
      </w:tr>
      <w:tr>
        <w:tc>
          <w:tcPr/>
          <w:p>
            <w:pPr>
              <w:pStyle w:val="Compact"/>
            </w:pPr>
            <w:r>
              <w:t xml:space="preserve">roleGuard</w:t>
            </w:r>
          </w:p>
        </w:tc>
        <w:tc>
          <w:tcPr/>
          <w:p>
            <w:pPr>
              <w:pStyle w:val="Compact"/>
            </w:pPr>
            <w:r>
              <w:t xml:space="preserve">API middleware</w:t>
            </w:r>
          </w:p>
        </w:tc>
        <w:tc>
          <w:tcPr/>
          <w:p>
            <w:pPr>
              <w:pStyle w:val="Compact"/>
            </w:pPr>
            <w:r>
              <w:t xml:space="preserve">Yes</w:t>
            </w:r>
          </w:p>
        </w:tc>
        <w:tc>
          <w:tcPr/>
          <w:p>
            <w:pPr>
              <w:pStyle w:val="Compact"/>
            </w:pPr>
            <w:r>
              <w:t xml:space="preserve">Coarse role check - returns 403</w:t>
            </w:r>
          </w:p>
        </w:tc>
      </w:tr>
      <w:tr>
        <w:tc>
          <w:tcPr/>
          <w:p>
            <w:pPr>
              <w:pStyle w:val="Compact"/>
            </w:pPr>
            <w:r>
              <w:t xml:space="preserve">Ownership assertions</w:t>
            </w:r>
          </w:p>
        </w:tc>
        <w:tc>
          <w:tcPr/>
          <w:p>
            <w:pPr>
              <w:pStyle w:val="Compact"/>
            </w:pPr>
            <w:r>
              <w:t xml:space="preserve">API service layer</w:t>
            </w:r>
          </w:p>
        </w:tc>
        <w:tc>
          <w:tcPr/>
          <w:p>
            <w:pPr>
              <w:pStyle w:val="Compact"/>
            </w:pPr>
            <w:r>
              <w:t xml:space="preserve">Yes</w:t>
            </w:r>
          </w:p>
        </w:tc>
        <w:tc>
          <w:tcPr/>
          <w:p>
            <w:pPr>
              <w:pStyle w:val="Compact"/>
            </w:pPr>
            <w:r>
              <w:t xml:space="preserve">The real boundary. Every resource fetched by ID checked against the caller</w:t>
            </w:r>
          </w:p>
        </w:tc>
      </w:tr>
    </w:tbl>
    <w:p>
      <w:pPr>
        <w:pStyle w:val="BodyText"/>
      </w:pPr>
      <w:r>
        <w:t xml:space="preserve">A signed Storage URL is a bearer capability: whoever holds it can fetch the object until it expires. It must therefore never be minted for a caller who is about to be refused, so authorization always precedes signing. A test asserts that a refused response contains no signed URL.</w:t>
      </w:r>
    </w:p>
    <w:bookmarkEnd w:id="563"/>
    <w:bookmarkEnd w:id="564"/>
    <w:bookmarkStart w:id="565" w:name="technology-stack"/>
    <w:p>
      <w:pPr>
        <w:pStyle w:val="Heading2"/>
      </w:pPr>
      <w:r>
        <w:t xml:space="preserve">2.2 Technology stack</w:t>
      </w:r>
    </w:p>
    <w:p>
      <w:pPr>
        <w:pStyle w:val="TableCaption"/>
      </w:pPr>
      <w:r>
        <w:t xml:space="preserve">Table 2.1 - Technology stack and rationale</w:t>
      </w:r>
    </w:p>
    <w:tbl>
      <w:tblPr>
        <w:tblStyle w:val="Table"/>
        <w:tblW w:w="9026" w:type="dxa"/>
        <w:tblLayout w:type="fixed"/>
        <w:tblLook w:firstRow="1" w:lastRow="0" w:firstColumn="0" w:lastColumn="0" w:noHBand="0" w:noVBand="0" w:val="0020"/>
      </w:tblPr>
      <w:tblGrid>
        <w:gridCol w:w="2120"/>
        <w:gridCol w:w="1730"/>
        <w:gridCol w:w="1210"/>
        <w:gridCol w:w="3966"/>
      </w:tblGrid>
      <w:tr>
        <w:trPr>
          <w:tblHeader w:val="on"/>
        </w:trPr>
        <w:tc>
          <w:tcPr/>
          <w:p>
            <w:pPr>
              <w:pStyle w:val="Compact"/>
            </w:pPr>
            <w:r>
              <w:rPr>
                <w:b/>
                <w:bCs/>
              </w:rPr>
              <w:t xml:space="preserve">Layer</w:t>
            </w:r>
          </w:p>
        </w:tc>
        <w:tc>
          <w:tcPr/>
          <w:p>
            <w:pPr>
              <w:pStyle w:val="Compact"/>
            </w:pPr>
            <w:r>
              <w:rPr>
                <w:b/>
                <w:bCs/>
              </w:rPr>
              <w:t xml:space="preserve">Technology</w:t>
            </w:r>
          </w:p>
        </w:tc>
        <w:tc>
          <w:tcPr/>
          <w:p>
            <w:pPr>
              <w:pStyle w:val="Compact"/>
            </w:pPr>
            <w:r>
              <w:rPr>
                <w:b/>
                <w:bCs/>
              </w:rPr>
              <w:t xml:space="preserve">Version</w:t>
            </w:r>
          </w:p>
        </w:tc>
        <w:tc>
          <w:tcPr/>
          <w:p>
            <w:pPr>
              <w:pStyle w:val="Compact"/>
            </w:pPr>
            <w:r>
              <w:rPr>
                <w:b/>
                <w:bCs/>
              </w:rPr>
              <w:t xml:space="preserve">Rationale</w:t>
            </w:r>
          </w:p>
        </w:tc>
      </w:tr>
      <w:tr>
        <w:tc>
          <w:tcPr/>
          <w:p>
            <w:pPr>
              <w:pStyle w:val="Compact"/>
            </w:pPr>
            <w:r>
              <w:t xml:space="preserve">Language</w:t>
            </w:r>
          </w:p>
        </w:tc>
        <w:tc>
          <w:tcPr/>
          <w:p>
            <w:pPr>
              <w:pStyle w:val="Compact"/>
            </w:pPr>
            <w:r>
              <w:t xml:space="preserve">TypeScript</w:t>
            </w:r>
          </w:p>
        </w:tc>
        <w:tc>
          <w:tcPr/>
          <w:p>
            <w:pPr>
              <w:pStyle w:val="Compact"/>
            </w:pPr>
            <w:r>
              <w:t xml:space="preserve">5.4</w:t>
            </w:r>
          </w:p>
        </w:tc>
        <w:tc>
          <w:tcPr/>
          <w:p>
            <w:pPr>
              <w:pStyle w:val="Compact"/>
            </w:pPr>
            <w:r>
              <w:t xml:space="preserve">Strict mode; catches contract drift between client and API at compile time</w:t>
            </w:r>
          </w:p>
        </w:tc>
      </w:tr>
      <w:tr>
        <w:tc>
          <w:tcPr/>
          <w:p>
            <w:pPr>
              <w:pStyle w:val="Compact"/>
            </w:pPr>
            <w:r>
              <w:t xml:space="preserve">Mobile</w:t>
            </w:r>
          </w:p>
        </w:tc>
        <w:tc>
          <w:tcPr/>
          <w:p>
            <w:pPr>
              <w:pStyle w:val="Compact"/>
            </w:pPr>
            <w:r>
              <w:t xml:space="preserve">React Native / Expo</w:t>
            </w:r>
          </w:p>
        </w:tc>
        <w:tc>
          <w:tcPr/>
          <w:p>
            <w:pPr>
              <w:pStyle w:val="Compact"/>
            </w:pPr>
            <w:r>
              <w:t xml:space="preserve">SDK 54 (React Native 0.81)</w:t>
            </w:r>
          </w:p>
        </w:tc>
        <w:tc>
          <w:tcPr/>
          <w:p>
            <w:pPr>
              <w:pStyle w:val="Compact"/>
            </w:pPr>
            <w:r>
              <w:t xml:space="preserve">Single codebase for iOS and Android; removes native build tooling from the critical path</w:t>
            </w:r>
          </w:p>
        </w:tc>
      </w:tr>
      <w:tr>
        <w:tc>
          <w:tcPr/>
          <w:p>
            <w:pPr>
              <w:pStyle w:val="Compact"/>
            </w:pPr>
            <w:r>
              <w:t xml:space="preserve">Routing (mobile)</w:t>
            </w:r>
          </w:p>
        </w:tc>
        <w:tc>
          <w:tcPr/>
          <w:p>
            <w:pPr>
              <w:pStyle w:val="Compact"/>
            </w:pPr>
            <w:r>
              <w:t xml:space="preserve">expo-router</w:t>
            </w:r>
          </w:p>
        </w:tc>
        <w:tc>
          <w:tcPr/>
          <w:p>
            <w:pPr>
              <w:pStyle w:val="Compact"/>
            </w:pPr>
            <w:r>
              <w:t xml:space="preserve">3.x</w:t>
            </w:r>
          </w:p>
        </w:tc>
        <w:tc>
          <w:tcPr/>
          <w:p>
            <w:pPr>
              <w:pStyle w:val="Compact"/>
            </w:pPr>
            <w:r>
              <w:t xml:space="preserve">File-based routing with typed route parameters</w:t>
            </w:r>
          </w:p>
        </w:tc>
      </w:tr>
      <w:tr>
        <w:tc>
          <w:tcPr/>
          <w:p>
            <w:pPr>
              <w:pStyle w:val="Compact"/>
            </w:pPr>
            <w:r>
              <w:t xml:space="preserve">Client state</w:t>
            </w:r>
          </w:p>
        </w:tc>
        <w:tc>
          <w:tcPr/>
          <w:p>
            <w:pPr>
              <w:pStyle w:val="Compact"/>
            </w:pPr>
            <w:r>
              <w:t xml:space="preserve">Zustand</w:t>
            </w:r>
          </w:p>
        </w:tc>
        <w:tc>
          <w:tcPr/>
          <w:p>
            <w:pPr>
              <w:pStyle w:val="Compact"/>
            </w:pPr>
            <w:r>
              <w:t xml:space="preserve">4.x</w:t>
            </w:r>
          </w:p>
        </w:tc>
        <w:tc>
          <w:tcPr/>
          <w:p>
            <w:pPr>
              <w:pStyle w:val="Compact"/>
            </w:pPr>
            <w:r>
              <w:t xml:space="preserve">Minimal boilerplate for UI state</w:t>
            </w:r>
          </w:p>
        </w:tc>
      </w:tr>
      <w:tr>
        <w:tc>
          <w:tcPr/>
          <w:p>
            <w:pPr>
              <w:pStyle w:val="Compact"/>
            </w:pPr>
            <w:r>
              <w:t xml:space="preserve">Server state</w:t>
            </w:r>
          </w:p>
        </w:tc>
        <w:tc>
          <w:tcPr/>
          <w:p>
            <w:pPr>
              <w:pStyle w:val="Compact"/>
            </w:pPr>
            <w:r>
              <w:t xml:space="preserve">TanStack Query</w:t>
            </w:r>
          </w:p>
        </w:tc>
        <w:tc>
          <w:tcPr/>
          <w:p>
            <w:pPr>
              <w:pStyle w:val="Compact"/>
            </w:pPr>
            <w:r>
              <w:t xml:space="preserve">5.x</w:t>
            </w:r>
          </w:p>
        </w:tc>
        <w:tc>
          <w:tcPr/>
          <w:p>
            <w:pPr>
              <w:pStyle w:val="Compact"/>
            </w:pPr>
            <w:r>
              <w:t xml:space="preserve">Caching and invalidation kept separate from UI state</w:t>
            </w:r>
          </w:p>
        </w:tc>
      </w:tr>
      <w:tr>
        <w:tc>
          <w:tcPr/>
          <w:p>
            <w:pPr>
              <w:pStyle w:val="Compact"/>
            </w:pPr>
            <w:r>
              <w:t xml:space="preserve">API</w:t>
            </w:r>
          </w:p>
        </w:tc>
        <w:tc>
          <w:tcPr/>
          <w:p>
            <w:pPr>
              <w:pStyle w:val="Compact"/>
            </w:pPr>
            <w:r>
              <w:t xml:space="preserve">Node.js / Express</w:t>
            </w:r>
          </w:p>
        </w:tc>
        <w:tc>
          <w:tcPr/>
          <w:p>
            <w:pPr>
              <w:pStyle w:val="Compact"/>
            </w:pPr>
            <w:r>
              <w:t xml:space="preserve">20+ / 4.19</w:t>
            </w:r>
          </w:p>
        </w:tc>
        <w:tc>
          <w:tcPr/>
          <w:p>
            <w:pPr>
              <w:pStyle w:val="Compact"/>
            </w:pPr>
            <w:r>
              <w:t xml:space="preserve">Team fluency; mature middleware ecosystem</w:t>
            </w:r>
          </w:p>
        </w:tc>
      </w:tr>
      <w:tr>
        <w:tc>
          <w:tcPr/>
          <w:p>
            <w:pPr>
              <w:pStyle w:val="Compact"/>
            </w:pPr>
            <w:r>
              <w:t xml:space="preserve">Validation</w:t>
            </w:r>
          </w:p>
        </w:tc>
        <w:tc>
          <w:tcPr/>
          <w:p>
            <w:pPr>
              <w:pStyle w:val="Compact"/>
            </w:pPr>
            <w:r>
              <w:t xml:space="preserve">Zod</w:t>
            </w:r>
          </w:p>
        </w:tc>
        <w:tc>
          <w:tcPr/>
          <w:p>
            <w:pPr>
              <w:pStyle w:val="Compact"/>
            </w:pPr>
            <w:r>
              <w:t xml:space="preserve">3.23</w:t>
            </w:r>
          </w:p>
        </w:tc>
        <w:tc>
          <w:tcPr/>
          <w:p>
            <w:pPr>
              <w:pStyle w:val="Compact"/>
            </w:pPr>
            <w:r>
              <w:t xml:space="preserve">One schema yields both the runtime check and the static type</w:t>
            </w:r>
          </w:p>
        </w:tc>
      </w:tr>
      <w:tr>
        <w:tc>
          <w:tcPr/>
          <w:p>
            <w:pPr>
              <w:pStyle w:val="Compact"/>
            </w:pPr>
            <w:r>
              <w:t xml:space="preserve">Database</w:t>
            </w:r>
          </w:p>
        </w:tc>
        <w:tc>
          <w:tcPr/>
          <w:p>
            <w:pPr>
              <w:pStyle w:val="Compact"/>
            </w:pPr>
            <w:r>
              <w:t xml:space="preserve">PostgreSQL (Supabase)</w:t>
            </w:r>
          </w:p>
        </w:tc>
        <w:tc>
          <w:tcPr/>
          <w:p>
            <w:pPr>
              <w:pStyle w:val="Compact"/>
            </w:pPr>
            <w:r>
              <w:t xml:space="preserve">15</w:t>
            </w:r>
          </w:p>
        </w:tc>
        <w:tc>
          <w:tcPr/>
          <w:p>
            <w:pPr>
              <w:pStyle w:val="Compact"/>
            </w:pPr>
            <w:r>
              <w:t xml:space="preserve">Relational integrity - the privacy rule is a join, not a filter</w:t>
            </w:r>
          </w:p>
        </w:tc>
      </w:tr>
      <w:tr>
        <w:tc>
          <w:tcPr/>
          <w:p>
            <w:pPr>
              <w:pStyle w:val="Compact"/>
            </w:pPr>
            <w:r>
              <w:t xml:space="preserve">Authentication</w:t>
            </w:r>
          </w:p>
        </w:tc>
        <w:tc>
          <w:tcPr/>
          <w:p>
            <w:pPr>
              <w:pStyle w:val="Compact"/>
            </w:pPr>
            <w:r>
              <w:t xml:space="preserve">Supabase Auth (GoTrue)</w:t>
            </w:r>
          </w:p>
        </w:tc>
        <w:tc>
          <w:tcPr/>
          <w:p>
            <w:pPr>
              <w:pStyle w:val="Compact"/>
            </w:pPr>
            <w:r>
              <w:t xml:space="preserve">-</w:t>
            </w:r>
          </w:p>
        </w:tc>
        <w:tc>
          <w:tcPr/>
          <w:p>
            <w:pPr>
              <w:pStyle w:val="Compact"/>
            </w:pPr>
            <w:r>
              <w:t xml:space="preserve">Delegates password hashing, JWT issuance and refresh</w:t>
            </w:r>
          </w:p>
        </w:tc>
      </w:tr>
      <w:tr>
        <w:tc>
          <w:tcPr/>
          <w:p>
            <w:pPr>
              <w:pStyle w:val="Compact"/>
            </w:pPr>
            <w:r>
              <w:t xml:space="preserve">Storage</w:t>
            </w:r>
          </w:p>
        </w:tc>
        <w:tc>
          <w:tcPr/>
          <w:p>
            <w:pPr>
              <w:pStyle w:val="Compact"/>
            </w:pPr>
            <w:r>
              <w:t xml:space="preserve">Supabase Storage</w:t>
            </w:r>
          </w:p>
        </w:tc>
        <w:tc>
          <w:tcPr/>
          <w:p>
            <w:pPr>
              <w:pStyle w:val="Compact"/>
            </w:pPr>
            <w:r>
              <w:t xml:space="preserve">-</w:t>
            </w:r>
          </w:p>
        </w:tc>
        <w:tc>
          <w:tcPr/>
          <w:p>
            <w:pPr>
              <w:pStyle w:val="Compact"/>
            </w:pPr>
            <w:r>
              <w:t xml:space="preserve">Private bucket; signed expiring URLs</w:t>
            </w:r>
          </w:p>
        </w:tc>
      </w:tr>
      <w:tr>
        <w:tc>
          <w:tcPr/>
          <w:p>
            <w:pPr>
              <w:pStyle w:val="Compact"/>
            </w:pPr>
            <w:r>
              <w:t xml:space="preserve">Image processing</w:t>
            </w:r>
          </w:p>
        </w:tc>
        <w:tc>
          <w:tcPr/>
          <w:p>
            <w:pPr>
              <w:pStyle w:val="Compact"/>
            </w:pPr>
            <w:r>
              <w:t xml:space="preserve">sharp</w:t>
            </w:r>
          </w:p>
        </w:tc>
        <w:tc>
          <w:tcPr/>
          <w:p>
            <w:pPr>
              <w:pStyle w:val="Compact"/>
            </w:pPr>
            <w:r>
              <w:t xml:space="preserve">0.33</w:t>
            </w:r>
          </w:p>
        </w:tc>
        <w:tc>
          <w:tcPr/>
          <w:p>
            <w:pPr>
              <w:pStyle w:val="Compact"/>
            </w:pPr>
            <w:r>
              <w:t xml:space="preserve">Native libvips; 100-300 ms per photograph</w:t>
            </w:r>
          </w:p>
        </w:tc>
      </w:tr>
      <w:tr>
        <w:tc>
          <w:tcPr/>
          <w:p>
            <w:pPr>
              <w:pStyle w:val="Compact"/>
            </w:pPr>
            <w:r>
              <w:t xml:space="preserve">Placeholders</w:t>
            </w:r>
          </w:p>
        </w:tc>
        <w:tc>
          <w:tcPr/>
          <w:p>
            <w:pPr>
              <w:pStyle w:val="Compact"/>
            </w:pPr>
            <w:r>
              <w:t xml:space="preserve">blurhash</w:t>
            </w:r>
          </w:p>
        </w:tc>
        <w:tc>
          <w:tcPr/>
          <w:p>
            <w:pPr>
              <w:pStyle w:val="Compact"/>
            </w:pPr>
            <w:r>
              <w:t xml:space="preserve">2.0</w:t>
            </w:r>
          </w:p>
        </w:tc>
        <w:tc>
          <w:tcPr/>
          <w:p>
            <w:pPr>
              <w:pStyle w:val="Compact"/>
            </w:pPr>
            <w:r>
              <w:t xml:space="preserve">Compact progressive-loading placeholder</w:t>
            </w:r>
          </w:p>
        </w:tc>
      </w:tr>
      <w:tr>
        <w:tc>
          <w:tcPr/>
          <w:p>
            <w:pPr>
              <w:pStyle w:val="Compact"/>
            </w:pPr>
            <w:r>
              <w:t xml:space="preserve">Idempotency</w:t>
            </w:r>
          </w:p>
        </w:tc>
        <w:tc>
          <w:tcPr/>
          <w:p>
            <w:pPr>
              <w:pStyle w:val="Compact"/>
            </w:pPr>
            <w:r>
              <w:t xml:space="preserve">Redis (ioredis)</w:t>
            </w:r>
          </w:p>
        </w:tc>
        <w:tc>
          <w:tcPr/>
          <w:p>
            <w:pPr>
              <w:pStyle w:val="Compact"/>
            </w:pPr>
            <w:r>
              <w:t xml:space="preserve">7</w:t>
            </w:r>
          </w:p>
        </w:tc>
        <w:tc>
          <w:tcPr/>
          <w:p>
            <w:pPr>
              <w:pStyle w:val="Compact"/>
            </w:pPr>
            <w:r>
              <w:t xml:space="preserve">Deduplicates retried order submissions</w:t>
            </w:r>
          </w:p>
        </w:tc>
      </w:tr>
      <w:tr>
        <w:tc>
          <w:tcPr/>
          <w:p>
            <w:pPr>
              <w:pStyle w:val="Compact"/>
            </w:pPr>
            <w:r>
              <w:t xml:space="preserve">Logging</w:t>
            </w:r>
          </w:p>
        </w:tc>
        <w:tc>
          <w:tcPr/>
          <w:p>
            <w:pPr>
              <w:pStyle w:val="Compact"/>
            </w:pPr>
            <w:r>
              <w:t xml:space="preserve">Winston</w:t>
            </w:r>
          </w:p>
        </w:tc>
        <w:tc>
          <w:tcPr/>
          <w:p>
            <w:pPr>
              <w:pStyle w:val="Compact"/>
            </w:pPr>
            <w:r>
              <w:t xml:space="preserve">3.13</w:t>
            </w:r>
          </w:p>
        </w:tc>
        <w:tc>
          <w:tcPr/>
          <w:p>
            <w:pPr>
              <w:pStyle w:val="Compact"/>
            </w:pPr>
            <w:r>
              <w:t xml:space="preserve">Structured logs with request correlation</w:t>
            </w:r>
          </w:p>
        </w:tc>
      </w:tr>
      <w:tr>
        <w:tc>
          <w:tcPr/>
          <w:p>
            <w:pPr>
              <w:pStyle w:val="Compact"/>
            </w:pPr>
            <w:r>
              <w:t xml:space="preserve">Testing</w:t>
            </w:r>
          </w:p>
        </w:tc>
        <w:tc>
          <w:tcPr/>
          <w:p>
            <w:pPr>
              <w:pStyle w:val="Compact"/>
            </w:pPr>
            <w:r>
              <w:t xml:space="preserve">Vitest + Supertest</w:t>
            </w:r>
          </w:p>
        </w:tc>
        <w:tc>
          <w:tcPr/>
          <w:p>
            <w:pPr>
              <w:pStyle w:val="Compact"/>
            </w:pPr>
            <w:r>
              <w:t xml:space="preserve">4.x / 7.x</w:t>
            </w:r>
          </w:p>
        </w:tc>
        <w:tc>
          <w:tcPr/>
          <w:p>
            <w:pPr>
              <w:pStyle w:val="Compact"/>
            </w:pPr>
            <w:r>
              <w:t xml:space="preserve">Executes the real application against a real database</w:t>
            </w:r>
          </w:p>
        </w:tc>
      </w:tr>
      <w:tr>
        <w:tc>
          <w:tcPr/>
          <w:p>
            <w:pPr>
              <w:pStyle w:val="Compact"/>
            </w:pPr>
            <w:r>
              <w:t xml:space="preserve">Load testing</w:t>
            </w:r>
          </w:p>
        </w:tc>
        <w:tc>
          <w:tcPr/>
          <w:p>
            <w:pPr>
              <w:pStyle w:val="Compact"/>
            </w:pPr>
            <w:r>
              <w:t xml:space="preserve">k6</w:t>
            </w:r>
          </w:p>
        </w:tc>
        <w:tc>
          <w:tcPr/>
          <w:p>
            <w:pPr>
              <w:pStyle w:val="Compact"/>
            </w:pPr>
            <w:r>
              <w:t xml:space="preserve">-</w:t>
            </w:r>
          </w:p>
        </w:tc>
        <w:tc>
          <w:tcPr/>
          <w:p>
            <w:pPr>
              <w:pStyle w:val="Compact"/>
            </w:pPr>
            <w:r>
              <w:t xml:space="preserve">Written; not executed (Section 3.3.4)</w:t>
            </w:r>
          </w:p>
        </w:tc>
      </w:tr>
      <w:tr>
        <w:tc>
          <w:tcPr/>
          <w:p>
            <w:pPr>
              <w:pStyle w:val="Compact"/>
            </w:pPr>
            <w:r>
              <w:t xml:space="preserve">CI</w:t>
            </w:r>
          </w:p>
        </w:tc>
        <w:tc>
          <w:tcPr/>
          <w:p>
            <w:pPr>
              <w:pStyle w:val="Compact"/>
            </w:pPr>
            <w:r>
              <w:t xml:space="preserve">GitHub Actions</w:t>
            </w:r>
          </w:p>
        </w:tc>
        <w:tc>
          <w:tcPr/>
          <w:p>
            <w:pPr>
              <w:pStyle w:val="Compact"/>
            </w:pPr>
            <w:r>
              <w:t xml:space="preserve">-</w:t>
            </w:r>
          </w:p>
        </w:tc>
        <w:tc>
          <w:tcPr/>
          <w:p>
            <w:pPr>
              <w:pStyle w:val="Compact"/>
            </w:pPr>
            <w:r>
              <w:t xml:space="preserve">Lint, typecheck and build on every push</w:t>
            </w:r>
          </w:p>
        </w:tc>
      </w:tr>
      <w:tr>
        <w:tc>
          <w:tcPr/>
          <w:p>
            <w:pPr>
              <w:pStyle w:val="Compact"/>
            </w:pPr>
            <w:r>
              <w:t xml:space="preserve">Monorepo</w:t>
            </w:r>
          </w:p>
        </w:tc>
        <w:tc>
          <w:tcPr/>
          <w:p>
            <w:pPr>
              <w:pStyle w:val="Compact"/>
            </w:pPr>
            <w:r>
              <w:t xml:space="preserve">pnpm workspaces + Turborepo</w:t>
            </w:r>
          </w:p>
        </w:tc>
        <w:tc>
          <w:tcPr/>
          <w:p>
            <w:pPr>
              <w:pStyle w:val="Compact"/>
            </w:pPr>
            <w:r>
              <w:t xml:space="preserve">9.1.0</w:t>
            </w:r>
          </w:p>
        </w:tc>
        <w:tc>
          <w:tcPr/>
          <w:p>
            <w:pPr>
              <w:pStyle w:val="Compact"/>
            </w:pPr>
            <w:r>
              <w:t xml:space="preserve">Shared tooling, cached task graph</w:t>
            </w:r>
          </w:p>
        </w:tc>
      </w:tr>
    </w:tbl>
    <w:bookmarkEnd w:id="565"/>
    <w:bookmarkStart w:id="577" w:name="system-modules"/>
    <w:p>
      <w:pPr>
        <w:pStyle w:val="Heading2"/>
      </w:pPr>
      <w:r>
        <w:t xml:space="preserve">2.3 System modules</w:t>
      </w:r>
    </w:p>
    <w:p>
      <w:pPr>
        <w:pStyle w:val="TableCaption"/>
      </w:pPr>
      <w:r>
        <w:t xml:space="preserve">Table 2.3 - Database tables</w:t>
      </w:r>
    </w:p>
    <w:tbl>
      <w:tblPr>
        <w:tblStyle w:val="Table"/>
        <w:tblW w:w="9026" w:type="dxa"/>
        <w:tblLayout w:type="fixed"/>
        <w:tblLook w:firstRow="1" w:lastRow="0" w:firstColumn="0" w:lastColumn="0" w:noHBand="0" w:noVBand="0" w:val="0020"/>
      </w:tblPr>
      <w:tblGrid>
        <w:gridCol w:w="2400"/>
        <w:gridCol w:w="6626"/>
      </w:tblGrid>
      <w:tr>
        <w:trPr>
          <w:tblHeader w:val="on"/>
        </w:trPr>
        <w:tc>
          <w:tcPr/>
          <w:p>
            <w:pPr>
              <w:pStyle w:val="Compact"/>
            </w:pPr>
            <w:r>
              <w:rPr>
                <w:b/>
                <w:bCs/>
              </w:rPr>
              <w:t xml:space="preserve">Table</w:t>
            </w:r>
          </w:p>
        </w:tc>
        <w:tc>
          <w:tcPr/>
          <w:p>
            <w:pPr>
              <w:pStyle w:val="Compact"/>
            </w:pPr>
            <w:r>
              <w:rPr>
                <w:b/>
                <w:bCs/>
              </w:rPr>
              <w:t xml:space="preserve">Purpose</w:t>
            </w:r>
          </w:p>
        </w:tc>
      </w:tr>
      <w:tr>
        <w:tc>
          <w:tcPr/>
          <w:p>
            <w:pPr>
              <w:pStyle w:val="Compact"/>
            </w:pPr>
            <w:r>
              <w:t xml:space="preserve">schools</w:t>
            </w:r>
          </w:p>
        </w:tc>
        <w:tc>
          <w:tcPr/>
          <w:p>
            <w:pPr>
              <w:pStyle w:val="Compact"/>
            </w:pPr>
            <w:r>
              <w:t xml:space="preserve">Tenant root</w:t>
            </w:r>
          </w:p>
        </w:tc>
      </w:tr>
      <w:tr>
        <w:tc>
          <w:tcPr/>
          <w:p>
            <w:pPr>
              <w:pStyle w:val="Compact"/>
            </w:pPr>
            <w:r>
              <w:t xml:space="preserve">profiles</w:t>
            </w:r>
          </w:p>
        </w:tc>
        <w:tc>
          <w:tcPr/>
          <w:p>
            <w:pPr>
              <w:pStyle w:val="Compact"/>
            </w:pPr>
            <w:r>
              <w:t xml:space="preserve">Extends auth.users; carries role and school assignment</w:t>
            </w:r>
          </w:p>
        </w:tc>
      </w:tr>
      <w:tr>
        <w:tc>
          <w:tcPr/>
          <w:p>
            <w:pPr>
              <w:pStyle w:val="Compact"/>
            </w:pPr>
            <w:r>
              <w:t xml:space="preserve">classes</w:t>
            </w:r>
          </w:p>
        </w:tc>
        <w:tc>
          <w:tcPr/>
          <w:p>
            <w:pPr>
              <w:pStyle w:val="Compact"/>
            </w:pPr>
            <w:r>
              <w:t xml:space="preserve">Classroom, optionally led by a teacher</w:t>
            </w:r>
          </w:p>
        </w:tc>
      </w:tr>
      <w:tr>
        <w:tc>
          <w:tcPr/>
          <w:p>
            <w:pPr>
              <w:pStyle w:val="Compact"/>
            </w:pPr>
            <w:r>
              <w:t xml:space="preserve">students</w:t>
            </w:r>
          </w:p>
        </w:tc>
        <w:tc>
          <w:tcPr/>
          <w:p>
            <w:pPr>
              <w:pStyle w:val="Compact"/>
            </w:pPr>
            <w:r>
              <w:t xml:space="preserve">Enrolled children</w:t>
            </w:r>
          </w:p>
        </w:tc>
      </w:tr>
      <w:tr>
        <w:tc>
          <w:tcPr/>
          <w:p>
            <w:pPr>
              <w:pStyle w:val="Compact"/>
            </w:pPr>
            <w:r>
              <w:t xml:space="preserve">parent_student_mappings</w:t>
            </w:r>
          </w:p>
        </w:tc>
        <w:tc>
          <w:tcPr/>
          <w:p>
            <w:pPr>
              <w:pStyle w:val="Compact"/>
            </w:pPr>
            <w:r>
              <w:t xml:space="preserve">Many-to-many. The privacy rule lives here</w:t>
            </w:r>
          </w:p>
        </w:tc>
      </w:tr>
      <w:tr>
        <w:tc>
          <w:tcPr/>
          <w:p>
            <w:pPr>
              <w:pStyle w:val="Compact"/>
            </w:pPr>
            <w:r>
              <w:t xml:space="preserve">photos</w:t>
            </w:r>
          </w:p>
        </w:tc>
        <w:tc>
          <w:tcPr/>
          <w:p>
            <w:pPr>
              <w:pStyle w:val="Compact"/>
            </w:pPr>
            <w:r>
              <w:t xml:space="preserve">Metadata; s3_key holds a Supabase Storage path (name is historical)</w:t>
            </w:r>
          </w:p>
        </w:tc>
      </w:tr>
      <w:tr>
        <w:tc>
          <w:tcPr/>
          <w:p>
            <w:pPr>
              <w:pStyle w:val="Compact"/>
            </w:pPr>
            <w:r>
              <w:t xml:space="preserve">photo_student_tags</w:t>
            </w:r>
          </w:p>
        </w:tc>
        <w:tc>
          <w:tcPr/>
          <w:p>
            <w:pPr>
              <w:pStyle w:val="Compact"/>
            </w:pPr>
            <w:r>
              <w:t xml:space="preserve">Which children appear in which photograph</w:t>
            </w:r>
          </w:p>
        </w:tc>
      </w:tr>
      <w:tr>
        <w:tc>
          <w:tcPr/>
          <w:p>
            <w:pPr>
              <w:pStyle w:val="Compact"/>
            </w:pPr>
            <w:r>
              <w:t xml:space="preserve">orders</w:t>
            </w:r>
          </w:p>
        </w:tc>
        <w:tc>
          <w:tcPr/>
          <w:p>
            <w:pPr>
              <w:pStyle w:val="Compact"/>
            </w:pPr>
            <w:r>
              <w:t xml:space="preserve">Print orders; totals in integer paise, priced server-side (total_cents is historical - see Section 2.4.2)</w:t>
            </w:r>
          </w:p>
        </w:tc>
      </w:tr>
      <w:tr>
        <w:tc>
          <w:tcPr/>
          <w:p>
            <w:pPr>
              <w:pStyle w:val="Compact"/>
            </w:pPr>
            <w:r>
              <w:t xml:space="preserve">order_items</w:t>
            </w:r>
          </w:p>
        </w:tc>
        <w:tc>
          <w:tcPr/>
          <w:p>
            <w:pPr>
              <w:pStyle w:val="Compact"/>
            </w:pPr>
            <w:r>
              <w:t xml:space="preserve">Line items; photo_id is ON DELETE RESTRICT</w:t>
            </w:r>
          </w:p>
        </w:tc>
      </w:tr>
      <w:tr>
        <w:tc>
          <w:tcPr/>
          <w:p>
            <w:pPr>
              <w:pStyle w:val="Compact"/>
            </w:pPr>
            <w:r>
              <w:t xml:space="preserve">notifications</w:t>
            </w:r>
          </w:p>
        </w:tc>
        <w:tc>
          <w:tcPr/>
          <w:p>
            <w:pPr>
              <w:pStyle w:val="Compact"/>
            </w:pPr>
            <w:r>
              <w:t xml:space="preserve">In-app, generated by triggers</w:t>
            </w:r>
          </w:p>
        </w:tc>
      </w:tr>
    </w:tbl>
    <w:p>
      <w:pPr>
        <w:pStyle w:val="CaptionedFigure"/>
      </w:pPr>
      <w:r>
        <w:drawing>
          <wp:inline>
            <wp:extent cx="5120640" cy="4105626"/>
            <wp:effectExtent b="0" l="0" r="0" t="0"/>
            <wp:docPr descr="Figure 2.3 - Entity-relationship diagram" title="" id="567" name="Picture"/>
            <a:graphic>
              <a:graphicData uri="http://schemas.openxmlformats.org/drawingml/2006/picture">
                <pic:pic>
                  <pic:nvPicPr>
                    <pic:cNvPr descr="docs/capstone/screenshots/figures/fig-2.3-er-diagram.png" id="568" name="Picture"/>
                    <pic:cNvPicPr>
                      <a:picLocks noChangeArrowheads="1" noChangeAspect="1"/>
                    </pic:cNvPicPr>
                  </pic:nvPicPr>
                  <pic:blipFill>
                    <a:blip r:embed="rId566"/>
                    <a:stretch>
                      <a:fillRect/>
                    </a:stretch>
                  </pic:blipFill>
                  <pic:spPr bwMode="auto">
                    <a:xfrm>
                      <a:off x="0" y="0"/>
                      <a:ext cx="5120640" cy="4105626"/>
                    </a:xfrm>
                    <a:prstGeom prst="rect">
                      <a:avLst/>
                    </a:prstGeom>
                    <a:noFill/>
                    <a:ln w="9525">
                      <a:noFill/>
                      <a:headEnd/>
                      <a:tailEnd/>
                    </a:ln>
                  </pic:spPr>
                </pic:pic>
              </a:graphicData>
            </a:graphic>
          </wp:inline>
        </w:drawing>
      </w:r>
    </w:p>
    <w:p>
      <w:pPr>
        <w:pStyle w:val="ImageCaption"/>
      </w:pPr>
      <w:r>
        <w:t xml:space="preserve">Figure 2.3 - Entity-relationship diagram</w:t>
      </w:r>
    </w:p>
    <w:bookmarkStart w:id="569" w:name="authentication-and-authorization-module"/>
    <w:p>
      <w:pPr>
        <w:pStyle w:val="Heading3"/>
      </w:pPr>
      <w:r>
        <w:t xml:space="preserve">2.3.1 Authentication and authorization module</w:t>
      </w:r>
    </w:p>
    <w:p>
      <w:pPr>
        <w:pStyle w:val="FirstParagraph"/>
      </w:pPr>
      <w:r>
        <w:t xml:space="preserve">Issues and verifies JWTs through Supabase Auth; resolves role and school from profiles rather than trusting the request. Supports password sign-in for all roles and one-time-passcode sign-in.</w:t>
      </w:r>
    </w:p>
    <w:bookmarkEnd w:id="569"/>
    <w:bookmarkStart w:id="570" w:name="photograph-module"/>
    <w:p>
      <w:pPr>
        <w:pStyle w:val="Heading3"/>
      </w:pPr>
      <w:r>
        <w:t xml:space="preserve">2.3.2 Photograph module</w:t>
      </w:r>
    </w:p>
    <w:p>
      <w:pPr>
        <w:pStyle w:val="FirstParagraph"/>
      </w:pPr>
      <w:r>
        <w:t xml:space="preserve">Upload in four steps (metadata → file → tag → confirm), magic-byte validation, format conversion, thumbnail generation, blurhash computation, and archival. Ownership is asserted on every mutation.</w:t>
      </w:r>
    </w:p>
    <w:bookmarkEnd w:id="570"/>
    <w:bookmarkStart w:id="571" w:name="feed-module"/>
    <w:p>
      <w:pPr>
        <w:pStyle w:val="Heading3"/>
      </w:pPr>
      <w:r>
        <w:t xml:space="preserve">2.3.3 Feed module</w:t>
      </w:r>
    </w:p>
    <w:p>
      <w:pPr>
        <w:pStyle w:val="FirstParagraph"/>
      </w:pPr>
      <w:r>
        <w:t xml:space="preserve">Cursor-paginated parent feed, scoped by the parent-student mapping and de-duplicated by photograph identifier, so a photograph tagged with two siblings appears once.</w:t>
      </w:r>
    </w:p>
    <w:bookmarkEnd w:id="571"/>
    <w:bookmarkStart w:id="572" w:name="ordering-module"/>
    <w:p>
      <w:pPr>
        <w:pStyle w:val="Heading3"/>
      </w:pPr>
      <w:r>
        <w:t xml:space="preserve">2.3.4 Ordering module</w:t>
      </w:r>
    </w:p>
    <w:p>
      <w:pPr>
        <w:pStyle w:val="FirstParagraph"/>
      </w:pPr>
      <w:r>
        <w:t xml:space="preserve">Server-side pricing from a shared catalogue, integer-cent arithmetic, transactional creation, and idempotent submission keyed on a client-supplied header.</w:t>
      </w:r>
    </w:p>
    <w:bookmarkEnd w:id="572"/>
    <w:bookmarkStart w:id="573" w:name="notification-module"/>
    <w:p>
      <w:pPr>
        <w:pStyle w:val="Heading3"/>
      </w:pPr>
      <w:r>
        <w:t xml:space="preserve">2.3.5 Notification module</w:t>
      </w:r>
    </w:p>
    <w:p>
      <w:pPr>
        <w:pStyle w:val="FirstParagraph"/>
      </w:pPr>
      <w:r>
        <w:t xml:space="preserve">Database triggers generate notifications when a photograph becomes visible; unread counts and read-state transitions are exposed over the API.</w:t>
      </w:r>
    </w:p>
    <w:bookmarkEnd w:id="573"/>
    <w:bookmarkStart w:id="574" w:name="administration-module"/>
    <w:p>
      <w:pPr>
        <w:pStyle w:val="Heading3"/>
      </w:pPr>
      <w:r>
        <w:t xml:space="preserve">2.3.6 Administration module</w:t>
      </w:r>
    </w:p>
    <w:p>
      <w:pPr>
        <w:pStyle w:val="FirstParagraph"/>
      </w:pPr>
      <w:r>
        <w:t xml:space="preserve">School, class, student, parent-mapping and user management, with a dashboard aggregating counts and revenue.</w:t>
      </w:r>
    </w:p>
    <w:bookmarkEnd w:id="574"/>
    <w:bookmarkStart w:id="575" w:name="diary-module"/>
    <w:p>
      <w:pPr>
        <w:pStyle w:val="Heading3"/>
      </w:pPr>
      <w:r>
        <w:t xml:space="preserve">2.3.7 Diary module</w:t>
      </w:r>
    </w:p>
    <w:p>
      <w:pPr>
        <w:pStyle w:val="FirstParagraph"/>
      </w:pPr>
      <w:r>
        <w:t xml:space="preserve">One child's whole journey, in two requests. GET /feed/diary returns an outline - the months that hold photographs, oldest first, each with a photograph count, a distinct-day count and a single signed cover print, plus a summary of the journey: first and last photograph, total photographs, distinct days, and the number of teachers who contributed. GET /feed/diary/:month returns one chapter - that month, grouped into the days it happened on, with the teachers behind the camera named per day - and is fetched only when a parent opens the month.</w:t>
      </w:r>
    </w:p>
    <w:p>
      <w:pPr>
        <w:pStyle w:val="BodyText"/>
      </w:pPr>
      <w:r>
        <w:t xml:space="preserve">Three properties of the diary are deliberate decisions, not implementation details:</w:t>
      </w:r>
    </w:p>
    <w:p>
      <w:pPr>
        <w:pStyle w:val="Compact"/>
        <w:numPr>
          <w:ilvl w:val="0"/>
          <w:numId w:val="1003"/>
        </w:numPr>
      </w:pPr>
      <w:r>
        <w:t xml:space="preserve">Signing is proportional to what is actually looked at. The outline signs one URL per month, not one per photograph, so a two-year diary costs what a two-week one costs. Per-photograph URLs are minted when a chapter is opened.</w:t>
      </w:r>
    </w:p>
    <w:p>
      <w:pPr>
        <w:pStyle w:val="Compact"/>
        <w:numPr>
          <w:ilvl w:val="0"/>
          <w:numId w:val="1003"/>
        </w:numPr>
      </w:pPr>
      <w:r>
        <w:t xml:space="preserve">A diary belongs to one child. studentId is optional on the feed, which may merge siblings, and required here: two children's photographs interleaved into one timeline would be a diary of neither. A test asserts a sibling never appears.</w:t>
      </w:r>
    </w:p>
    <w:p>
      <w:pPr>
        <w:pStyle w:val="Compact"/>
        <w:numPr>
          <w:ilvl w:val="0"/>
          <w:numId w:val="1003"/>
        </w:numPr>
      </w:pPr>
      <w:r>
        <w:t xml:space="preserve">The boundary is checked once, first. Every diary read begins with assertStudentLinked, which requires a parent_student_mappings row for the caller and returns 404 - not 403 - when there is none, matching getPhotoDetails so a probe cannot distinguish "not yours" from "does not exist". No query below it has to re-establish the boundary.</w:t>
      </w:r>
    </w:p>
    <w:bookmarkEnd w:id="575"/>
    <w:bookmarkStart w:id="576" w:name="X5ee369c9624cbd3648e83fb5dcc5015f3559e9f"/>
    <w:p>
      <w:pPr>
        <w:pStyle w:val="Heading3"/>
      </w:pPr>
      <w:r>
        <w:t xml:space="preserve">2.3.8 Interface layer - the design system and the brand</w:t>
      </w:r>
    </w:p>
    <w:p>
      <w:pPr>
        <w:pStyle w:val="FirstParagraph"/>
      </w:pPr>
      <w:r>
        <w:t xml:space="preserve">The design system had two typefaces - a serif for editorial moments and a grotesque for everything else - and an interface palette tuned so that every value in it is safe to carry text. Both are right for what they do, and neither can say</w:t>
      </w:r>
      <w:r>
        <w:t xml:space="preserve"> </w:t>
      </w:r>
      <w:r>
        <w:rPr>
          <w:i/>
          <w:iCs/>
        </w:rPr>
        <w:t xml:space="preserve">this is for a four-year-old's family</w:t>
      </w:r>
      <w:r>
        <w:t xml:space="preserve">, which is why the application read as plain. A play layer was added on top of that system rather than mixed into it, and keeping the two fenced apart is the point:</w:t>
      </w:r>
    </w:p>
    <w:p>
      <w:pPr>
        <w:pStyle w:val="Compact"/>
        <w:numPr>
          <w:ilvl w:val="0"/>
          <w:numId w:val="1004"/>
        </w:numPr>
      </w:pPr>
      <w:r>
        <w:t xml:space="preserve">theme/play.ts holds an</w:t>
      </w:r>
      <w:r>
        <w:t xml:space="preserve"> </w:t>
      </w:r>
      <w:r>
        <w:rPr>
          <w:i/>
          <w:iCs/>
        </w:rPr>
        <w:t xml:space="preserve">illustration</w:t>
      </w:r>
      <w:r>
        <w:t xml:space="preserve"> </w:t>
      </w:r>
      <w:r>
        <w:t xml:space="preserve">palette at roughly twice the chroma of the interface palette. It is decorative only; nothing in it may set text, and isDecorativeColor() exists so that the rule is enforced rather than remembered. It also holds the honeycomb geometry shared by the mark, the tab indicator, the page indicator and the celebration burst, because the same hexagon in four places is what turns a shape into a brand.</w:t>
      </w:r>
    </w:p>
    <w:p>
      <w:pPr>
        <w:pStyle w:val="Compact"/>
        <w:numPr>
          <w:ilvl w:val="0"/>
          <w:numId w:val="1004"/>
        </w:numPr>
      </w:pPr>
      <w:r>
        <w:t xml:space="preserve">A third typeface joins as the</w:t>
      </w:r>
      <w:r>
        <w:t xml:space="preserve"> </w:t>
      </w:r>
      <w:r>
        <w:rPr>
          <w:i/>
          <w:iCs/>
        </w:rPr>
        <w:t xml:space="preserve">play voice</w:t>
      </w:r>
      <w:r>
        <w:t xml:space="preserve">, confined to three sizes and to greetings, celebrations and the mascot's speech. An earlier attempt put a rounded face on every heading and made the product read as a toy, and that is why the constraint exists.</w:t>
      </w:r>
    </w:p>
    <w:p>
      <w:pPr>
        <w:pStyle w:val="Compact"/>
        <w:numPr>
          <w:ilvl w:val="0"/>
          <w:numId w:val="1004"/>
        </w:numPr>
      </w:pPr>
      <w:r>
        <w:t xml:space="preserve">The mascot is Bo, a bee, drawn in ten poses and built as three layers so the wings can beat without the body re-rendering. The poses are a closed vocabulary: each one exists because a screen needed to say something a drawing says better than a sentence. hide, Bo covering her eyes, is this product's central promise in one picture, and it is used twice - on the privacy slide of the onboarding carousel, and on the login screen whenever the password field has focus.</w:t>
      </w:r>
    </w:p>
    <w:p>
      <w:pPr>
        <w:pStyle w:val="FirstParagraph"/>
      </w:pPr>
      <w:r>
        <w:t xml:space="preserve">Two rules hold across all of it, and both are functional rather than stylistic. Nothing becomes visible by animating: every entrance animates transforms only, or is gated on being rendered at all, because an animation that silently fails to run leaves invisible content and no error. And all of it is hidden from screen readers and skipped under Reduce Motion, so deleting the entire decorative layer would leave every screen saying exactly what it said before.</w:t>
      </w:r>
    </w:p>
    <w:p>
      <w:pPr>
        <w:pStyle w:val="BodyText"/>
      </w:pPr>
      <w:r>
        <w:t xml:space="preserve">The illustrated scenes show objects and places, never children. That constraint comes from the product itself, since a drawn child would be the same mistake in better clothing, and it is why the two empty photograph mounts on the privacy slide stay empty: those are the photographs this parent cannot see.</w:t>
      </w:r>
    </w:p>
    <w:p>
      <w:pPr>
        <w:pStyle w:val="TableCaption"/>
      </w:pPr>
      <w:r>
        <w:t xml:space="preserve">Table 2.4 - Representative API endpoints (42 registrations in total)</w:t>
      </w:r>
    </w:p>
    <w:tbl>
      <w:tblPr>
        <w:tblStyle w:val="Table"/>
        <w:tblW w:w="9026" w:type="dxa"/>
        <w:tblLayout w:type="fixed"/>
        <w:tblLook w:firstRow="1" w:lastRow="0" w:firstColumn="0" w:lastColumn="0" w:noHBand="0" w:noVBand="0" w:val="0020"/>
      </w:tblPr>
      <w:tblGrid>
        <w:gridCol w:w="1080"/>
        <w:gridCol w:w="2400"/>
        <w:gridCol w:w="1210"/>
        <w:gridCol w:w="4336"/>
      </w:tblGrid>
      <w:tr>
        <w:trPr>
          <w:tblHeader w:val="on"/>
        </w:trPr>
        <w:tc>
          <w:tcPr/>
          <w:p>
            <w:pPr>
              <w:pStyle w:val="Compact"/>
            </w:pPr>
            <w:r>
              <w:rPr>
                <w:b/>
                <w:bCs/>
              </w:rPr>
              <w:t xml:space="preserve">Method</w:t>
            </w:r>
          </w:p>
        </w:tc>
        <w:tc>
          <w:tcPr/>
          <w:p>
            <w:pPr>
              <w:pStyle w:val="Compact"/>
            </w:pPr>
            <w:r>
              <w:rPr>
                <w:b/>
                <w:bCs/>
              </w:rPr>
              <w:t xml:space="preserve">Path</w:t>
            </w:r>
          </w:p>
        </w:tc>
        <w:tc>
          <w:tcPr/>
          <w:p>
            <w:pPr>
              <w:pStyle w:val="Compact"/>
            </w:pPr>
            <w:r>
              <w:rPr>
                <w:b/>
                <w:bCs/>
              </w:rPr>
              <w:t xml:space="preserve">Role</w:t>
            </w:r>
          </w:p>
        </w:tc>
        <w:tc>
          <w:tcPr/>
          <w:p>
            <w:pPr>
              <w:pStyle w:val="Compact"/>
            </w:pPr>
            <w:r>
              <w:rPr>
                <w:b/>
                <w:bCs/>
              </w:rPr>
              <w:t xml:space="preserve">Note</w:t>
            </w:r>
          </w:p>
        </w:tc>
      </w:tr>
      <w:tr>
        <w:tc>
          <w:tcPr/>
          <w:p>
            <w:pPr>
              <w:pStyle w:val="Compact"/>
            </w:pPr>
            <w:r>
              <w:t xml:space="preserve">GET</w:t>
            </w:r>
          </w:p>
        </w:tc>
        <w:tc>
          <w:tcPr/>
          <w:p>
            <w:pPr>
              <w:pStyle w:val="Compact"/>
            </w:pPr>
            <w:r>
              <w:t xml:space="preserve">/feed</w:t>
            </w:r>
          </w:p>
        </w:tc>
        <w:tc>
          <w:tcPr/>
          <w:p>
            <w:pPr>
              <w:pStyle w:val="Compact"/>
            </w:pPr>
            <w:r>
              <w:t xml:space="preserve">parent</w:t>
            </w:r>
          </w:p>
        </w:tc>
        <w:tc>
          <w:tcPr/>
          <w:p>
            <w:pPr>
              <w:pStyle w:val="Compact"/>
            </w:pPr>
            <w:r>
              <w:t xml:space="preserve">Cursor-paginated; scoped to the caller's children</w:t>
            </w:r>
          </w:p>
        </w:tc>
      </w:tr>
      <w:tr>
        <w:tc>
          <w:tcPr/>
          <w:p>
            <w:pPr>
              <w:pStyle w:val="Compact"/>
            </w:pPr>
            <w:r>
              <w:t xml:space="preserve">GET</w:t>
            </w:r>
          </w:p>
        </w:tc>
        <w:tc>
          <w:tcPr/>
          <w:p>
            <w:pPr>
              <w:pStyle w:val="Compact"/>
            </w:pPr>
            <w:r>
              <w:t xml:space="preserve">/feed/photos/:id</w:t>
            </w:r>
          </w:p>
        </w:tc>
        <w:tc>
          <w:tcPr/>
          <w:p>
            <w:pPr>
              <w:pStyle w:val="Compact"/>
            </w:pPr>
            <w:r>
              <w:t xml:space="preserve">parent</w:t>
            </w:r>
          </w:p>
        </w:tc>
        <w:tc>
          <w:tcPr/>
          <w:p>
            <w:pPr>
              <w:pStyle w:val="Compact"/>
            </w:pPr>
            <w:r>
              <w:t xml:space="preserve">404, not 403, if not the caller's</w:t>
            </w:r>
          </w:p>
        </w:tc>
      </w:tr>
      <w:tr>
        <w:tc>
          <w:tcPr/>
          <w:p>
            <w:pPr>
              <w:pStyle w:val="Compact"/>
            </w:pPr>
            <w:r>
              <w:t xml:space="preserve">GET</w:t>
            </w:r>
          </w:p>
        </w:tc>
        <w:tc>
          <w:tcPr/>
          <w:p>
            <w:pPr>
              <w:pStyle w:val="Compact"/>
            </w:pPr>
            <w:r>
              <w:t xml:space="preserve">/feed/diary</w:t>
            </w:r>
          </w:p>
        </w:tc>
        <w:tc>
          <w:tcPr/>
          <w:p>
            <w:pPr>
              <w:pStyle w:val="Compact"/>
            </w:pPr>
            <w:r>
              <w:t xml:space="preserve">parent</w:t>
            </w:r>
          </w:p>
        </w:tc>
        <w:tc>
          <w:tcPr/>
          <w:p>
            <w:pPr>
              <w:pStyle w:val="Compact"/>
            </w:pPr>
            <w:r>
              <w:t xml:space="preserve">One child's journey as months; studentId required; 404 if not the caller's child</w:t>
            </w:r>
          </w:p>
        </w:tc>
      </w:tr>
      <w:tr>
        <w:tc>
          <w:tcPr/>
          <w:p>
            <w:pPr>
              <w:pStyle w:val="Compact"/>
            </w:pPr>
            <w:r>
              <w:t xml:space="preserve">GET</w:t>
            </w:r>
          </w:p>
        </w:tc>
        <w:tc>
          <w:tcPr/>
          <w:p>
            <w:pPr>
              <w:pStyle w:val="Compact"/>
            </w:pPr>
            <w:r>
              <w:t xml:space="preserve">/feed/diary/:month</w:t>
            </w:r>
          </w:p>
        </w:tc>
        <w:tc>
          <w:tcPr/>
          <w:p>
            <w:pPr>
              <w:pStyle w:val="Compact"/>
            </w:pPr>
            <w:r>
              <w:t xml:space="preserve">parent</w:t>
            </w:r>
          </w:p>
        </w:tc>
        <w:tc>
          <w:tcPr/>
          <w:p>
            <w:pPr>
              <w:pStyle w:val="Compact"/>
            </w:pPr>
            <w:r>
              <w:t xml:space="preserve">One month grouped into days; YYYY-MM, validated at the boundary</w:t>
            </w:r>
          </w:p>
        </w:tc>
      </w:tr>
      <w:tr>
        <w:tc>
          <w:tcPr/>
          <w:p>
            <w:pPr>
              <w:pStyle w:val="Compact"/>
            </w:pPr>
            <w:r>
              <w:t xml:space="preserve">POST</w:t>
            </w:r>
          </w:p>
        </w:tc>
        <w:tc>
          <w:tcPr/>
          <w:p>
            <w:pPr>
              <w:pStyle w:val="Compact"/>
            </w:pPr>
            <w:r>
              <w:t xml:space="preserve">/photos</w:t>
            </w:r>
          </w:p>
        </w:tc>
        <w:tc>
          <w:tcPr/>
          <w:p>
            <w:pPr>
              <w:pStyle w:val="Compact"/>
            </w:pPr>
            <w:r>
              <w:t xml:space="preserve">teacher</w:t>
            </w:r>
          </w:p>
        </w:tc>
        <w:tc>
          <w:tcPr/>
          <w:p>
            <w:pPr>
              <w:pStyle w:val="Compact"/>
            </w:pPr>
            <w:r>
              <w:t xml:space="preserve">Metadata; returns upload target</w:t>
            </w:r>
          </w:p>
        </w:tc>
      </w:tr>
      <w:tr>
        <w:tc>
          <w:tcPr/>
          <w:p>
            <w:pPr>
              <w:pStyle w:val="Compact"/>
            </w:pPr>
            <w:r>
              <w:t xml:space="preserve">POST</w:t>
            </w:r>
          </w:p>
        </w:tc>
        <w:tc>
          <w:tcPr/>
          <w:p>
            <w:pPr>
              <w:pStyle w:val="Compact"/>
            </w:pPr>
            <w:r>
              <w:t xml:space="preserve">/photos/:id/file</w:t>
            </w:r>
          </w:p>
        </w:tc>
        <w:tc>
          <w:tcPr/>
          <w:p>
            <w:pPr>
              <w:pStyle w:val="Compact"/>
            </w:pPr>
            <w:r>
              <w:t xml:space="preserve">teacher</w:t>
            </w:r>
          </w:p>
        </w:tc>
        <w:tc>
          <w:tcPr/>
          <w:p>
            <w:pPr>
              <w:pStyle w:val="Compact"/>
            </w:pPr>
            <w:r>
              <w:t xml:space="preserve">Multipart; magic-byte validated</w:t>
            </w:r>
          </w:p>
        </w:tc>
      </w:tr>
      <w:tr>
        <w:tc>
          <w:tcPr/>
          <w:p>
            <w:pPr>
              <w:pStyle w:val="Compact"/>
            </w:pPr>
            <w:r>
              <w:t xml:space="preserve">POST</w:t>
            </w:r>
          </w:p>
        </w:tc>
        <w:tc>
          <w:tcPr/>
          <w:p>
            <w:pPr>
              <w:pStyle w:val="Compact"/>
            </w:pPr>
            <w:r>
              <w:t xml:space="preserve">/photos/:id/tag</w:t>
            </w:r>
          </w:p>
        </w:tc>
        <w:tc>
          <w:tcPr/>
          <w:p>
            <w:pPr>
              <w:pStyle w:val="Compact"/>
            </w:pPr>
            <w:r>
              <w:t xml:space="preserve">teacher</w:t>
            </w:r>
          </w:p>
        </w:tc>
        <w:tc>
          <w:tcPr/>
          <w:p>
            <w:pPr>
              <w:pStyle w:val="Compact"/>
            </w:pPr>
            <w:r>
              <w:t xml:space="preserve">Bounded at 50 students</w:t>
            </w:r>
          </w:p>
        </w:tc>
      </w:tr>
      <w:tr>
        <w:tc>
          <w:tcPr/>
          <w:p>
            <w:pPr>
              <w:pStyle w:val="Compact"/>
            </w:pPr>
            <w:r>
              <w:t xml:space="preserve">POST</w:t>
            </w:r>
          </w:p>
        </w:tc>
        <w:tc>
          <w:tcPr/>
          <w:p>
            <w:pPr>
              <w:pStyle w:val="Compact"/>
            </w:pPr>
            <w:r>
              <w:t xml:space="preserve">/photos/:id/confirm</w:t>
            </w:r>
          </w:p>
        </w:tc>
        <w:tc>
          <w:tcPr/>
          <w:p>
            <w:pPr>
              <w:pStyle w:val="Compact"/>
            </w:pPr>
            <w:r>
              <w:t xml:space="preserve">teacher</w:t>
            </w:r>
          </w:p>
        </w:tc>
        <w:tc>
          <w:tcPr/>
          <w:p>
            <w:pPr>
              <w:pStyle w:val="Compact"/>
            </w:pPr>
            <w:r>
              <w:t xml:space="preserve">Flips to ready; fires notifications</w:t>
            </w:r>
          </w:p>
        </w:tc>
      </w:tr>
      <w:tr>
        <w:tc>
          <w:tcPr/>
          <w:p>
            <w:pPr>
              <w:pStyle w:val="Compact"/>
            </w:pPr>
            <w:r>
              <w:t xml:space="preserve">POST</w:t>
            </w:r>
          </w:p>
        </w:tc>
        <w:tc>
          <w:tcPr/>
          <w:p>
            <w:pPr>
              <w:pStyle w:val="Compact"/>
            </w:pPr>
            <w:r>
              <w:t xml:space="preserve">/orders</w:t>
            </w:r>
          </w:p>
        </w:tc>
        <w:tc>
          <w:tcPr/>
          <w:p>
            <w:pPr>
              <w:pStyle w:val="Compact"/>
            </w:pPr>
            <w:r>
              <w:t xml:space="preserve">parent</w:t>
            </w:r>
          </w:p>
        </w:tc>
        <w:tc>
          <w:tcPr/>
          <w:p>
            <w:pPr>
              <w:pStyle w:val="Compact"/>
            </w:pPr>
            <w:r>
              <w:t xml:space="preserve">Idempotent via x-idempotency-key</w:t>
            </w:r>
          </w:p>
        </w:tc>
      </w:tr>
      <w:tr>
        <w:tc>
          <w:tcPr/>
          <w:p>
            <w:pPr>
              <w:pStyle w:val="Compact"/>
            </w:pPr>
            <w:r>
              <w:t xml:space="preserve">GET</w:t>
            </w:r>
          </w:p>
        </w:tc>
        <w:tc>
          <w:tcPr/>
          <w:p>
            <w:pPr>
              <w:pStyle w:val="Compact"/>
            </w:pPr>
            <w:r>
              <w:t xml:space="preserve">/orders/:id</w:t>
            </w:r>
          </w:p>
        </w:tc>
        <w:tc>
          <w:tcPr/>
          <w:p>
            <w:pPr>
              <w:pStyle w:val="Compact"/>
            </w:pPr>
            <w:r>
              <w:t xml:space="preserve">parent</w:t>
            </w:r>
          </w:p>
        </w:tc>
        <w:tc>
          <w:tcPr/>
          <w:p>
            <w:pPr>
              <w:pStyle w:val="Compact"/>
            </w:pPr>
            <w:r>
              <w:t xml:space="preserve">Items carry signed thumbnail URLs</w:t>
            </w:r>
          </w:p>
        </w:tc>
      </w:tr>
      <w:tr>
        <w:tc>
          <w:tcPr/>
          <w:p>
            <w:pPr>
              <w:pStyle w:val="Compact"/>
            </w:pPr>
            <w:r>
              <w:t xml:space="preserve">GET</w:t>
            </w:r>
          </w:p>
        </w:tc>
        <w:tc>
          <w:tcPr/>
          <w:p>
            <w:pPr>
              <w:pStyle w:val="Compact"/>
            </w:pPr>
            <w:r>
              <w:t xml:space="preserve">/admin/users</w:t>
            </w:r>
          </w:p>
        </w:tc>
        <w:tc>
          <w:tcPr/>
          <w:p>
            <w:pPr>
              <w:pStyle w:val="Compact"/>
            </w:pPr>
            <w:r>
              <w:t xml:space="preserve">admin</w:t>
            </w:r>
          </w:p>
        </w:tc>
        <w:tc>
          <w:tcPr/>
          <w:p>
            <w:pPr>
              <w:pStyle w:val="Compact"/>
            </w:pPr>
            <w:r>
              <w:t xml:space="preserve">Search parameterised, not interpolated</w:t>
            </w:r>
          </w:p>
        </w:tc>
      </w:tr>
      <w:tr>
        <w:tc>
          <w:tcPr/>
          <w:p>
            <w:pPr>
              <w:pStyle w:val="Compact"/>
            </w:pPr>
            <w:r>
              <w:t xml:space="preserve">GET</w:t>
            </w:r>
          </w:p>
        </w:tc>
        <w:tc>
          <w:tcPr/>
          <w:p>
            <w:pPr>
              <w:pStyle w:val="Compact"/>
            </w:pPr>
            <w:r>
              <w:t xml:space="preserve">/health</w:t>
            </w:r>
          </w:p>
        </w:tc>
        <w:tc>
          <w:tcPr/>
          <w:p>
            <w:pPr>
              <w:pStyle w:val="Compact"/>
            </w:pPr>
            <w:r>
              <w:t xml:space="preserve">public</w:t>
            </w:r>
          </w:p>
        </w:tc>
        <w:tc>
          <w:tcPr/>
          <w:p>
            <w:pPr>
              <w:pStyle w:val="Compact"/>
            </w:pPr>
            <w:r>
              <w:t xml:space="preserve">Database round-trip; 503 when degraded</w:t>
            </w:r>
          </w:p>
        </w:tc>
      </w:tr>
    </w:tbl>
    <w:bookmarkEnd w:id="576"/>
    <w:bookmarkEnd w:id="577"/>
    <w:bookmarkStart w:id="584" w:name="key-algorithms-and-logic"/>
    <w:p>
      <w:pPr>
        <w:pStyle w:val="Heading2"/>
      </w:pPr>
      <w:r>
        <w:t xml:space="preserve">2.4 Key algorithms and logic</w:t>
      </w:r>
    </w:p>
    <w:bookmarkStart w:id="578" w:name="privacy-scoped-feed-resolution"/>
    <w:p>
      <w:pPr>
        <w:pStyle w:val="Heading3"/>
      </w:pPr>
      <w:r>
        <w:t xml:space="preserve">2.4.1 Privacy-scoped feed resolution</w:t>
      </w:r>
    </w:p>
    <w:p>
      <w:pPr>
        <w:pStyle w:val="FirstParagraph"/>
      </w:pPr>
      <w:r>
        <w:t xml:space="preserve">The parent feed is not a filter applied to a global list; it is a join resolved from the family mapping.</w:t>
      </w:r>
    </w:p>
    <w:p>
      <w:pPr>
        <w:pStyle w:val="BodyText"/>
      </w:pPr>
      <w:r>
        <w:rPr>
          <w:rStyle w:val="VerbatimChar"/>
        </w:rPr>
        <w:t xml:space="preserve">FUNCTION getFeed(parentId, cursor, limit):</w:t>
      </w:r>
    </w:p>
    <w:p>
      <w:pPr>
        <w:pStyle w:val="BodyText"/>
      </w:pPr>
      <w:r>
        <w:rPr>
          <w:rStyle w:val="VerbatimChar"/>
        </w:rPr>
        <w:t xml:space="preserve">studentIds ← SELECT student_id FROM parent_student_mappings</w:t>
      </w:r>
    </w:p>
    <w:p>
      <w:pPr>
        <w:pStyle w:val="BodyText"/>
      </w:pPr>
      <w:r>
        <w:rPr>
          <w:rStyle w:val="VerbatimChar"/>
        </w:rPr>
        <w:t xml:space="preserve">WHERE parent_id = parentId</w:t>
      </w:r>
    </w:p>
    <w:p>
      <w:pPr>
        <w:pStyle w:val="BodyText"/>
      </w:pPr>
      <w:r>
        <w:rPr>
          <w:rStyle w:val="VerbatimChar"/>
        </w:rPr>
        <w:t xml:space="preserve">IF studentIds is empty: RETURN empty page</w:t>
      </w:r>
    </w:p>
    <w:p>
      <w:pPr>
        <w:pStyle w:val="BodyText"/>
      </w:pPr>
      <w:r>
        <w:rPr>
          <w:rStyle w:val="VerbatimChar"/>
        </w:rPr>
        <w:t xml:space="preserve">photoIds   ← SELECT DISTINCT photo_id FROM photo_student_tags</w:t>
      </w:r>
    </w:p>
    <w:p>
      <w:pPr>
        <w:pStyle w:val="BodyText"/>
      </w:pPr>
      <w:r>
        <w:rPr>
          <w:rStyle w:val="VerbatimChar"/>
        </w:rPr>
        <w:t xml:space="preserve">WHERE student_id IN studentIds          -- DISTINCT: siblings</w:t>
      </w:r>
    </w:p>
    <w:p>
      <w:pPr>
        <w:pStyle w:val="BodyText"/>
      </w:pPr>
      <w:r>
        <w:rPr>
          <w:rStyle w:val="VerbatimChar"/>
        </w:rPr>
        <w:t xml:space="preserve">rows       ← SELECT ... FROM photos</w:t>
      </w:r>
    </w:p>
    <w:p>
      <w:pPr>
        <w:pStyle w:val="BodyText"/>
      </w:pPr>
      <w:r>
        <w:rPr>
          <w:rStyle w:val="VerbatimChar"/>
        </w:rPr>
        <w:t xml:space="preserve">WHERE id IN photoIds</w:t>
      </w:r>
    </w:p>
    <w:p>
      <w:pPr>
        <w:pStyle w:val="BodyText"/>
      </w:pPr>
      <w:r>
        <w:rPr>
          <w:rStyle w:val="VerbatimChar"/>
        </w:rPr>
        <w:t xml:space="preserve">AND status = 'ready'                  -- unconfirmed excluded</w:t>
      </w:r>
    </w:p>
    <w:p>
      <w:pPr>
        <w:pStyle w:val="BodyText"/>
      </w:pPr>
      <w:r>
        <w:rPr>
          <w:rStyle w:val="VerbatimChar"/>
        </w:rPr>
        <w:t xml:space="preserve">AND (created_at, id) &lt; cursor         -- keyset pagination</w:t>
      </w:r>
    </w:p>
    <w:p>
      <w:pPr>
        <w:pStyle w:val="BodyText"/>
      </w:pPr>
      <w:r>
        <w:rPr>
          <w:rStyle w:val="VerbatimChar"/>
        </w:rPr>
        <w:t xml:space="preserve">ORDER BY created_at DESC, id DESC</w:t>
      </w:r>
    </w:p>
    <w:p>
      <w:pPr>
        <w:pStyle w:val="BodyText"/>
      </w:pPr>
      <w:r>
        <w:rPr>
          <w:rStyle w:val="VerbatimChar"/>
        </w:rPr>
        <w:t xml:space="preserve">LIMIT limit + 1                         -- +1 detects next page</w:t>
      </w:r>
    </w:p>
    <w:p>
      <w:pPr>
        <w:pStyle w:val="BodyText"/>
      </w:pPr>
      <w:r>
        <w:rPr>
          <w:rStyle w:val="VerbatimChar"/>
        </w:rPr>
        <w:t xml:space="preserve">signedUrls ← batchSign(rows.thumbnailKey ?? rows.originalKey)</w:t>
      </w:r>
    </w:p>
    <w:p>
      <w:pPr>
        <w:pStyle w:val="BodyText"/>
      </w:pPr>
      <w:r>
        <w:rPr>
          <w:rStyle w:val="VerbatimChar"/>
        </w:rPr>
        <w:t xml:space="preserve">RETURN rows joined with signedUrls, nextCursor</w:t>
      </w:r>
    </w:p>
    <w:p>
      <w:pPr>
        <w:pStyle w:val="BodyText"/>
      </w:pPr>
      <w:r>
        <w:t xml:space="preserve">Three details in that sequence matter. DISTINCT prevents a photograph tagged with two siblings appearing twice. Keyset pagination on the composite (created_at, id) avoids the row-skipping that OFFSET suffers under concurrent inserts - and the timestamp must retain microsecond precision, because truncating to milliseconds caused rows to be dropped at page boundaries (a regression found and fixed during implementation; cursor.test.ts now guards it). URLs are signed only</w:t>
      </w:r>
      <w:r>
        <w:t xml:space="preserve"> </w:t>
      </w:r>
      <w:r>
        <w:rPr>
          <w:i/>
          <w:iCs/>
        </w:rPr>
        <w:t xml:space="preserve">after</w:t>
      </w:r>
      <w:r>
        <w:t xml:space="preserve"> </w:t>
      </w:r>
      <w:r>
        <w:t xml:space="preserve">the rows are known to be permitted.</w:t>
      </w:r>
    </w:p>
    <w:bookmarkEnd w:id="578"/>
    <w:bookmarkStart w:id="579" w:name="monetary-arithmetic"/>
    <w:p>
      <w:pPr>
        <w:pStyle w:val="Heading3"/>
      </w:pPr>
      <w:r>
        <w:t xml:space="preserve">2.4.2 Monetary arithmetic</w:t>
      </w:r>
    </w:p>
    <w:p>
      <w:pPr>
        <w:pStyle w:val="FirstParagraph"/>
      </w:pPr>
      <w:r>
        <w:t xml:space="preserve">The failure. Columns were decimal(10,2) documented as US dollars; the API wrote integer cents into them, while the client priced in dollars and rendered toFixed(2). Every price therefore reached the customer a hundredfold too high - in the direction that overcharges. The digital download was priced at 299 cents, $2.99; it was stored as 299.00 and displayed as $299.00.</w:t>
      </w:r>
    </w:p>
    <w:p>
      <w:pPr>
        <w:pStyle w:val="BodyText"/>
      </w:pPr>
      <w:r>
        <w:rPr>
          <w:i/>
          <w:iCs/>
        </w:rPr>
        <w:t xml:space="preserve">A note on this example, because the figures recorded at the time disagree.</w:t>
      </w:r>
      <w:r>
        <w:t xml:space="preserve"> </w:t>
      </w:r>
      <w:r>
        <w:t xml:space="preserve">Migration 00017's comment records the case as</w:t>
      </w:r>
      <w:r>
        <w:t xml:space="preserve"> </w:t>
      </w:r>
      <w:r>
        <w:rPr>
          <w:i/>
          <w:iCs/>
        </w:rPr>
        <w:t xml:space="preserve">"a $4.99 print stored as 299.00"</w:t>
      </w:r>
      <w:r>
        <w:t xml:space="preserve">, which crosses two products: in the July catalogue print_4x6 was 499 cents and digital_download was 299. Either one demonstrates the same hundredfold error by the same mechanism, but the pair as written is not self-consistent, because a $4.99 print would have stored 499.00. The 299 figure appears twice in that comment and $4.99 once, so the digital download is the likelier original, and it is the version used above. We correct it here in the open, because the migration comment still carries the original wording and a reader who checks will find the discrepancy.</w:t>
      </w:r>
    </w:p>
    <w:p>
      <w:pPr>
        <w:pStyle w:val="BodyText"/>
      </w:pPr>
      <w:r>
        <w:t xml:space="preserve">The resolution. Integer minor units everywhere. Migration 00017 renamed total_amount → total_cents and unit_price → unit_price_cents, retyping both to integer using ROUND(...) rather than truncation. Conversion to a display string occurs exactly once, at render.</w:t>
      </w:r>
    </w:p>
    <w:p>
      <w:pPr>
        <w:pStyle w:val="BodyText"/>
      </w:pPr>
      <w:r>
        <w:t xml:space="preserve">The currency then moved to the Indian rupee. The catalogue was re-priced for the Indian market during the interface revision of 13 August: a 4×6 print is ₹30, a photo book ₹499. Money is now integer paise, and the render helper is formatRupees:</w:t>
      </w:r>
    </w:p>
    <w:p>
      <w:pPr>
        <w:pStyle w:val="BodyText"/>
      </w:pPr>
      <w:r>
        <w:rPr>
          <w:rStyle w:val="VerbatimChar"/>
        </w:rPr>
        <w:t xml:space="preserve">formatRupees(49900)  // '₹499'</w:t>
      </w:r>
    </w:p>
    <w:p>
      <w:pPr>
        <w:pStyle w:val="BodyText"/>
      </w:pPr>
      <w:r>
        <w:rPr>
          <w:rStyle w:val="VerbatimChar"/>
        </w:rPr>
        <w:t xml:space="preserve">formatRupees(4950)   // '₹49.50'</w:t>
      </w:r>
    </w:p>
    <w:p>
      <w:pPr>
        <w:pStyle w:val="BodyText"/>
      </w:pPr>
      <w:r>
        <w:rPr>
          <w:rStyle w:val="VerbatimChar"/>
        </w:rPr>
        <w:t xml:space="preserve">formatRupees(1234567) // '₹12,345.67'</w:t>
      </w:r>
    </w:p>
    <w:p>
      <w:pPr>
        <w:pStyle w:val="BodyText"/>
      </w:pPr>
      <w:r>
        <w:t xml:space="preserve">Grouping is Indian - 12,34,567, not 1,234,567 - and is hand-rolled rather than delegated to Intl.NumberFormat('en-IN'), because Hermes ships without full ICU on Android unless the build opts in, and a total that silently falls back to Western grouping on one platform is a defect nobody reports.</w:t>
      </w:r>
    </w:p>
    <w:p>
      <w:pPr>
        <w:pStyle w:val="BodyText"/>
      </w:pPr>
      <w:r>
        <w:t xml:space="preserve">The *_cents column names were deliberately left alone. They hold whatever the minor unit of the current currency is. Renaming them would require a migration, a regenerated supabase.ts and a sweep through every service for no behavioural gain - the same reasoning that leaves photos.s3_key holding a Supabase Storage path. So total_cents: 6000 means ₹60, and the reader should expect that mismatch between column name and unit throughout.</w:t>
      </w:r>
    </w:p>
    <w:p>
      <w:pPr>
        <w:pStyle w:val="BodyText"/>
      </w:pPr>
      <w:r>
        <w:t xml:space="preserve">A single shared catalogue defines the seven product types, their integer-paise prices and their labels; the backend imports it and the mobile application mirrors it, with a test asserting the two agree. The client no longer sends a price at all - the server prices every order from its own catalogue, so a caller cannot determine their own total. This is a security property, and it has a test.</w:t>
      </w:r>
    </w:p>
    <w:bookmarkEnd w:id="579"/>
    <w:bookmarkStart w:id="580" w:name="transactional-order-creation"/>
    <w:p>
      <w:pPr>
        <w:pStyle w:val="Heading3"/>
      </w:pPr>
      <w:r>
        <w:t xml:space="preserve">2.4.3 Transactional order creation</w:t>
      </w:r>
    </w:p>
    <w:p>
      <w:pPr>
        <w:pStyle w:val="FirstParagraph"/>
      </w:pPr>
      <w:r>
        <w:t xml:space="preserve">The original implementation inserted the order, then the items, then issued a compensating DELETE if the second insert failed. A crash between the two left an order with no items, and the compensation never ran, because the process had already terminated.</w:t>
      </w:r>
    </w:p>
    <w:p>
      <w:pPr>
        <w:pStyle w:val="BodyText"/>
      </w:pPr>
      <w:r>
        <w:rPr>
          <w:rStyle w:val="VerbatimChar"/>
        </w:rPr>
        <w:t xml:space="preserve">CREATE FUNCTION create_order_with_items(..., p_items jsonb) RETURNS uuid AS $$</w:t>
      </w:r>
    </w:p>
    <w:p>
      <w:pPr>
        <w:pStyle w:val="BodyText"/>
      </w:pPr>
      <w:r>
        <w:rPr>
          <w:rStyle w:val="VerbatimChar"/>
        </w:rPr>
        <w:t xml:space="preserve">BEGIN</w:t>
      </w:r>
    </w:p>
    <w:p>
      <w:pPr>
        <w:pStyle w:val="BodyText"/>
      </w:pPr>
      <w:r>
        <w:rPr>
          <w:rStyle w:val="VerbatimChar"/>
        </w:rPr>
        <w:t xml:space="preserve">IF jsonb_array_length(p_items) = 0 THEN</w:t>
      </w:r>
    </w:p>
    <w:p>
      <w:pPr>
        <w:pStyle w:val="BodyText"/>
      </w:pPr>
      <w:r>
        <w:rPr>
          <w:rStyle w:val="VerbatimChar"/>
        </w:rPr>
        <w:t xml:space="preserve">RAISE EXCEPTION 'An order must contain at least one item';</w:t>
      </w:r>
    </w:p>
    <w:p>
      <w:pPr>
        <w:pStyle w:val="BodyText"/>
      </w:pPr>
      <w:r>
        <w:rPr>
          <w:rStyle w:val="VerbatimChar"/>
        </w:rPr>
        <w:t xml:space="preserve">END IF;</w:t>
      </w:r>
    </w:p>
    <w:p>
      <w:pPr>
        <w:pStyle w:val="BodyText"/>
      </w:pPr>
      <w:r>
        <w:rPr>
          <w:rStyle w:val="VerbatimChar"/>
        </w:rPr>
        <w:t xml:space="preserve">INSERT INTO orders (...) VALUES (...) RETURNING id INTO v_order_id;</w:t>
      </w:r>
    </w:p>
    <w:p>
      <w:pPr>
        <w:pStyle w:val="BodyText"/>
      </w:pPr>
      <w:r>
        <w:rPr>
          <w:rStyle w:val="VerbatimChar"/>
        </w:rPr>
        <w:t xml:space="preserve">INSERT INTO order_items (...) SELECT ... FROM jsonb_array_elements(p_items);</w:t>
      </w:r>
    </w:p>
    <w:p>
      <w:pPr>
        <w:pStyle w:val="BodyText"/>
      </w:pPr>
      <w:r>
        <w:rPr>
          <w:rStyle w:val="VerbatimChar"/>
        </w:rPr>
        <w:t xml:space="preserve">RETURN v_order_id;</w:t>
      </w:r>
    </w:p>
    <w:p>
      <w:pPr>
        <w:pStyle w:val="BodyText"/>
      </w:pPr>
      <w:r>
        <w:rPr>
          <w:rStyle w:val="VerbatimChar"/>
        </w:rPr>
        <w:t xml:space="preserve">END; $$ LANGUAGE plpgsql;</w:t>
      </w:r>
    </w:p>
    <w:p>
      <w:pPr>
        <w:pStyle w:val="BodyText"/>
      </w:pPr>
      <w:r>
        <w:t xml:space="preserve">A function body is a single transaction: either both inserts land or neither does. Verified in Section 3.3.1 by deliberately failing the item insert.</w:t>
      </w:r>
    </w:p>
    <w:bookmarkEnd w:id="580"/>
    <w:bookmarkStart w:id="581" w:name="idempotent-submission"/>
    <w:p>
      <w:pPr>
        <w:pStyle w:val="Heading3"/>
      </w:pPr>
      <w:r>
        <w:t xml:space="preserve">2.4.4 Idempotent submission</w:t>
      </w:r>
    </w:p>
    <w:p>
      <w:pPr>
        <w:pStyle w:val="FirstParagraph"/>
      </w:pPr>
      <w:r>
        <w:t xml:space="preserve">Retrying a submission over an unreliable mobile network must not produce a second order. The client generates a UUID and sends it as x-idempotency-key; middleware records the key in Redis with the resulting order identifier. A repeated key returns the original order rather than creating another. Verified in Section 3.3.1.</w:t>
      </w:r>
    </w:p>
    <w:bookmarkEnd w:id="581"/>
    <w:bookmarkStart w:id="582" w:name="referential-integrity"/>
    <w:p>
      <w:pPr>
        <w:pStyle w:val="Heading3"/>
      </w:pPr>
      <w:r>
        <w:t xml:space="preserve">2.4.5 Referential integrity</w:t>
      </w:r>
    </w:p>
    <w:p>
      <w:pPr>
        <w:pStyle w:val="FirstParagraph"/>
      </w:pPr>
      <w:r>
        <w:t xml:space="preserve">Three foreign keys were declared NOT NULL and ON DELETE SET NULL - which are mutually exclusive. Deleting the referenced row causes PostgreSQL to write NULL into a NOT NULL column, raising a not-null violation instead of cascading. The practical consequence was that deleting any profile or photograph was impossible, failing with an error that did not explain why. Migration 00018 changed all three to ON DELETE RESTRICT, which states the intent honestly: a teacher who still has photographs cannot be removed without first deciding what becomes of them.</w:t>
      </w:r>
    </w:p>
    <w:bookmarkEnd w:id="582"/>
    <w:bookmarkStart w:id="583" w:name="the-diarys-calendar-and-where-it-is-cut"/>
    <w:p>
      <w:pPr>
        <w:pStyle w:val="Heading3"/>
      </w:pPr>
      <w:r>
        <w:t xml:space="preserve">2.4.6 The diary's calendar, and where it is cut</w:t>
      </w:r>
    </w:p>
    <w:p>
      <w:pPr>
        <w:pStyle w:val="FirstParagraph"/>
      </w:pPr>
      <w:r>
        <w:t xml:space="preserve">The diary has to settle two questions, neither of which has an obvious right answer.</w:t>
      </w:r>
    </w:p>
    <w:p>
      <w:pPr>
        <w:pStyle w:val="BodyText"/>
      </w:pPr>
      <w:r>
        <w:t xml:space="preserve">Which day does a photograph belong to? The viewer's, not the server's. A backend container runs in whatever timezone it was started in - usually UTC - and a school afternoon in Bengaluru is already the next day there. Bucketing on the server's clock would date a photograph differently from the feed, which groups its day headers in device time, and two screens dating the same photograph differently is the kind of defect nobody reports and everybody notices. The client therefore sends tzOffset, exactly as Date.prototype.getTimezoneOffset() reports it - UTC minus local, in minutes, so India Standard Time is -330 - and every boundary is computed against it.</w:t>
      </w:r>
    </w:p>
    <w:p>
      <w:pPr>
        <w:pStyle w:val="BodyText"/>
      </w:pPr>
      <w:r>
        <w:rPr>
          <w:rStyle w:val="VerbatimChar"/>
        </w:rPr>
        <w:t xml:space="preserve">FUNCTION localFields(iso, tzOffsetMinutes):</w:t>
      </w:r>
    </w:p>
    <w:p>
      <w:pPr>
        <w:pStyle w:val="SourceCode"/>
      </w:pPr>
      <w:r>
        <w:rPr>
          <w:rStyle w:val="VerbatimChar"/>
        </w:rPr>
        <w:t xml:space="preserve">shifted ← instant(iso) - tzOffsetMinutes × 60000</w:t>
      </w:r>
    </w:p>
    <w:p>
      <w:pPr>
        <w:pStyle w:val="FirstParagraph"/>
      </w:pPr>
      <w:r>
        <w:rPr>
          <w:rStyle w:val="VerbatimChar"/>
        </w:rPr>
        <w:t xml:space="preserve">RETURN { month: YYYY-MM of shifted, date: YYYY-MM-DD of shifted }   -- read via getUTC*</w:t>
      </w:r>
    </w:p>
    <w:p>
      <w:pPr>
        <w:pStyle w:val="BodyText"/>
      </w:pPr>
      <w:r>
        <w:rPr>
          <w:rStyle w:val="VerbatimChar"/>
        </w:rPr>
        <w:t xml:space="preserve">FUNCTION monthBoundsUtc(month, tzOffsetMinutes):</w:t>
      </w:r>
    </w:p>
    <w:p>
      <w:pPr>
        <w:pStyle w:val="SourceCode"/>
      </w:pPr>
      <w:r>
        <w:rPr>
          <w:rStyle w:val="VerbatimChar"/>
        </w:rPr>
        <w:t xml:space="preserve">startLocal ← Date.UTC(year, monthIndex - 1, 1)</w:t>
      </w:r>
    </w:p>
    <w:p>
      <w:pPr>
        <w:pStyle w:val="FirstParagraph"/>
      </w:pPr>
      <w:r>
        <w:rPr>
          <w:rStyle w:val="VerbatimChar"/>
        </w:rPr>
        <w:t xml:space="preserve">endLocal   ← Date.UTC(year, monthIndex,     1)   -- December rolls over on its own</w:t>
      </w:r>
    </w:p>
    <w:p>
      <w:pPr>
        <w:pStyle w:val="BodyText"/>
      </w:pPr>
      <w:r>
        <w:rPr>
          <w:rStyle w:val="VerbatimChar"/>
        </w:rPr>
        <w:t xml:space="preserve">RETURN [ startLocal + offset, endLocal + offset )  -- half-open, so months tile exactly</w:t>
      </w:r>
    </w:p>
    <w:p>
      <w:pPr>
        <w:pStyle w:val="BodyText"/>
      </w:pPr>
      <w:r>
        <w:t xml:space="preserve">The bounds are half-open rather than inclusive so that a photograph taken in the first millisecond of a month cannot land in two chapters, and so consecutive months tile the timeline with no gap and no overlap. tzOffset is bounded to the widest offsets in real use - UTC-12:00 to UTC+14:00 - so a malformed value cannot shift a boundary somewhere absurd, and it defaults to 0 rather than rejecting a caller that omits it. The arithmetic lives in utils/diaryCalendar.ts because it is pure, and being pure it is tested without a database: diaryCalendar.test.ts covers it in 13 cases.</w:t>
      </w:r>
    </w:p>
    <w:p>
      <w:pPr>
        <w:pStyle w:val="BodyText"/>
      </w:pPr>
      <w:r>
        <w:t xml:space="preserve">Where does the scan get cut? The outline scans at most 4,000 photographs, and the rows are fetched newest-first and then reversed - which is not the same as fetching them ascending. Scanning ascending and stopping at the ceiling would drop the</w:t>
      </w:r>
      <w:r>
        <w:t xml:space="preserve"> </w:t>
      </w:r>
      <w:r>
        <w:rPr>
          <w:i/>
          <w:iCs/>
        </w:rPr>
        <w:t xml:space="preserve">newest</w:t>
      </w:r>
      <w:r>
        <w:t xml:space="preserve"> </w:t>
      </w:r>
      <w:r>
        <w:t xml:space="preserve">photographs, so a child past the ceiling would open their diary and find it ended a year ago. Cutting from the far end instead loses the beginning, which is the half a parent has already seen, and summary.truncated then reports it honestly. A chapter is capped at 300 photographs and fetches one over the cap, so a full month is reported as truncated rather than silently ending on a round number.</w:t>
      </w:r>
    </w:p>
    <w:p>
      <w:pPr>
        <w:pStyle w:val="BodyText"/>
      </w:pPr>
      <w:r>
        <w:t xml:space="preserve">No de-duplication pass is needed here, unlike the feed. The feed filters on a</w:t>
      </w:r>
      <w:r>
        <w:t xml:space="preserve"> </w:t>
      </w:r>
      <w:r>
        <w:rPr>
          <w:i/>
          <w:iCs/>
        </w:rPr>
        <w:t xml:space="preserve">set</w:t>
      </w:r>
      <w:r>
        <w:t xml:space="preserve"> </w:t>
      </w:r>
      <w:r>
        <w:t xml:space="preserve">of the parent's children, so a photograph of two siblings matches twice; the diary filters on exactly one student, and uq_photo_student_tag permits at most one tag row per (photograph, student).</w:t>
      </w:r>
    </w:p>
    <w:bookmarkEnd w:id="583"/>
    <w:bookmarkEnd w:id="584"/>
    <w:bookmarkStart w:id="597" w:name="screenshots-and-code-sections"/>
    <w:p>
      <w:pPr>
        <w:pStyle w:val="Heading2"/>
      </w:pPr>
      <w:r>
        <w:t xml:space="preserve">2.5 Screenshots and code sections</w:t>
      </w:r>
    </w:p>
    <w:p>
      <w:pPr>
        <w:pStyle w:val="CaptionedFigure"/>
      </w:pPr>
      <w:r>
        <w:drawing>
          <wp:inline>
            <wp:extent cx="2377440" cy="5048225"/>
            <wp:effectExtent b="0" l="0" r="0" t="0"/>
            <wp:docPr descr="Figure 2.5 - Teacher upload screen with student tagger" title="" id="586" name="Picture"/>
            <a:graphic>
              <a:graphicData uri="http://schemas.openxmlformats.org/drawingml/2006/picture">
                <pic:pic>
                  <pic:nvPicPr>
                    <pic:cNvPr descr="docs/capstone/screenshots/figures/fig-2.5-upload-tagger.png" id="587" name="Picture"/>
                    <pic:cNvPicPr>
                      <a:picLocks noChangeArrowheads="1" noChangeAspect="1"/>
                    </pic:cNvPicPr>
                  </pic:nvPicPr>
                  <pic:blipFill>
                    <a:blip r:embed="rId585"/>
                    <a:stretch>
                      <a:fillRect/>
                    </a:stretch>
                  </pic:blipFill>
                  <pic:spPr bwMode="auto">
                    <a:xfrm>
                      <a:off x="0" y="0"/>
                      <a:ext cx="2377440" cy="5048225"/>
                    </a:xfrm>
                    <a:prstGeom prst="rect">
                      <a:avLst/>
                    </a:prstGeom>
                    <a:noFill/>
                    <a:ln w="9525">
                      <a:noFill/>
                      <a:headEnd/>
                      <a:tailEnd/>
                    </a:ln>
                  </pic:spPr>
                </pic:pic>
              </a:graphicData>
            </a:graphic>
          </wp:inline>
        </w:drawing>
      </w:r>
    </w:p>
    <w:p>
      <w:pPr>
        <w:pStyle w:val="ImageCaption"/>
      </w:pPr>
      <w:r>
        <w:t xml:space="preserve">Figure 2.5 - Teacher upload screen with student tagger</w:t>
      </w:r>
    </w:p>
    <w:p>
      <w:pPr>
        <w:pStyle w:val="CaptionedFigure"/>
      </w:pPr>
      <w:r>
        <w:drawing>
          <wp:inline>
            <wp:extent cx="4114800" cy="2322870"/>
            <wp:effectExtent b="0" l="0" r="0" t="0"/>
            <wp:docPr descr="Figure 2.6 - Parent feed with child switcher" title="" id="589" name="Picture"/>
            <a:graphic>
              <a:graphicData uri="http://schemas.openxmlformats.org/drawingml/2006/picture">
                <pic:pic>
                  <pic:nvPicPr>
                    <pic:cNvPr descr="docs/capstone/screenshots/figures/fig-2.6-feed-child-switcher.png" id="590" name="Picture"/>
                    <pic:cNvPicPr>
                      <a:picLocks noChangeArrowheads="1" noChangeAspect="1"/>
                    </pic:cNvPicPr>
                  </pic:nvPicPr>
                  <pic:blipFill>
                    <a:blip r:embed="rId588"/>
                    <a:stretch>
                      <a:fillRect/>
                    </a:stretch>
                  </pic:blipFill>
                  <pic:spPr bwMode="auto">
                    <a:xfrm>
                      <a:off x="0" y="0"/>
                      <a:ext cx="4114800" cy="2322870"/>
                    </a:xfrm>
                    <a:prstGeom prst="rect">
                      <a:avLst/>
                    </a:prstGeom>
                    <a:noFill/>
                    <a:ln w="9525">
                      <a:noFill/>
                      <a:headEnd/>
                      <a:tailEnd/>
                    </a:ln>
                  </pic:spPr>
                </pic:pic>
              </a:graphicData>
            </a:graphic>
          </wp:inline>
        </w:drawing>
      </w:r>
    </w:p>
    <w:p>
      <w:pPr>
        <w:pStyle w:val="ImageCaption"/>
      </w:pPr>
      <w:r>
        <w:t xml:space="preserve">Figure 2.6 - Parent feed with child switcher</w:t>
      </w:r>
    </w:p>
    <w:p>
      <w:pPr>
        <w:pStyle w:val="CaptionedFigure"/>
      </w:pPr>
      <w:r>
        <w:drawing>
          <wp:inline>
            <wp:extent cx="2377440" cy="5048225"/>
            <wp:effectExtent b="0" l="0" r="0" t="0"/>
            <wp:docPr descr="Figure 2.7 - Print order - line items, fulfilment stage and total in rupees" title="" id="592" name="Picture"/>
            <a:graphic>
              <a:graphicData uri="http://schemas.openxmlformats.org/drawingml/2006/picture">
                <pic:pic>
                  <pic:nvPicPr>
                    <pic:cNvPr descr="docs/capstone/screenshots/figures/fig-2.7-order-confirm.png" id="593" name="Picture"/>
                    <pic:cNvPicPr>
                      <a:picLocks noChangeArrowheads="1" noChangeAspect="1"/>
                    </pic:cNvPicPr>
                  </pic:nvPicPr>
                  <pic:blipFill>
                    <a:blip r:embed="rId591"/>
                    <a:stretch>
                      <a:fillRect/>
                    </a:stretch>
                  </pic:blipFill>
                  <pic:spPr bwMode="auto">
                    <a:xfrm>
                      <a:off x="0" y="0"/>
                      <a:ext cx="2377440" cy="5048225"/>
                    </a:xfrm>
                    <a:prstGeom prst="rect">
                      <a:avLst/>
                    </a:prstGeom>
                    <a:noFill/>
                    <a:ln w="9525">
                      <a:noFill/>
                      <a:headEnd/>
                      <a:tailEnd/>
                    </a:ln>
                  </pic:spPr>
                </pic:pic>
              </a:graphicData>
            </a:graphic>
          </wp:inline>
        </w:drawing>
      </w:r>
    </w:p>
    <w:p>
      <w:pPr>
        <w:pStyle w:val="ImageCaption"/>
      </w:pPr>
      <w:r>
        <w:t xml:space="preserve">Figure 2.7 - Print order - line items, fulfilment stage and total in rupees</w:t>
      </w:r>
    </w:p>
    <w:p>
      <w:pPr>
        <w:pStyle w:val="CaptionedFigure"/>
      </w:pPr>
      <w:r>
        <w:drawing>
          <wp:inline>
            <wp:extent cx="2377440" cy="5048225"/>
            <wp:effectExtent b="0" l="0" r="0" t="0"/>
            <wp:docPr descr="Figure 2.8 - Administrator dashboard" title="" id="595" name="Picture"/>
            <a:graphic>
              <a:graphicData uri="http://schemas.openxmlformats.org/drawingml/2006/picture">
                <pic:pic>
                  <pic:nvPicPr>
                    <pic:cNvPr descr="docs/capstone/screenshots/figures/fig-2.8-admin-dashboard.png" id="596" name="Picture"/>
                    <pic:cNvPicPr>
                      <a:picLocks noChangeArrowheads="1" noChangeAspect="1"/>
                    </pic:cNvPicPr>
                  </pic:nvPicPr>
                  <pic:blipFill>
                    <a:blip r:embed="rId594"/>
                    <a:stretch>
                      <a:fillRect/>
                    </a:stretch>
                  </pic:blipFill>
                  <pic:spPr bwMode="auto">
                    <a:xfrm>
                      <a:off x="0" y="0"/>
                      <a:ext cx="2377440" cy="5048225"/>
                    </a:xfrm>
                    <a:prstGeom prst="rect">
                      <a:avLst/>
                    </a:prstGeom>
                    <a:noFill/>
                    <a:ln w="9525">
                      <a:noFill/>
                      <a:headEnd/>
                      <a:tailEnd/>
                    </a:ln>
                  </pic:spPr>
                </pic:pic>
              </a:graphicData>
            </a:graphic>
          </wp:inline>
        </w:drawing>
      </w:r>
    </w:p>
    <w:p>
      <w:pPr>
        <w:pStyle w:val="ImageCaption"/>
      </w:pPr>
      <w:r>
        <w:t xml:space="preserve">Figure 2.8 - Administrator dashboard</w:t>
      </w:r>
    </w:p>
    <w:p>
      <w:pPr>
        <w:pStyle w:val="BodyText"/>
      </w:pPr>
      <w:r>
        <w:t xml:space="preserve">Listing 2.1 - Ownership assertion (the real authorization boundary)</w:t>
      </w:r>
    </w:p>
    <w:p>
      <w:pPr>
        <w:pStyle w:val="BodyText"/>
      </w:pPr>
      <w:r>
        <w:rPr>
          <w:rStyle w:val="VerbatimChar"/>
        </w:rPr>
        <w:t xml:space="preserve">// A signed URL is a bearer capability. Authorization must precede signing,</w:t>
      </w:r>
    </w:p>
    <w:p>
      <w:pPr>
        <w:pStyle w:val="BodyText"/>
      </w:pPr>
      <w:r>
        <w:rPr>
          <w:rStyle w:val="VerbatimChar"/>
        </w:rPr>
        <w:t xml:space="preserve">// never follow it.</w:t>
      </w:r>
    </w:p>
    <w:p>
      <w:pPr>
        <w:pStyle w:val="BodyText"/>
      </w:pPr>
      <w:r>
        <w:rPr>
          <w:rStyle w:val="VerbatimChar"/>
        </w:rPr>
        <w:t xml:space="preserve">export async function assertPhotoAccess(photo, user) {</w:t>
      </w:r>
    </w:p>
    <w:p>
      <w:pPr>
        <w:pStyle w:val="BodyText"/>
      </w:pPr>
      <w:r>
        <w:rPr>
          <w:rStyle w:val="VerbatimChar"/>
        </w:rPr>
        <w:t xml:space="preserve">if (user.role === 'admin') return;</w:t>
      </w:r>
    </w:p>
    <w:p>
      <w:pPr>
        <w:pStyle w:val="BodyText"/>
      </w:pPr>
      <w:r>
        <w:rPr>
          <w:rStyle w:val="VerbatimChar"/>
        </w:rPr>
        <w:t xml:space="preserve">if (photo.school_id !== user.schoolId) {</w:t>
      </w:r>
    </w:p>
    <w:p>
      <w:pPr>
        <w:pStyle w:val="BodyText"/>
      </w:pPr>
      <w:r>
        <w:rPr>
          <w:rStyle w:val="VerbatimChar"/>
        </w:rPr>
        <w:t xml:space="preserve">throw new AppError('You do not have access to this school', 403, 'FORBIDDEN');</w:t>
      </w:r>
    </w:p>
    <w:p>
      <w:pPr>
        <w:pStyle w:val="BodyText"/>
      </w:pPr>
      <w:r>
        <w:rPr>
          <w:rStyle w:val="VerbatimChar"/>
        </w:rPr>
        <w:t xml:space="preserve">}</w:t>
      </w:r>
    </w:p>
    <w:p>
      <w:pPr>
        <w:pStyle w:val="BodyText"/>
      </w:pPr>
      <w:r>
        <w:rPr>
          <w:rStyle w:val="VerbatimChar"/>
        </w:rPr>
        <w:t xml:space="preserve">if (user.role === 'teacher' &amp;&amp; photo.uploaded_by !== user.id) {</w:t>
      </w:r>
    </w:p>
    <w:p>
      <w:pPr>
        <w:pStyle w:val="BodyText"/>
      </w:pPr>
      <w:r>
        <w:rPr>
          <w:rStyle w:val="VerbatimChar"/>
        </w:rPr>
        <w:t xml:space="preserve">throw new AppError('Not your photo', 403, 'FORBIDDEN');</w:t>
      </w:r>
    </w:p>
    <w:p>
      <w:pPr>
        <w:pStyle w:val="BodyText"/>
      </w:pPr>
      <w:r>
        <w:rPr>
          <w:rStyle w:val="VerbatimChar"/>
        </w:rPr>
        <w:t xml:space="preserve">}</w:t>
      </w:r>
    </w:p>
    <w:p>
      <w:pPr>
        <w:pStyle w:val="BodyText"/>
      </w:pPr>
      <w:r>
        <w:rPr>
          <w:rStyle w:val="VerbatimChar"/>
        </w:rPr>
        <w:t xml:space="preserve">}</w:t>
      </w:r>
    </w:p>
    <w:p>
      <w:pPr>
        <w:pStyle w:val="BodyText"/>
      </w:pPr>
      <w:r>
        <w:t xml:space="preserve">Listing 2.2 - Server-side pricing</w:t>
      </w:r>
    </w:p>
    <w:p>
      <w:pPr>
        <w:pStyle w:val="BodyText"/>
      </w:pPr>
      <w:r>
        <w:rPr>
          <w:rStyle w:val="VerbatimChar"/>
        </w:rPr>
        <w:t xml:space="preserve">// No unitPrice is accepted from the client. The server prices every order</w:t>
      </w:r>
    </w:p>
    <w:p>
      <w:pPr>
        <w:pStyle w:val="BodyText"/>
      </w:pPr>
      <w:r>
        <w:rPr>
          <w:rStyle w:val="VerbatimChar"/>
        </w:rPr>
        <w:t xml:space="preserve">// from its own catalogue; a client-supplied price would let a caller set</w:t>
      </w:r>
    </w:p>
    <w:p>
      <w:pPr>
        <w:pStyle w:val="BodyText"/>
      </w:pPr>
      <w:r>
        <w:rPr>
          <w:rStyle w:val="VerbatimChar"/>
        </w:rPr>
        <w:t xml:space="preserve">// their own total.</w:t>
      </w:r>
    </w:p>
    <w:p>
      <w:pPr>
        <w:pStyle w:val="BodyText"/>
      </w:pPr>
      <w:r>
        <w:rPr>
          <w:rStyle w:val="VerbatimChar"/>
        </w:rPr>
        <w:t xml:space="preserve">const unitPriceCents = PRODUCT_PRICES_CENTS[item.productType];</w:t>
      </w:r>
    </w:p>
    <w:p>
      <w:pPr>
        <w:pStyle w:val="BodyText"/>
      </w:pPr>
      <w:r>
        <w:rPr>
          <w:rStyle w:val="VerbatimChar"/>
        </w:rPr>
        <w:t xml:space="preserve">subtotal += unitPriceCents * item.quantity;</w:t>
      </w:r>
    </w:p>
    <w:p>
      <w:r>
        <w:pict>
          <v:rect style="width:0;height:1.5pt" o:hralign="center" o:hrstd="t" o:hr="t"/>
        </w:pict>
      </w:r>
    </w:p>
    <w:bookmarkEnd w:id="597"/>
    <w:bookmarkEnd w:id="598"/>
    <w:bookmarkStart w:id="631" w:name="chapter-3-testing-validation-results"/>
    <w:p>
      <w:pPr>
        <w:pStyle w:val="Heading1"/>
      </w:pPr>
      <w:r>
        <w:t xml:space="preserve">CHAPTER 3: TESTING, VALIDATION &amp; RESULTS</w:t>
      </w:r>
    </w:p>
    <w:bookmarkStart w:id="602" w:name="test-plan"/>
    <w:p>
      <w:pPr>
        <w:pStyle w:val="Heading2"/>
      </w:pPr>
      <w:r>
        <w:t xml:space="preserve">3.1 Test plan</w:t>
      </w:r>
    </w:p>
    <w:bookmarkStart w:id="599" w:name="strategy"/>
    <w:p>
      <w:pPr>
        <w:pStyle w:val="Heading3"/>
      </w:pPr>
      <w:r>
        <w:t xml:space="preserve">3.1.1 Strategy</w:t>
      </w:r>
    </w:p>
    <w:p>
      <w:pPr>
        <w:pStyle w:val="FirstParagraph"/>
      </w:pPr>
      <w:r>
        <w:t xml:space="preserve">Three layers, each catching what the others cannot:</w:t>
      </w:r>
    </w:p>
    <w:tbl>
      <w:tblPr>
        <w:tblStyle w:val="Table"/>
        <w:tblW w:w="9026" w:type="dxa"/>
        <w:tblLayout w:type="fixed"/>
        <w:tblLook w:firstRow="1" w:lastRow="0" w:firstColumn="0" w:lastColumn="0" w:noHBand="0" w:noVBand="0" w:val="0020"/>
      </w:tblPr>
      <w:tblGrid>
        <w:gridCol w:w="1860"/>
        <w:gridCol w:w="5401"/>
        <w:gridCol w:w="1765"/>
      </w:tblGrid>
      <w:tr>
        <w:trPr>
          <w:tblHeader w:val="on"/>
        </w:trPr>
        <w:tc>
          <w:tcPr/>
          <w:p>
            <w:pPr>
              <w:pStyle w:val="Compact"/>
            </w:pPr>
            <w:r>
              <w:rPr>
                <w:b/>
                <w:bCs/>
              </w:rPr>
              <w:t xml:space="preserve">Layer</w:t>
            </w:r>
          </w:p>
        </w:tc>
        <w:tc>
          <w:tcPr/>
          <w:p>
            <w:pPr>
              <w:pStyle w:val="Compact"/>
            </w:pPr>
            <w:r>
              <w:rPr>
                <w:b/>
                <w:bCs/>
              </w:rPr>
              <w:t xml:space="preserve">Method</w:t>
            </w:r>
          </w:p>
        </w:tc>
        <w:tc>
          <w:tcPr/>
          <w:p>
            <w:pPr>
              <w:pStyle w:val="Compact"/>
            </w:pPr>
            <w:r>
              <w:rPr>
                <w:b/>
                <w:bCs/>
              </w:rPr>
              <w:t xml:space="preserve">Frequency</w:t>
            </w:r>
          </w:p>
        </w:tc>
      </w:tr>
      <w:tr>
        <w:tc>
          <w:tcPr/>
          <w:p>
            <w:pPr>
              <w:pStyle w:val="Compact"/>
            </w:pPr>
            <w:r>
              <w:t xml:space="preserve">Static</w:t>
            </w:r>
          </w:p>
        </w:tc>
        <w:tc>
          <w:tcPr/>
          <w:p>
            <w:pPr>
              <w:pStyle w:val="Compact"/>
            </w:pPr>
            <w:r>
              <w:t xml:space="preserve">TypeScript (both packages), ESLint, production build</w:t>
            </w:r>
          </w:p>
        </w:tc>
        <w:tc>
          <w:tcPr/>
          <w:p>
            <w:pPr>
              <w:pStyle w:val="Compact"/>
            </w:pPr>
            <w:r>
              <w:t xml:space="preserve">Every push, via CI</w:t>
            </w:r>
          </w:p>
        </w:tc>
      </w:tr>
      <w:tr>
        <w:tc>
          <w:tcPr/>
          <w:p>
            <w:pPr>
              <w:pStyle w:val="Compact"/>
            </w:pPr>
            <w:r>
              <w:t xml:space="preserve">Automated integration</w:t>
            </w:r>
          </w:p>
        </w:tc>
        <w:tc>
          <w:tcPr/>
          <w:p>
            <w:pPr>
              <w:pStyle w:val="Compact"/>
            </w:pPr>
            <w:r>
              <w:t xml:space="preserve">Vitest + Supertest against a real PostgreSQL</w:t>
            </w:r>
          </w:p>
        </w:tc>
        <w:tc>
          <w:tcPr/>
          <w:p>
            <w:pPr>
              <w:pStyle w:val="Compact"/>
            </w:pPr>
            <w:r>
              <w:t xml:space="preserve">Before merge</w:t>
            </w:r>
          </w:p>
        </w:tc>
      </w:tr>
      <w:tr>
        <w:tc>
          <w:tcPr/>
          <w:p>
            <w:pPr>
              <w:pStyle w:val="Compact"/>
            </w:pPr>
            <w:r>
              <w:t xml:space="preserve">Runtime verification</w:t>
            </w:r>
          </w:p>
        </w:tc>
        <w:tc>
          <w:tcPr/>
          <w:p>
            <w:pPr>
              <w:pStyle w:val="Compact"/>
            </w:pPr>
            <w:r>
              <w:t xml:space="preserve">Scripted security checklist; manual probes with real tokens</w:t>
            </w:r>
          </w:p>
        </w:tc>
        <w:tc>
          <w:tcPr/>
          <w:p>
            <w:pPr>
              <w:pStyle w:val="Compact"/>
            </w:pPr>
            <w:r>
              <w:t xml:space="preserve">Per milestone</w:t>
            </w:r>
          </w:p>
        </w:tc>
      </w:tr>
    </w:tbl>
    <w:p>
      <w:pPr>
        <w:pStyle w:val="BodyText"/>
      </w:pPr>
      <w:r>
        <w:t xml:space="preserve">Why integration tests rather than unit tests? The ordering defect is the argument. Field naming, product vocabulary and currency unit each disagreed between layers, yet every layer was internally consistent and would have passed its own unit tests. Only a request travelling through the real middleware into a real database exposes a contract mismatch</w:t>
      </w:r>
      <w:r>
        <w:t xml:space="preserve"> </w:t>
      </w:r>
      <w:r>
        <w:rPr>
          <w:i/>
          <w:iCs/>
        </w:rPr>
        <w:t xml:space="preserve">between</w:t>
      </w:r>
      <w:r>
        <w:t xml:space="preserve"> </w:t>
      </w:r>
      <w:r>
        <w:t xml:space="preserve">layers.</w:t>
      </w:r>
    </w:p>
    <w:bookmarkEnd w:id="599"/>
    <w:bookmarkStart w:id="600" w:name="tools"/>
    <w:p>
      <w:pPr>
        <w:pStyle w:val="Heading3"/>
      </w:pPr>
      <w:r>
        <w:t xml:space="preserve">3.1.2 Tools</w:t>
      </w:r>
    </w:p>
    <w:p>
      <w:pPr>
        <w:pStyle w:val="FirstParagraph"/>
      </w:pPr>
      <w:r>
        <w:t xml:space="preserve">Vitest 4 (runner), Supertest 7 (HTTP assertions against the mounted Express application), a Supabase instance dedicated to tests, and scripts/verify-security.sh for runtime security checks.</w:t>
      </w:r>
    </w:p>
    <w:p>
      <w:pPr>
        <w:pStyle w:val="BodyText"/>
      </w:pPr>
      <w:r>
        <w:t xml:space="preserve">The test database moved, and the figures move with it. Runs were originally pointed at a separate hosted project, hive-test; local runs now target a local Supabase stack on 127.0.0.1:54321, while CI still targets hive-test through the TEST_SUPABASE_* secrets. Nothing about the tests themselves changed - they still perform real HTTP round-trips, real sign-ins and real object writes, with no mocking layer - but the wall time and the failure modes did, by an order of magnitude in both cases. Section 3.3.1 records the numbers and Section 3.3.7 what stopped happening.</w:t>
      </w:r>
    </w:p>
    <w:bookmarkEnd w:id="600"/>
    <w:bookmarkStart w:id="601" w:name="the-destructive-run-guard"/>
    <w:p>
      <w:pPr>
        <w:pStyle w:val="Heading3"/>
      </w:pPr>
      <w:r>
        <w:t xml:space="preserve">3.1.3 The destructive-run guard</w:t>
      </w:r>
    </w:p>
    <w:p>
      <w:pPr>
        <w:pStyle w:val="FirstParagraph"/>
      </w:pPr>
      <w:r>
        <w:t xml:space="preserve">The suite truncates every domain table in beforeAll. Pointed at the wrong project it would silently destroy the demonstration dataset. tests/setup.ts refuses to run without a separate .env.test, and refuses again if the URL names a known non-test project.</w:t>
      </w:r>
    </w:p>
    <w:p>
      <w:pPr>
        <w:pStyle w:val="BodyText"/>
      </w:pPr>
      <w:r>
        <w:t xml:space="preserve">Both guards initially failed open - one compared against a variable that was never set, the other hard-coded a project reference that had become stale. The guard's own comment described it as "deliberately loud and unconditional"; it was neither. We record it here because a guard nobody has tested is not a guard, and the failure mode in this case is silent data loss.</w:t>
      </w:r>
    </w:p>
    <w:bookmarkEnd w:id="601"/>
    <w:bookmarkEnd w:id="602"/>
    <w:bookmarkStart w:id="603" w:name="test-cases"/>
    <w:p>
      <w:pPr>
        <w:pStyle w:val="Heading2"/>
      </w:pPr>
      <w:r>
        <w:t xml:space="preserve">3.2 Test cases</w:t>
      </w:r>
    </w:p>
    <w:p>
      <w:pPr>
        <w:pStyle w:val="TableCaption"/>
      </w:pPr>
      <w:r>
        <w:t xml:space="preserve">Table 3.1 - Test suite composition</w:t>
      </w:r>
    </w:p>
    <w:tbl>
      <w:tblPr>
        <w:tblStyle w:val="Table"/>
        <w:tblW w:w="9026" w:type="dxa"/>
        <w:tblLayout w:type="fixed"/>
        <w:tblLook w:firstRow="1" w:lastRow="0" w:firstColumn="0" w:lastColumn="0" w:noHBand="0" w:noVBand="0" w:val="0020"/>
      </w:tblPr>
      <w:tblGrid>
        <w:gridCol w:w="2400"/>
        <w:gridCol w:w="1340"/>
        <w:gridCol w:w="1340"/>
        <w:gridCol w:w="3946"/>
      </w:tblGrid>
      <w:tr>
        <w:trPr>
          <w:tblHeader w:val="on"/>
        </w:trPr>
        <w:tc>
          <w:tcPr/>
          <w:p>
            <w:pPr>
              <w:pStyle w:val="Compact"/>
            </w:pPr>
            <w:r>
              <w:rPr>
                <w:b/>
                <w:bCs/>
              </w:rPr>
              <w:t xml:space="preserve">File</w:t>
            </w:r>
          </w:p>
        </w:tc>
        <w:tc>
          <w:tcPr/>
          <w:p>
            <w:pPr>
              <w:pStyle w:val="Compact"/>
            </w:pPr>
            <w:r>
              <w:rPr>
                <w:b/>
                <w:bCs/>
              </w:rPr>
              <w:t xml:space="preserve">Declared</w:t>
            </w:r>
          </w:p>
        </w:tc>
        <w:tc>
          <w:tcPr/>
          <w:p>
            <w:pPr>
              <w:pStyle w:val="Compact"/>
            </w:pPr>
            <w:r>
              <w:rPr>
                <w:b/>
                <w:bCs/>
              </w:rPr>
              <w:t xml:space="preserve">Executed</w:t>
            </w:r>
          </w:p>
        </w:tc>
        <w:tc>
          <w:tcPr/>
          <w:p>
            <w:pPr>
              <w:pStyle w:val="Compact"/>
            </w:pPr>
            <w:r>
              <w:rPr>
                <w:b/>
                <w:bCs/>
              </w:rPr>
              <w:t xml:space="preserve">Area</w:t>
            </w:r>
          </w:p>
        </w:tc>
      </w:tr>
      <w:tr>
        <w:tc>
          <w:tcPr/>
          <w:p>
            <w:pPr>
              <w:pStyle w:val="Compact"/>
            </w:pPr>
            <w:r>
              <w:t xml:space="preserve">admin.test.ts</w:t>
            </w:r>
          </w:p>
        </w:tc>
        <w:tc>
          <w:tcPr/>
          <w:p>
            <w:pPr>
              <w:pStyle w:val="Compact"/>
            </w:pPr>
            <w:r>
              <w:t xml:space="preserve">39</w:t>
            </w:r>
          </w:p>
        </w:tc>
        <w:tc>
          <w:tcPr/>
          <w:p>
            <w:pPr>
              <w:pStyle w:val="Compact"/>
            </w:pPr>
            <w:r>
              <w:t xml:space="preserve">59</w:t>
            </w:r>
          </w:p>
        </w:tc>
        <w:tc>
          <w:tcPr/>
          <w:p>
            <w:pPr>
              <w:pStyle w:val="Compact"/>
            </w:pPr>
            <w:r>
              <w:t xml:space="preserve">Administration, search sanitisation, own-profile access</w:t>
            </w:r>
          </w:p>
        </w:tc>
      </w:tr>
      <w:tr>
        <w:tc>
          <w:tcPr/>
          <w:p>
            <w:pPr>
              <w:pStyle w:val="Compact"/>
            </w:pPr>
            <w:r>
              <w:t xml:space="preserve">orders.test.ts</w:t>
            </w:r>
          </w:p>
        </w:tc>
        <w:tc>
          <w:tcPr/>
          <w:p>
            <w:pPr>
              <w:pStyle w:val="Compact"/>
            </w:pPr>
            <w:r>
              <w:t xml:space="preserve">40</w:t>
            </w:r>
          </w:p>
        </w:tc>
        <w:tc>
          <w:tcPr/>
          <w:p>
            <w:pPr>
              <w:pStyle w:val="Compact"/>
            </w:pPr>
            <w:r>
              <w:t xml:space="preserve">40</w:t>
            </w:r>
          </w:p>
        </w:tc>
        <w:tc>
          <w:tcPr/>
          <w:p>
            <w:pPr>
              <w:pStyle w:val="Compact"/>
            </w:pPr>
            <w:r>
              <w:t xml:space="preserve">Creation, pricing, idempotency, ownership</w:t>
            </w:r>
          </w:p>
        </w:tc>
      </w:tr>
      <w:tr>
        <w:tc>
          <w:tcPr/>
          <w:p>
            <w:pPr>
              <w:pStyle w:val="Compact"/>
            </w:pPr>
            <w:r>
              <w:t xml:space="preserve">photos.test.ts</w:t>
            </w:r>
          </w:p>
        </w:tc>
        <w:tc>
          <w:tcPr/>
          <w:p>
            <w:pPr>
              <w:pStyle w:val="Compact"/>
            </w:pPr>
            <w:r>
              <w:t xml:space="preserve">28</w:t>
            </w:r>
          </w:p>
        </w:tc>
        <w:tc>
          <w:tcPr/>
          <w:p>
            <w:pPr>
              <w:pStyle w:val="Compact"/>
            </w:pPr>
            <w:r>
              <w:t xml:space="preserve">28</w:t>
            </w:r>
          </w:p>
        </w:tc>
        <w:tc>
          <w:tcPr/>
          <w:p>
            <w:pPr>
              <w:pStyle w:val="Compact"/>
            </w:pPr>
            <w:r>
              <w:t xml:space="preserve">Upload, tagging, ownership, archival</w:t>
            </w:r>
          </w:p>
        </w:tc>
      </w:tr>
      <w:tr>
        <w:tc>
          <w:tcPr/>
          <w:p>
            <w:pPr>
              <w:pStyle w:val="Compact"/>
            </w:pPr>
            <w:r>
              <w:t xml:space="preserve">errors.test.ts</w:t>
            </w:r>
          </w:p>
        </w:tc>
        <w:tc>
          <w:tcPr/>
          <w:p>
            <w:pPr>
              <w:pStyle w:val="Compact"/>
            </w:pPr>
            <w:r>
              <w:t xml:space="preserve">12</w:t>
            </w:r>
          </w:p>
        </w:tc>
        <w:tc>
          <w:tcPr/>
          <w:p>
            <w:pPr>
              <w:pStyle w:val="Compact"/>
            </w:pPr>
            <w:r>
              <w:t xml:space="preserve">29</w:t>
            </w:r>
          </w:p>
        </w:tc>
        <w:tc>
          <w:tcPr/>
          <w:p>
            <w:pPr>
              <w:pStyle w:val="Compact"/>
            </w:pPr>
            <w:r>
              <w:t xml:space="preserve">Envelope shape, error mapping, production leakage</w:t>
            </w:r>
          </w:p>
        </w:tc>
      </w:tr>
      <w:tr>
        <w:tc>
          <w:tcPr/>
          <w:p>
            <w:pPr>
              <w:pStyle w:val="Compact"/>
            </w:pPr>
            <w:r>
              <w:t xml:space="preserve">feed.test.ts</w:t>
            </w:r>
          </w:p>
        </w:tc>
        <w:tc>
          <w:tcPr/>
          <w:p>
            <w:pPr>
              <w:pStyle w:val="Compact"/>
            </w:pPr>
            <w:r>
              <w:t xml:space="preserve">24</w:t>
            </w:r>
          </w:p>
        </w:tc>
        <w:tc>
          <w:tcPr/>
          <w:p>
            <w:pPr>
              <w:pStyle w:val="Compact"/>
            </w:pPr>
            <w:r>
              <w:t xml:space="preserve">24</w:t>
            </w:r>
          </w:p>
        </w:tc>
        <w:tc>
          <w:tcPr/>
          <w:p>
            <w:pPr>
              <w:pStyle w:val="Compact"/>
            </w:pPr>
            <w:r>
              <w:t xml:space="preserve">Feed scoping, de-duplication, pagination, the diary</w:t>
            </w:r>
          </w:p>
        </w:tc>
      </w:tr>
      <w:tr>
        <w:tc>
          <w:tcPr/>
          <w:p>
            <w:pPr>
              <w:pStyle w:val="Compact"/>
            </w:pPr>
            <w:r>
              <w:t xml:space="preserve">cursor.test.ts</w:t>
            </w:r>
          </w:p>
        </w:tc>
        <w:tc>
          <w:tcPr/>
          <w:p>
            <w:pPr>
              <w:pStyle w:val="Compact"/>
            </w:pPr>
            <w:r>
              <w:t xml:space="preserve">6</w:t>
            </w:r>
          </w:p>
        </w:tc>
        <w:tc>
          <w:tcPr/>
          <w:p>
            <w:pPr>
              <w:pStyle w:val="Compact"/>
            </w:pPr>
            <w:r>
              <w:t xml:space="preserve">23</w:t>
            </w:r>
          </w:p>
        </w:tc>
        <w:tc>
          <w:tcPr/>
          <w:p>
            <w:pPr>
              <w:pStyle w:val="Compact"/>
            </w:pPr>
            <w:r>
              <w:t xml:space="preserve">Cursor precision and injection rejection</w:t>
            </w:r>
          </w:p>
        </w:tc>
      </w:tr>
      <w:tr>
        <w:tc>
          <w:tcPr/>
          <w:p>
            <w:pPr>
              <w:pStyle w:val="Compact"/>
            </w:pPr>
            <w:r>
              <w:t xml:space="preserve">authorization.test.ts</w:t>
            </w:r>
          </w:p>
        </w:tc>
        <w:tc>
          <w:tcPr/>
          <w:p>
            <w:pPr>
              <w:pStyle w:val="Compact"/>
            </w:pPr>
            <w:r>
              <w:t xml:space="preserve">18</w:t>
            </w:r>
          </w:p>
        </w:tc>
        <w:tc>
          <w:tcPr/>
          <w:p>
            <w:pPr>
              <w:pStyle w:val="Compact"/>
            </w:pPr>
            <w:r>
              <w:t xml:space="preserve">20</w:t>
            </w:r>
          </w:p>
        </w:tc>
        <w:tc>
          <w:tcPr/>
          <w:p>
            <w:pPr>
              <w:pStyle w:val="Compact"/>
            </w:pPr>
            <w:r>
              <w:t xml:space="preserve">Cross-family, cross-school, role separation</w:t>
            </w:r>
          </w:p>
        </w:tc>
      </w:tr>
      <w:tr>
        <w:tc>
          <w:tcPr/>
          <w:p>
            <w:pPr>
              <w:pStyle w:val="Compact"/>
            </w:pPr>
            <w:r>
              <w:t xml:space="preserve">diaryCalendar.test.ts</w:t>
            </w:r>
          </w:p>
        </w:tc>
        <w:tc>
          <w:tcPr/>
          <w:p>
            <w:pPr>
              <w:pStyle w:val="Compact"/>
            </w:pPr>
            <w:r>
              <w:t xml:space="preserve">13</w:t>
            </w:r>
          </w:p>
        </w:tc>
        <w:tc>
          <w:tcPr/>
          <w:p>
            <w:pPr>
              <w:pStyle w:val="Compact"/>
            </w:pPr>
            <w:r>
              <w:t xml:space="preserve">13</w:t>
            </w:r>
          </w:p>
        </w:tc>
        <w:tc>
          <w:tcPr/>
          <w:p>
            <w:pPr>
              <w:pStyle w:val="Compact"/>
            </w:pPr>
            <w:r>
              <w:t xml:space="preserve">Timezone bucketing, month bounds, month tiling</w:t>
            </w:r>
          </w:p>
        </w:tc>
      </w:tr>
      <w:tr>
        <w:tc>
          <w:tcPr/>
          <w:p>
            <w:pPr>
              <w:pStyle w:val="Compact"/>
            </w:pPr>
            <w:r>
              <w:t xml:space="preserve">auth.test.ts</w:t>
            </w:r>
          </w:p>
        </w:tc>
        <w:tc>
          <w:tcPr/>
          <w:p>
            <w:pPr>
              <w:pStyle w:val="Compact"/>
            </w:pPr>
            <w:r>
              <w:t xml:space="preserve">11</w:t>
            </w:r>
          </w:p>
        </w:tc>
        <w:tc>
          <w:tcPr/>
          <w:p>
            <w:pPr>
              <w:pStyle w:val="Compact"/>
            </w:pPr>
            <w:r>
              <w:t xml:space="preserve">11</w:t>
            </w:r>
          </w:p>
        </w:tc>
        <w:tc>
          <w:tcPr/>
          <w:p>
            <w:pPr>
              <w:pStyle w:val="Compact"/>
            </w:pPr>
            <w:r>
              <w:t xml:space="preserve">Authentication and role-based access control</w:t>
            </w:r>
          </w:p>
        </w:tc>
      </w:tr>
      <w:tr>
        <w:tc>
          <w:tcPr/>
          <w:p>
            <w:pPr>
              <w:pStyle w:val="Compact"/>
            </w:pPr>
            <w:r>
              <w:t xml:space="preserve">Total</w:t>
            </w:r>
          </w:p>
        </w:tc>
        <w:tc>
          <w:tcPr/>
          <w:p>
            <w:pPr>
              <w:pStyle w:val="Compact"/>
            </w:pPr>
            <w:r>
              <w:t xml:space="preserve">191 declared</w:t>
            </w:r>
          </w:p>
        </w:tc>
        <w:tc>
          <w:tcPr/>
          <w:p>
            <w:pPr>
              <w:pStyle w:val="Compact"/>
            </w:pPr>
            <w:r>
              <w:t xml:space="preserve">247 executed</w:t>
            </w:r>
          </w:p>
        </w:tc>
        <w:tc>
          <w:tcPr/>
          <w:p>
            <w:pPr>
              <w:pStyle w:val="Compact"/>
            </w:pPr>
            <w:r>
              <w:t xml:space="preserve">Difference is parameterised it.each blocks and one table-driven loop</w:t>
            </w:r>
          </w:p>
        </w:tc>
      </w:tr>
    </w:tbl>
    <w:p>
      <w:pPr>
        <w:pStyle w:val="BodyText"/>
      </w:pPr>
      <w:r>
        <w:t xml:space="preserve">Composition as of 3b4145e, 20 August 2026. The diary added 29 tests: 13 pure calendar cases in a new file, and 16 in feed.test.ts. Of those 16, 13 exercise the two diary endpoints and 3 close validation gaps the feed routes had carried from the beginning, where a malformed studentId, a malformed photograph id and a cursor of the wrong shape each returned a 500 from PostgREST instead of a 400, because those routes had no validator at all. The suite was 218 across 8 files from 13 August until then, and 178 before that.</w:t>
      </w:r>
    </w:p>
    <w:p>
      <w:pPr>
        <w:pStyle w:val="BodyText"/>
      </w:pPr>
      <w:r>
        <w:t xml:space="preserve">This table covers the backend integration suite. That is the suite which exercises the privacy boundary, so it carries most of this chapter's argument. The mobile package has a separate Vitest suite of 117 unit tests across 7 files - cart arithmetic, order-number formatting, the OTP throttle, retry behaviour, upload content-type selection, navigation resolution and the diary's date and duration formatting - which runs in under half a second because it touches no network. The 364 figure in Section 5.1 is the two combined.</w:t>
      </w:r>
    </w:p>
    <w:p>
      <w:pPr>
        <w:pStyle w:val="TableCaption"/>
      </w:pPr>
      <w:r>
        <w:t xml:space="preserve">Table 3.2 - Test cases and results (representative selection; all 247 pass)</w:t>
      </w:r>
    </w:p>
    <w:tbl>
      <w:tblPr>
        <w:tblStyle w:val="Table"/>
        <w:tblW w:w="9026" w:type="dxa"/>
        <w:tblLayout w:type="fixed"/>
        <w:tblLook w:firstRow="1" w:lastRow="0" w:firstColumn="0" w:lastColumn="0" w:noHBand="0" w:noVBand="0" w:val="0020"/>
      </w:tblPr>
      <w:tblGrid>
        <w:gridCol w:w="820"/>
        <w:gridCol w:w="2531"/>
        <w:gridCol w:w="2475"/>
        <w:gridCol w:w="2120"/>
        <w:gridCol w:w="1080"/>
      </w:tblGrid>
      <w:tr>
        <w:trPr>
          <w:tblHeader w:val="on"/>
        </w:trPr>
        <w:tc>
          <w:tcPr/>
          <w:p>
            <w:pPr>
              <w:pStyle w:val="Compact"/>
            </w:pPr>
            <w:r>
              <w:rPr>
                <w:b/>
                <w:bCs/>
              </w:rPr>
              <w:t xml:space="preserve">ID</w:t>
            </w:r>
          </w:p>
        </w:tc>
        <w:tc>
          <w:tcPr/>
          <w:p>
            <w:pPr>
              <w:pStyle w:val="Compact"/>
            </w:pPr>
            <w:r>
              <w:rPr>
                <w:b/>
                <w:bCs/>
              </w:rPr>
              <w:t xml:space="preserve">Description</w:t>
            </w:r>
          </w:p>
        </w:tc>
        <w:tc>
          <w:tcPr/>
          <w:p>
            <w:pPr>
              <w:pStyle w:val="Compact"/>
            </w:pPr>
            <w:r>
              <w:rPr>
                <w:b/>
                <w:bCs/>
              </w:rPr>
              <w:t xml:space="preserve">Input</w:t>
            </w:r>
          </w:p>
        </w:tc>
        <w:tc>
          <w:tcPr/>
          <w:p>
            <w:pPr>
              <w:pStyle w:val="Compact"/>
            </w:pPr>
            <w:r>
              <w:rPr>
                <w:b/>
                <w:bCs/>
              </w:rPr>
              <w:t xml:space="preserve">Expected output</w:t>
            </w:r>
          </w:p>
        </w:tc>
        <w:tc>
          <w:tcPr/>
          <w:p>
            <w:pPr>
              <w:pStyle w:val="Compact"/>
            </w:pPr>
            <w:r>
              <w:rPr>
                <w:b/>
                <w:bCs/>
              </w:rPr>
              <w:t xml:space="preserve">Status</w:t>
            </w:r>
          </w:p>
        </w:tc>
      </w:tr>
      <w:tr>
        <w:tc>
          <w:tcPr/>
          <w:p>
            <w:pPr>
              <w:pStyle w:val="Compact"/>
            </w:pPr>
            <w:r>
              <w:t xml:space="preserve">T-1</w:t>
            </w:r>
          </w:p>
        </w:tc>
        <w:tc>
          <w:tcPr/>
          <w:p>
            <w:pPr>
              <w:pStyle w:val="Compact"/>
            </w:pPr>
            <w:r>
              <w:t xml:space="preserve">Reject request without Authorization header</w:t>
            </w:r>
          </w:p>
        </w:tc>
        <w:tc>
          <w:tcPr/>
          <w:p>
            <w:pPr>
              <w:pStyle w:val="Compact"/>
            </w:pPr>
            <w:r>
              <w:t xml:space="preserve">GET /feed, no header</w:t>
            </w:r>
          </w:p>
        </w:tc>
        <w:tc>
          <w:tcPr/>
          <w:p>
            <w:pPr>
              <w:pStyle w:val="Compact"/>
            </w:pPr>
            <w:r>
              <w:t xml:space="preserve">401</w:t>
            </w:r>
          </w:p>
        </w:tc>
        <w:tc>
          <w:tcPr/>
          <w:p>
            <w:pPr>
              <w:pStyle w:val="Compact"/>
            </w:pPr>
            <w:r>
              <w:t xml:space="preserve">Pass</w:t>
            </w:r>
          </w:p>
        </w:tc>
      </w:tr>
      <w:tr>
        <w:tc>
          <w:tcPr/>
          <w:p>
            <w:pPr>
              <w:pStyle w:val="Compact"/>
            </w:pPr>
            <w:r>
              <w:t xml:space="preserve">T-1b</w:t>
            </w:r>
          </w:p>
        </w:tc>
        <w:tc>
          <w:tcPr/>
          <w:p>
            <w:pPr>
              <w:pStyle w:val="Compact"/>
            </w:pPr>
            <w:r>
              <w:t xml:space="preserve">Reject non-Bearer authorization scheme</w:t>
            </w:r>
          </w:p>
        </w:tc>
        <w:tc>
          <w:tcPr/>
          <w:p>
            <w:pPr>
              <w:pStyle w:val="Compact"/>
            </w:pPr>
            <w:r>
              <w:t xml:space="preserve">Authorization: Basic ...</w:t>
            </w:r>
          </w:p>
        </w:tc>
        <w:tc>
          <w:tcPr/>
          <w:p>
            <w:pPr>
              <w:pStyle w:val="Compact"/>
            </w:pPr>
            <w:r>
              <w:t xml:space="preserve">401</w:t>
            </w:r>
          </w:p>
        </w:tc>
        <w:tc>
          <w:tcPr/>
          <w:p>
            <w:pPr>
              <w:pStyle w:val="Compact"/>
            </w:pPr>
            <w:r>
              <w:t xml:space="preserve">Pass</w:t>
            </w:r>
          </w:p>
        </w:tc>
      </w:tr>
      <w:tr>
        <w:tc>
          <w:tcPr/>
          <w:p>
            <w:pPr>
              <w:pStyle w:val="Compact"/>
            </w:pPr>
            <w:r>
              <w:t xml:space="preserve">T-2</w:t>
            </w:r>
          </w:p>
        </w:tc>
        <w:tc>
          <w:tcPr/>
          <w:p>
            <w:pPr>
              <w:pStyle w:val="Compact"/>
            </w:pPr>
            <w:r>
              <w:t xml:space="preserve">Reject malformed token</w:t>
            </w:r>
          </w:p>
        </w:tc>
        <w:tc>
          <w:tcPr/>
          <w:p>
            <w:pPr>
              <w:pStyle w:val="Compact"/>
            </w:pPr>
            <w:r>
              <w:t xml:space="preserve">Bearer garbage</w:t>
            </w:r>
          </w:p>
        </w:tc>
        <w:tc>
          <w:tcPr/>
          <w:p>
            <w:pPr>
              <w:pStyle w:val="Compact"/>
            </w:pPr>
            <w:r>
              <w:t xml:space="preserve">401</w:t>
            </w:r>
          </w:p>
        </w:tc>
        <w:tc>
          <w:tcPr/>
          <w:p>
            <w:pPr>
              <w:pStyle w:val="Compact"/>
            </w:pPr>
            <w:r>
              <w:t xml:space="preserve">Pass</w:t>
            </w:r>
          </w:p>
        </w:tc>
      </w:tr>
      <w:tr>
        <w:tc>
          <w:tcPr/>
          <w:p>
            <w:pPr>
              <w:pStyle w:val="Compact"/>
            </w:pPr>
            <w:r>
              <w:t xml:space="preserve">T-2b</w:t>
            </w:r>
          </w:p>
        </w:tc>
        <w:tc>
          <w:tcPr/>
          <w:p>
            <w:pPr>
              <w:pStyle w:val="Compact"/>
            </w:pPr>
            <w:r>
              <w:t xml:space="preserve">Reject well-formed but invalid JWT</w:t>
            </w:r>
          </w:p>
        </w:tc>
        <w:tc>
          <w:tcPr/>
          <w:p>
            <w:pPr>
              <w:pStyle w:val="Compact"/>
            </w:pPr>
            <w:r>
              <w:t xml:space="preserve">Forged JWT, valid shape</w:t>
            </w:r>
          </w:p>
        </w:tc>
        <w:tc>
          <w:tcPr/>
          <w:p>
            <w:pPr>
              <w:pStyle w:val="Compact"/>
            </w:pPr>
            <w:r>
              <w:t xml:space="preserve">401</w:t>
            </w:r>
          </w:p>
        </w:tc>
        <w:tc>
          <w:tcPr/>
          <w:p>
            <w:pPr>
              <w:pStyle w:val="Compact"/>
            </w:pPr>
            <w:r>
              <w:t xml:space="preserve">Pass</w:t>
            </w:r>
          </w:p>
        </w:tc>
      </w:tr>
      <w:tr>
        <w:tc>
          <w:tcPr/>
          <w:p>
            <w:pPr>
              <w:pStyle w:val="Compact"/>
            </w:pPr>
            <w:r>
              <w:t xml:space="preserve">T-3</w:t>
            </w:r>
          </w:p>
        </w:tc>
        <w:tc>
          <w:tcPr/>
          <w:p>
            <w:pPr>
              <w:pStyle w:val="Compact"/>
            </w:pPr>
            <w:r>
              <w:t xml:space="preserve">Accept valid token; role resolved from profiles</w:t>
            </w:r>
          </w:p>
        </w:tc>
        <w:tc>
          <w:tcPr/>
          <w:p>
            <w:pPr>
              <w:pStyle w:val="Compact"/>
            </w:pPr>
            <w:r>
              <w:t xml:space="preserve">Valid parent JWT</w:t>
            </w:r>
          </w:p>
        </w:tc>
        <w:tc>
          <w:tcPr/>
          <w:p>
            <w:pPr>
              <w:pStyle w:val="Compact"/>
            </w:pPr>
            <w:r>
              <w:t xml:space="preserve">200, role = parent</w:t>
            </w:r>
          </w:p>
        </w:tc>
        <w:tc>
          <w:tcPr/>
          <w:p>
            <w:pPr>
              <w:pStyle w:val="Compact"/>
            </w:pPr>
            <w:r>
              <w:t xml:space="preserve">Pass</w:t>
            </w:r>
          </w:p>
        </w:tc>
      </w:tr>
      <w:tr>
        <w:tc>
          <w:tcPr/>
          <w:p>
            <w:pPr>
              <w:pStyle w:val="Compact"/>
            </w:pPr>
            <w:r>
              <w:t xml:space="preserve">T-3b</w:t>
            </w:r>
          </w:p>
        </w:tc>
        <w:tc>
          <w:tcPr/>
          <w:p>
            <w:pPr>
              <w:pStyle w:val="Compact"/>
            </w:pPr>
            <w:r>
              <w:t xml:space="preserve">schoolId resolved from profiles, not the request</w:t>
            </w:r>
          </w:p>
        </w:tc>
        <w:tc>
          <w:tcPr/>
          <w:p>
            <w:pPr>
              <w:pStyle w:val="Compact"/>
            </w:pPr>
            <w:r>
              <w:t xml:space="preserve">JWT + forged schoolId in body</w:t>
            </w:r>
          </w:p>
        </w:tc>
        <w:tc>
          <w:tcPr/>
          <w:p>
            <w:pPr>
              <w:pStyle w:val="Compact"/>
            </w:pPr>
            <w:r>
              <w:t xml:space="preserve">Body value ignored</w:t>
            </w:r>
          </w:p>
        </w:tc>
        <w:tc>
          <w:tcPr/>
          <w:p>
            <w:pPr>
              <w:pStyle w:val="Compact"/>
            </w:pPr>
            <w:r>
              <w:t xml:space="preserve">Pass</w:t>
            </w:r>
          </w:p>
        </w:tc>
      </w:tr>
      <w:tr>
        <w:tc>
          <w:tcPr/>
          <w:p>
            <w:pPr>
              <w:pStyle w:val="Compact"/>
            </w:pPr>
            <w:r>
              <w:t xml:space="preserve">T-4</w:t>
            </w:r>
          </w:p>
        </w:tc>
        <w:tc>
          <w:tcPr/>
          <w:p>
            <w:pPr>
              <w:pStyle w:val="Compact"/>
            </w:pPr>
            <w:r>
              <w:t xml:space="preserve">Wrong role yields 403, not 401</w:t>
            </w:r>
          </w:p>
        </w:tc>
        <w:tc>
          <w:tcPr/>
          <w:p>
            <w:pPr>
              <w:pStyle w:val="Compact"/>
            </w:pPr>
            <w:r>
              <w:t xml:space="preserve">Parent JWT → teacher route</w:t>
            </w:r>
          </w:p>
        </w:tc>
        <w:tc>
          <w:tcPr/>
          <w:p>
            <w:pPr>
              <w:pStyle w:val="Compact"/>
            </w:pPr>
            <w:r>
              <w:t xml:space="preserve">403</w:t>
            </w:r>
          </w:p>
        </w:tc>
        <w:tc>
          <w:tcPr/>
          <w:p>
            <w:pPr>
              <w:pStyle w:val="Compact"/>
            </w:pPr>
            <w:r>
              <w:t xml:space="preserve">Pass</w:t>
            </w:r>
          </w:p>
        </w:tc>
      </w:tr>
      <w:tr>
        <w:tc>
          <w:tcPr/>
          <w:p>
            <w:pPr>
              <w:pStyle w:val="Compact"/>
            </w:pPr>
            <w:r>
              <w:t xml:space="preserve">T-5</w:t>
            </w:r>
          </w:p>
        </w:tc>
        <w:tc>
          <w:tcPr/>
          <w:p>
            <w:pPr>
              <w:pStyle w:val="Compact"/>
            </w:pPr>
            <w:r>
              <w:t xml:space="preserve">Parent on administration route</w:t>
            </w:r>
          </w:p>
        </w:tc>
        <w:tc>
          <w:tcPr/>
          <w:p>
            <w:pPr>
              <w:pStyle w:val="Compact"/>
            </w:pPr>
            <w:r>
              <w:t xml:space="preserve">Parent JWT → /admin/users</w:t>
            </w:r>
          </w:p>
        </w:tc>
        <w:tc>
          <w:tcPr/>
          <w:p>
            <w:pPr>
              <w:pStyle w:val="Compact"/>
            </w:pPr>
            <w:r>
              <w:t xml:space="preserve">403</w:t>
            </w:r>
          </w:p>
        </w:tc>
        <w:tc>
          <w:tcPr/>
          <w:p>
            <w:pPr>
              <w:pStyle w:val="Compact"/>
            </w:pPr>
            <w:r>
              <w:t xml:space="preserve">Pass</w:t>
            </w:r>
          </w:p>
        </w:tc>
      </w:tr>
      <w:tr>
        <w:tc>
          <w:tcPr/>
          <w:p>
            <w:pPr>
              <w:pStyle w:val="Compact"/>
            </w:pPr>
            <w:r>
              <w:t xml:space="preserve">T-5c</w:t>
            </w:r>
          </w:p>
        </w:tc>
        <w:tc>
          <w:tcPr/>
          <w:p>
            <w:pPr>
              <w:pStyle w:val="Compact"/>
            </w:pPr>
            <w:r>
              <w:t xml:space="preserve">Unauthenticated administration route</w:t>
            </w:r>
          </w:p>
        </w:tc>
        <w:tc>
          <w:tcPr/>
          <w:p>
            <w:pPr>
              <w:pStyle w:val="Compact"/>
            </w:pPr>
            <w:r>
              <w:t xml:space="preserve">No token → /admin/users</w:t>
            </w:r>
          </w:p>
        </w:tc>
        <w:tc>
          <w:tcPr/>
          <w:p>
            <w:pPr>
              <w:pStyle w:val="Compact"/>
            </w:pPr>
            <w:r>
              <w:t xml:space="preserve">401, not 403</w:t>
            </w:r>
          </w:p>
        </w:tc>
        <w:tc>
          <w:tcPr/>
          <w:p>
            <w:pPr>
              <w:pStyle w:val="Compact"/>
            </w:pPr>
            <w:r>
              <w:t xml:space="preserve">Pass</w:t>
            </w:r>
          </w:p>
        </w:tc>
      </w:tr>
      <w:tr>
        <w:tc>
          <w:tcPr/>
          <w:p>
            <w:pPr>
              <w:pStyle w:val="Compact"/>
            </w:pPr>
            <w:r>
              <w:t xml:space="preserve">T-6</w:t>
            </w:r>
          </w:p>
        </w:tc>
        <w:tc>
          <w:tcPr/>
          <w:p>
            <w:pPr>
              <w:pStyle w:val="Compact"/>
            </w:pPr>
            <w:r>
              <w:t xml:space="preserve">Feed returns only the caller's children's photographs</w:t>
            </w:r>
          </w:p>
        </w:tc>
        <w:tc>
          <w:tcPr/>
          <w:p>
            <w:pPr>
              <w:pStyle w:val="Compact"/>
            </w:pPr>
            <w:r>
              <w:t xml:space="preserve">Parent JWT</w:t>
            </w:r>
          </w:p>
        </w:tc>
        <w:tc>
          <w:tcPr/>
          <w:p>
            <w:pPr>
              <w:pStyle w:val="Compact"/>
            </w:pPr>
            <w:r>
              <w:t xml:space="preserve">Scoped subset</w:t>
            </w:r>
          </w:p>
        </w:tc>
        <w:tc>
          <w:tcPr/>
          <w:p>
            <w:pPr>
              <w:pStyle w:val="Compact"/>
            </w:pPr>
            <w:r>
              <w:t xml:space="preserve">Pass</w:t>
            </w:r>
          </w:p>
        </w:tc>
      </w:tr>
      <w:tr>
        <w:tc>
          <w:tcPr/>
          <w:p>
            <w:pPr>
              <w:pStyle w:val="Compact"/>
            </w:pPr>
            <w:r>
              <w:t xml:space="preserve">T-7</w:t>
            </w:r>
          </w:p>
        </w:tc>
        <w:tc>
          <w:tcPr/>
          <w:p>
            <w:pPr>
              <w:pStyle w:val="Compact"/>
            </w:pPr>
            <w:r>
              <w:t xml:space="preserve">Cross-family photograph detail</w:t>
            </w:r>
          </w:p>
        </w:tc>
        <w:tc>
          <w:tcPr/>
          <w:p>
            <w:pPr>
              <w:pStyle w:val="Compact"/>
            </w:pPr>
            <w:r>
              <w:t xml:space="preserve">Parent A → parent B's photograph</w:t>
            </w:r>
          </w:p>
        </w:tc>
        <w:tc>
          <w:tcPr/>
          <w:p>
            <w:pPr>
              <w:pStyle w:val="Compact"/>
            </w:pPr>
            <w:r>
              <w:t xml:space="preserve">404, not 403</w:t>
            </w:r>
          </w:p>
        </w:tc>
        <w:tc>
          <w:tcPr/>
          <w:p>
            <w:pPr>
              <w:pStyle w:val="Compact"/>
            </w:pPr>
            <w:r>
              <w:t xml:space="preserve">Pass</w:t>
            </w:r>
          </w:p>
        </w:tc>
      </w:tr>
      <w:tr>
        <w:tc>
          <w:tcPr/>
          <w:p>
            <w:pPr>
              <w:pStyle w:val="Compact"/>
            </w:pPr>
            <w:r>
              <w:t xml:space="preserve">T-8</w:t>
            </w:r>
          </w:p>
        </w:tc>
        <w:tc>
          <w:tcPr/>
          <w:p>
            <w:pPr>
              <w:pStyle w:val="Compact"/>
            </w:pPr>
            <w:r>
              <w:t xml:space="preserve">Refused response mints no signed URL</w:t>
            </w:r>
          </w:p>
        </w:tc>
        <w:tc>
          <w:tcPr/>
          <w:p>
            <w:pPr>
              <w:pStyle w:val="Compact"/>
            </w:pPr>
            <w:r>
              <w:t xml:space="preserve">Parent A → parent B's photograph</w:t>
            </w:r>
          </w:p>
        </w:tc>
        <w:tc>
          <w:tcPr/>
          <w:p>
            <w:pPr>
              <w:pStyle w:val="Compact"/>
            </w:pPr>
            <w:r>
              <w:t xml:space="preserve">No URL in body</w:t>
            </w:r>
          </w:p>
        </w:tc>
        <w:tc>
          <w:tcPr/>
          <w:p>
            <w:pPr>
              <w:pStyle w:val="Compact"/>
            </w:pPr>
            <w:r>
              <w:t xml:space="preserve">Pass</w:t>
            </w:r>
          </w:p>
        </w:tc>
      </w:tr>
      <w:tr>
        <w:tc>
          <w:tcPr/>
          <w:p>
            <w:pPr>
              <w:pStyle w:val="Compact"/>
            </w:pPr>
            <w:r>
              <w:t xml:space="preserve">T-9</w:t>
            </w:r>
          </w:p>
        </w:tc>
        <w:tc>
          <w:tcPr/>
          <w:p>
            <w:pPr>
              <w:pStyle w:val="Compact"/>
            </w:pPr>
            <w:r>
              <w:t xml:space="preserve">Sibling photograph appears once</w:t>
            </w:r>
          </w:p>
        </w:tc>
        <w:tc>
          <w:tcPr/>
          <w:p>
            <w:pPr>
              <w:pStyle w:val="Compact"/>
            </w:pPr>
            <w:r>
              <w:t xml:space="preserve">Photograph tagged with two siblings</w:t>
            </w:r>
          </w:p>
        </w:tc>
        <w:tc>
          <w:tcPr/>
          <w:p>
            <w:pPr>
              <w:pStyle w:val="Compact"/>
            </w:pPr>
            <w:r>
              <w:t xml:space="preserve">Single entry</w:t>
            </w:r>
          </w:p>
        </w:tc>
        <w:tc>
          <w:tcPr/>
          <w:p>
            <w:pPr>
              <w:pStyle w:val="Compact"/>
            </w:pPr>
            <w:r>
              <w:t xml:space="preserve">Pass</w:t>
            </w:r>
          </w:p>
        </w:tc>
      </w:tr>
      <w:tr>
        <w:tc>
          <w:tcPr/>
          <w:p>
            <w:pPr>
              <w:pStyle w:val="Compact"/>
            </w:pPr>
            <w:r>
              <w:t xml:space="preserve">T-10</w:t>
            </w:r>
          </w:p>
        </w:tc>
        <w:tc>
          <w:tcPr/>
          <w:p>
            <w:pPr>
              <w:pStyle w:val="Compact"/>
            </w:pPr>
            <w:r>
              <w:t xml:space="preserve">Unconfirmed photographs excluded</w:t>
            </w:r>
          </w:p>
        </w:tc>
        <w:tc>
          <w:tcPr/>
          <w:p>
            <w:pPr>
              <w:pStyle w:val="Compact"/>
            </w:pPr>
            <w:r>
              <w:t xml:space="preserve">Photograph status = processing</w:t>
            </w:r>
          </w:p>
        </w:tc>
        <w:tc>
          <w:tcPr/>
          <w:p>
            <w:pPr>
              <w:pStyle w:val="Compact"/>
            </w:pPr>
            <w:r>
              <w:t xml:space="preserve">Absent from feed</w:t>
            </w:r>
          </w:p>
        </w:tc>
        <w:tc>
          <w:tcPr/>
          <w:p>
            <w:pPr>
              <w:pStyle w:val="Compact"/>
            </w:pPr>
            <w:r>
              <w:t xml:space="preserve">Pass</w:t>
            </w:r>
          </w:p>
        </w:tc>
      </w:tr>
      <w:tr>
        <w:tc>
          <w:tcPr/>
          <w:p>
            <w:pPr>
              <w:pStyle w:val="Compact"/>
            </w:pPr>
            <w:r>
              <w:t xml:space="preserve">T-11</w:t>
            </w:r>
          </w:p>
        </w:tc>
        <w:tc>
          <w:tcPr/>
          <w:p>
            <w:pPr>
              <w:pStyle w:val="Compact"/>
            </w:pPr>
            <w:r>
              <w:t xml:space="preserve">Pagination without duplicates</w:t>
            </w:r>
          </w:p>
        </w:tc>
        <w:tc>
          <w:tcPr/>
          <w:p>
            <w:pPr>
              <w:pStyle w:val="Compact"/>
            </w:pPr>
            <w:r>
              <w:t xml:space="preserve">Two sequential pages</w:t>
            </w:r>
          </w:p>
        </w:tc>
        <w:tc>
          <w:tcPr/>
          <w:p>
            <w:pPr>
              <w:pStyle w:val="Compact"/>
            </w:pPr>
            <w:r>
              <w:t xml:space="preserve">Disjoint identifiers</w:t>
            </w:r>
          </w:p>
        </w:tc>
        <w:tc>
          <w:tcPr/>
          <w:p>
            <w:pPr>
              <w:pStyle w:val="Compact"/>
            </w:pPr>
            <w:r>
              <w:t xml:space="preserve">Pass</w:t>
            </w:r>
          </w:p>
        </w:tc>
      </w:tr>
      <w:tr>
        <w:tc>
          <w:tcPr/>
          <w:p>
            <w:pPr>
              <w:pStyle w:val="Compact"/>
            </w:pPr>
            <w:r>
              <w:t xml:space="preserve">T-12</w:t>
            </w:r>
          </w:p>
        </w:tc>
        <w:tc>
          <w:tcPr/>
          <w:p>
            <w:pPr>
              <w:pStyle w:val="Compact"/>
            </w:pPr>
            <w:r>
              <w:t xml:space="preserve">Cross-school student roster</w:t>
            </w:r>
          </w:p>
        </w:tc>
        <w:tc>
          <w:tcPr/>
          <w:p>
            <w:pPr>
              <w:pStyle w:val="Compact"/>
            </w:pPr>
            <w:r>
              <w:t xml:space="preserve">Teacher A → school B students</w:t>
            </w:r>
          </w:p>
        </w:tc>
        <w:tc>
          <w:tcPr/>
          <w:p>
            <w:pPr>
              <w:pStyle w:val="Compact"/>
            </w:pPr>
            <w:r>
              <w:t xml:space="preserve">403</w:t>
            </w:r>
          </w:p>
        </w:tc>
        <w:tc>
          <w:tcPr/>
          <w:p>
            <w:pPr>
              <w:pStyle w:val="Compact"/>
            </w:pPr>
            <w:r>
              <w:t xml:space="preserve">Pass</w:t>
            </w:r>
          </w:p>
        </w:tc>
      </w:tr>
      <w:tr>
        <w:tc>
          <w:tcPr/>
          <w:p>
            <w:pPr>
              <w:pStyle w:val="Compact"/>
            </w:pPr>
            <w:r>
              <w:t xml:space="preserve">T-13</w:t>
            </w:r>
          </w:p>
        </w:tc>
        <w:tc>
          <w:tcPr/>
          <w:p>
            <w:pPr>
              <w:pStyle w:val="Compact"/>
            </w:pPr>
            <w:r>
              <w:t xml:space="preserve">Cross-school class listing</w:t>
            </w:r>
          </w:p>
        </w:tc>
        <w:tc>
          <w:tcPr/>
          <w:p>
            <w:pPr>
              <w:pStyle w:val="Compact"/>
            </w:pPr>
            <w:r>
              <w:t xml:space="preserve">Teacher A → school B classes</w:t>
            </w:r>
          </w:p>
        </w:tc>
        <w:tc>
          <w:tcPr/>
          <w:p>
            <w:pPr>
              <w:pStyle w:val="Compact"/>
            </w:pPr>
            <w:r>
              <w:t xml:space="preserve">403</w:t>
            </w:r>
          </w:p>
        </w:tc>
        <w:tc>
          <w:tcPr/>
          <w:p>
            <w:pPr>
              <w:pStyle w:val="Compact"/>
            </w:pPr>
            <w:r>
              <w:t xml:space="preserve">Pass</w:t>
            </w:r>
          </w:p>
        </w:tc>
      </w:tr>
      <w:tr>
        <w:tc>
          <w:tcPr/>
          <w:p>
            <w:pPr>
              <w:pStyle w:val="Compact"/>
            </w:pPr>
            <w:r>
              <w:t xml:space="preserve">T-14</w:t>
            </w:r>
          </w:p>
        </w:tc>
        <w:tc>
          <w:tcPr/>
          <w:p>
            <w:pPr>
              <w:pStyle w:val="Compact"/>
            </w:pPr>
            <w:r>
              <w:t xml:space="preserve">Own school permitted</w:t>
            </w:r>
          </w:p>
        </w:tc>
        <w:tc>
          <w:tcPr/>
          <w:p>
            <w:pPr>
              <w:pStyle w:val="Compact"/>
            </w:pPr>
            <w:r>
              <w:t xml:space="preserve">Teacher A → school A</w:t>
            </w:r>
          </w:p>
        </w:tc>
        <w:tc>
          <w:tcPr/>
          <w:p>
            <w:pPr>
              <w:pStyle w:val="Compact"/>
            </w:pPr>
            <w:r>
              <w:t xml:space="preserve">200</w:t>
            </w:r>
          </w:p>
        </w:tc>
        <w:tc>
          <w:tcPr/>
          <w:p>
            <w:pPr>
              <w:pStyle w:val="Compact"/>
            </w:pPr>
            <w:r>
              <w:t xml:space="preserve">Pass</w:t>
            </w:r>
          </w:p>
        </w:tc>
      </w:tr>
      <w:tr>
        <w:tc>
          <w:tcPr/>
          <w:p>
            <w:pPr>
              <w:pStyle w:val="Compact"/>
            </w:pPr>
            <w:r>
              <w:t xml:space="preserve">T-15</w:t>
            </w:r>
          </w:p>
        </w:tc>
        <w:tc>
          <w:tcPr/>
          <w:p>
            <w:pPr>
              <w:pStyle w:val="Compact"/>
            </w:pPr>
            <w:r>
              <w:t xml:space="preserve">Colleague's photograph - confirm</w:t>
            </w:r>
          </w:p>
        </w:tc>
        <w:tc>
          <w:tcPr/>
          <w:p>
            <w:pPr>
              <w:pStyle w:val="Compact"/>
            </w:pPr>
            <w:r>
              <w:t xml:space="preserve">Teacher B → teacher A's photograph</w:t>
            </w:r>
          </w:p>
        </w:tc>
        <w:tc>
          <w:tcPr/>
          <w:p>
            <w:pPr>
              <w:pStyle w:val="Compact"/>
            </w:pPr>
            <w:r>
              <w:t xml:space="preserve">403</w:t>
            </w:r>
          </w:p>
        </w:tc>
        <w:tc>
          <w:tcPr/>
          <w:p>
            <w:pPr>
              <w:pStyle w:val="Compact"/>
            </w:pPr>
            <w:r>
              <w:t xml:space="preserve">Pass</w:t>
            </w:r>
          </w:p>
        </w:tc>
      </w:tr>
      <w:tr>
        <w:tc>
          <w:tcPr/>
          <w:p>
            <w:pPr>
              <w:pStyle w:val="Compact"/>
            </w:pPr>
            <w:r>
              <w:t xml:space="preserve">T-16</w:t>
            </w:r>
          </w:p>
        </w:tc>
        <w:tc>
          <w:tcPr/>
          <w:p>
            <w:pPr>
              <w:pStyle w:val="Compact"/>
            </w:pPr>
            <w:r>
              <w:t xml:space="preserve">Colleague's photograph - tag</w:t>
            </w:r>
          </w:p>
        </w:tc>
        <w:tc>
          <w:tcPr/>
          <w:p>
            <w:pPr>
              <w:pStyle w:val="Compact"/>
            </w:pPr>
            <w:r>
              <w:t xml:space="preserve">Teacher B → teacher A's photograph</w:t>
            </w:r>
          </w:p>
        </w:tc>
        <w:tc>
          <w:tcPr/>
          <w:p>
            <w:pPr>
              <w:pStyle w:val="Compact"/>
            </w:pPr>
            <w:r>
              <w:t xml:space="preserve">403</w:t>
            </w:r>
          </w:p>
        </w:tc>
        <w:tc>
          <w:tcPr/>
          <w:p>
            <w:pPr>
              <w:pStyle w:val="Compact"/>
            </w:pPr>
            <w:r>
              <w:t xml:space="preserve">Pass</w:t>
            </w:r>
          </w:p>
        </w:tc>
      </w:tr>
      <w:tr>
        <w:tc>
          <w:tcPr/>
          <w:p>
            <w:pPr>
              <w:pStyle w:val="Compact"/>
            </w:pPr>
            <w:r>
              <w:t xml:space="preserve">T-17</w:t>
            </w:r>
          </w:p>
        </w:tc>
        <w:tc>
          <w:tcPr/>
          <w:p>
            <w:pPr>
              <w:pStyle w:val="Compact"/>
            </w:pPr>
            <w:r>
              <w:t xml:space="preserve">Colleague's photograph - overwrite file</w:t>
            </w:r>
          </w:p>
        </w:tc>
        <w:tc>
          <w:tcPr/>
          <w:p>
            <w:pPr>
              <w:pStyle w:val="Compact"/>
            </w:pPr>
            <w:r>
              <w:t xml:space="preserve">Teacher B → teacher A's photograph</w:t>
            </w:r>
          </w:p>
        </w:tc>
        <w:tc>
          <w:tcPr/>
          <w:p>
            <w:pPr>
              <w:pStyle w:val="Compact"/>
            </w:pPr>
            <w:r>
              <w:t xml:space="preserve">403</w:t>
            </w:r>
          </w:p>
        </w:tc>
        <w:tc>
          <w:tcPr/>
          <w:p>
            <w:pPr>
              <w:pStyle w:val="Compact"/>
            </w:pPr>
            <w:r>
              <w:t xml:space="preserve">Pass</w:t>
            </w:r>
          </w:p>
        </w:tc>
      </w:tr>
      <w:tr>
        <w:tc>
          <w:tcPr/>
          <w:p>
            <w:pPr>
              <w:pStyle w:val="Compact"/>
            </w:pPr>
            <w:r>
              <w:t xml:space="preserve">T-18</w:t>
            </w:r>
          </w:p>
        </w:tc>
        <w:tc>
          <w:tcPr/>
          <w:p>
            <w:pPr>
              <w:pStyle w:val="Compact"/>
            </w:pPr>
            <w:r>
              <w:t xml:space="preserve">Uploader may tag own photograph</w:t>
            </w:r>
          </w:p>
        </w:tc>
        <w:tc>
          <w:tcPr/>
          <w:p>
            <w:pPr>
              <w:pStyle w:val="Compact"/>
            </w:pPr>
            <w:r>
              <w:t xml:space="preserve">Teacher A → own photograph</w:t>
            </w:r>
          </w:p>
        </w:tc>
        <w:tc>
          <w:tcPr/>
          <w:p>
            <w:pPr>
              <w:pStyle w:val="Compact"/>
            </w:pPr>
            <w:r>
              <w:t xml:space="preserve">200</w:t>
            </w:r>
          </w:p>
        </w:tc>
        <w:tc>
          <w:tcPr/>
          <w:p>
            <w:pPr>
              <w:pStyle w:val="Compact"/>
            </w:pPr>
            <w:r>
              <w:t xml:space="preserve">Pass</w:t>
            </w:r>
          </w:p>
        </w:tc>
      </w:tr>
      <w:tr>
        <w:tc>
          <w:tcPr/>
          <w:p>
            <w:pPr>
              <w:pStyle w:val="Compact"/>
            </w:pPr>
            <w:r>
              <w:t xml:space="preserve">T-19</w:t>
            </w:r>
          </w:p>
        </w:tc>
        <w:tc>
          <w:tcPr/>
          <w:p>
            <w:pPr>
              <w:pStyle w:val="Compact"/>
            </w:pPr>
            <w:r>
              <w:t xml:space="preserve">Product catalogues agree</w:t>
            </w:r>
          </w:p>
        </w:tc>
        <w:tc>
          <w:tcPr/>
          <w:p>
            <w:pPr>
              <w:pStyle w:val="Compact"/>
            </w:pPr>
            <w:r>
              <w:t xml:space="preserve">Backend vs mobile constants</w:t>
            </w:r>
          </w:p>
        </w:tc>
        <w:tc>
          <w:tcPr/>
          <w:p>
            <w:pPr>
              <w:pStyle w:val="Compact"/>
            </w:pPr>
            <w:r>
              <w:t xml:space="preserve">Identical</w:t>
            </w:r>
          </w:p>
        </w:tc>
        <w:tc>
          <w:tcPr/>
          <w:p>
            <w:pPr>
              <w:pStyle w:val="Compact"/>
            </w:pPr>
            <w:r>
              <w:t xml:space="preserve">Pass</w:t>
            </w:r>
          </w:p>
        </w:tc>
      </w:tr>
      <w:tr>
        <w:tc>
          <w:tcPr/>
          <w:p>
            <w:pPr>
              <w:pStyle w:val="Compact"/>
            </w:pPr>
            <w:r>
              <w:t xml:space="preserve">T-20</w:t>
            </w:r>
          </w:p>
        </w:tc>
        <w:tc>
          <w:tcPr/>
          <w:p>
            <w:pPr>
              <w:pStyle w:val="Compact"/>
            </w:pPr>
            <w:r>
              <w:t xml:space="preserve">Order priced server-side</w:t>
            </w:r>
          </w:p>
        </w:tc>
        <w:tc>
          <w:tcPr/>
          <w:p>
            <w:pPr>
              <w:pStyle w:val="Compact"/>
            </w:pPr>
            <w:r>
              <w:t xml:space="preserve">Order omitting price</w:t>
            </w:r>
          </w:p>
        </w:tc>
        <w:tc>
          <w:tcPr/>
          <w:p>
            <w:pPr>
              <w:pStyle w:val="Compact"/>
            </w:pPr>
            <w:r>
              <w:t xml:space="preserve">201, server price applied</w:t>
            </w:r>
          </w:p>
        </w:tc>
        <w:tc>
          <w:tcPr/>
          <w:p>
            <w:pPr>
              <w:pStyle w:val="Compact"/>
            </w:pPr>
            <w:r>
              <w:t xml:space="preserve">Pass</w:t>
            </w:r>
          </w:p>
        </w:tc>
      </w:tr>
      <w:tr>
        <w:tc>
          <w:tcPr/>
          <w:p>
            <w:pPr>
              <w:pStyle w:val="Compact"/>
            </w:pPr>
            <w:r>
              <w:t xml:space="preserve">T-21</w:t>
            </w:r>
          </w:p>
        </w:tc>
        <w:tc>
          <w:tcPr/>
          <w:p>
            <w:pPr>
              <w:pStyle w:val="Compact"/>
            </w:pPr>
            <w:r>
              <w:t xml:space="preserve">Client-supplied price ignored</w:t>
            </w:r>
          </w:p>
        </w:tc>
        <w:tc>
          <w:tcPr/>
          <w:p>
            <w:pPr>
              <w:pStyle w:val="Compact"/>
            </w:pPr>
            <w:r>
              <w:t xml:space="preserve">Order with unitPrice: 1</w:t>
            </w:r>
          </w:p>
        </w:tc>
        <w:tc>
          <w:tcPr/>
          <w:p>
            <w:pPr>
              <w:pStyle w:val="Compact"/>
            </w:pPr>
            <w:r>
              <w:t xml:space="preserve">Server price used</w:t>
            </w:r>
          </w:p>
        </w:tc>
        <w:tc>
          <w:tcPr/>
          <w:p>
            <w:pPr>
              <w:pStyle w:val="Compact"/>
            </w:pPr>
            <w:r>
              <w:t xml:space="preserve">Pass</w:t>
            </w:r>
          </w:p>
        </w:tc>
      </w:tr>
      <w:tr>
        <w:tc>
          <w:tcPr/>
          <w:p>
            <w:pPr>
              <w:pStyle w:val="Compact"/>
            </w:pPr>
            <w:r>
              <w:t xml:space="preserve">T-22</w:t>
            </w:r>
          </w:p>
        </w:tc>
        <w:tc>
          <w:tcPr/>
          <w:p>
            <w:pPr>
              <w:pStyle w:val="Compact"/>
            </w:pPr>
            <w:r>
              <w:t xml:space="preserve">Idempotent submission</w:t>
            </w:r>
          </w:p>
        </w:tc>
        <w:tc>
          <w:tcPr/>
          <w:p>
            <w:pPr>
              <w:pStyle w:val="Compact"/>
            </w:pPr>
            <w:r>
              <w:t xml:space="preserve">Same key twice</w:t>
            </w:r>
          </w:p>
        </w:tc>
        <w:tc>
          <w:tcPr/>
          <w:p>
            <w:pPr>
              <w:pStyle w:val="Compact"/>
            </w:pPr>
            <w:r>
              <w:t xml:space="preserve">Same order, no duplicate</w:t>
            </w:r>
          </w:p>
        </w:tc>
        <w:tc>
          <w:tcPr/>
          <w:p>
            <w:pPr>
              <w:pStyle w:val="Compact"/>
            </w:pPr>
            <w:r>
              <w:t xml:space="preserve">Pass</w:t>
            </w:r>
          </w:p>
        </w:tc>
      </w:tr>
      <w:tr>
        <w:tc>
          <w:tcPr/>
          <w:p>
            <w:pPr>
              <w:pStyle w:val="Compact"/>
            </w:pPr>
            <w:r>
              <w:t xml:space="preserve">T-23</w:t>
            </w:r>
          </w:p>
        </w:tc>
        <w:tc>
          <w:tcPr/>
          <w:p>
            <w:pPr>
              <w:pStyle w:val="Compact"/>
            </w:pPr>
            <w:r>
              <w:t xml:space="preserve">Notification on confirmation</w:t>
            </w:r>
          </w:p>
        </w:tc>
        <w:tc>
          <w:tcPr/>
          <w:p>
            <w:pPr>
              <w:pStyle w:val="Compact"/>
            </w:pPr>
            <w:r>
              <w:t xml:space="preserve">Tag then confirm</w:t>
            </w:r>
          </w:p>
        </w:tc>
        <w:tc>
          <w:tcPr/>
          <w:p>
            <w:pPr>
              <w:pStyle w:val="Compact"/>
            </w:pPr>
            <w:r>
              <w:t xml:space="preserve">One per tagged child's parent</w:t>
            </w:r>
          </w:p>
        </w:tc>
        <w:tc>
          <w:tcPr/>
          <w:p>
            <w:pPr>
              <w:pStyle w:val="Compact"/>
            </w:pPr>
            <w:r>
              <w:t xml:space="preserve">Pass</w:t>
            </w:r>
          </w:p>
        </w:tc>
      </w:tr>
      <w:tr>
        <w:tc>
          <w:tcPr/>
          <w:p>
            <w:pPr>
              <w:pStyle w:val="Compact"/>
            </w:pPr>
            <w:r>
              <w:t xml:space="preserve">T-24</w:t>
            </w:r>
          </w:p>
        </w:tc>
        <w:tc>
          <w:tcPr/>
          <w:p>
            <w:pPr>
              <w:pStyle w:val="Compact"/>
            </w:pPr>
            <w:r>
              <w:t xml:space="preserve">Order for another family's photograph</w:t>
            </w:r>
          </w:p>
        </w:tc>
        <w:tc>
          <w:tcPr/>
          <w:p>
            <w:pPr>
              <w:pStyle w:val="Compact"/>
            </w:pPr>
            <w:r>
              <w:t xml:space="preserve">Parent A orders parent B's photograph</w:t>
            </w:r>
          </w:p>
        </w:tc>
        <w:tc>
          <w:tcPr/>
          <w:p>
            <w:pPr>
              <w:pStyle w:val="Compact"/>
            </w:pPr>
            <w:r>
              <w:t xml:space="preserve">403</w:t>
            </w:r>
          </w:p>
        </w:tc>
        <w:tc>
          <w:tcPr/>
          <w:p>
            <w:pPr>
              <w:pStyle w:val="Compact"/>
            </w:pPr>
            <w:r>
              <w:t xml:space="preserve">Pass</w:t>
            </w:r>
          </w:p>
        </w:tc>
      </w:tr>
      <w:tr>
        <w:tc>
          <w:tcPr/>
          <w:p>
            <w:pPr>
              <w:pStyle w:val="Compact"/>
            </w:pPr>
            <w:r>
              <w:t xml:space="preserve">T-25</w:t>
            </w:r>
          </w:p>
        </w:tc>
        <w:tc>
          <w:tcPr/>
          <w:p>
            <w:pPr>
              <w:pStyle w:val="Compact"/>
            </w:pPr>
            <w:r>
              <w:t xml:space="preserve">Administration search treats metacharacters as text</w:t>
            </w:r>
          </w:p>
        </w:tc>
        <w:tc>
          <w:tcPr/>
          <w:p>
            <w:pPr>
              <w:pStyle w:val="Compact"/>
            </w:pPr>
            <w:r>
              <w:t xml:space="preserve">Search a,b.c()</w:t>
            </w:r>
          </w:p>
        </w:tc>
        <w:tc>
          <w:tcPr/>
          <w:p>
            <w:pPr>
              <w:pStyle w:val="Compact"/>
            </w:pPr>
            <w:r>
              <w:t xml:space="preserve">Literal match, no filter DSL</w:t>
            </w:r>
          </w:p>
        </w:tc>
        <w:tc>
          <w:tcPr/>
          <w:p>
            <w:pPr>
              <w:pStyle w:val="Compact"/>
            </w:pPr>
            <w:r>
              <w:t xml:space="preserve">Pass</w:t>
            </w:r>
          </w:p>
        </w:tc>
      </w:tr>
      <w:tr>
        <w:tc>
          <w:tcPr/>
          <w:p>
            <w:pPr>
              <w:pStyle w:val="Compact"/>
            </w:pPr>
            <w:r>
              <w:t xml:space="preserve">T-26</w:t>
            </w:r>
          </w:p>
        </w:tc>
        <w:tc>
          <w:tcPr/>
          <w:p>
            <w:pPr>
              <w:pStyle w:val="Compact"/>
            </w:pPr>
            <w:r>
              <w:t xml:space="preserve">Validation rejects malformed input</w:t>
            </w:r>
          </w:p>
        </w:tc>
        <w:tc>
          <w:tcPr/>
          <w:p>
            <w:pPr>
              <w:pStyle w:val="Compact"/>
            </w:pPr>
            <w:r>
              <w:t xml:space="preserve">Invalid UUID</w:t>
            </w:r>
          </w:p>
        </w:tc>
        <w:tc>
          <w:tcPr/>
          <w:p>
            <w:pPr>
              <w:pStyle w:val="Compact"/>
            </w:pPr>
            <w:r>
              <w:t xml:space="preserve">400 with field detail</w:t>
            </w:r>
          </w:p>
        </w:tc>
        <w:tc>
          <w:tcPr/>
          <w:p>
            <w:pPr>
              <w:pStyle w:val="Compact"/>
            </w:pPr>
            <w:r>
              <w:t xml:space="preserve">Pass</w:t>
            </w:r>
          </w:p>
        </w:tc>
      </w:tr>
      <w:tr>
        <w:tc>
          <w:tcPr/>
          <w:p>
            <w:pPr>
              <w:pStyle w:val="Compact"/>
            </w:pPr>
            <w:r>
              <w:t xml:space="preserve">T-27</w:t>
            </w:r>
          </w:p>
        </w:tc>
        <w:tc>
          <w:tcPr/>
          <w:p>
            <w:pPr>
              <w:pStyle w:val="Compact"/>
            </w:pPr>
            <w:r>
              <w:t xml:space="preserve">Retired school_admin role rejected</w:t>
            </w:r>
          </w:p>
        </w:tc>
        <w:tc>
          <w:tcPr/>
          <w:p>
            <w:pPr>
              <w:pStyle w:val="Compact"/>
            </w:pPr>
            <w:r>
              <w:t xml:space="preserve">Role filter school_admin</w:t>
            </w:r>
          </w:p>
        </w:tc>
        <w:tc>
          <w:tcPr/>
          <w:p>
            <w:pPr>
              <w:pStyle w:val="Compact"/>
            </w:pPr>
            <w:r>
              <w:t xml:space="preserve">400</w:t>
            </w:r>
          </w:p>
        </w:tc>
        <w:tc>
          <w:tcPr/>
          <w:p>
            <w:pPr>
              <w:pStyle w:val="Compact"/>
            </w:pPr>
            <w:r>
              <w:t xml:space="preserve">Pass</w:t>
            </w:r>
          </w:p>
        </w:tc>
      </w:tr>
      <w:tr>
        <w:tc>
          <w:tcPr/>
          <w:p>
            <w:pPr>
              <w:pStyle w:val="Compact"/>
            </w:pPr>
            <w:r>
              <w:t xml:space="preserve">T-28</w:t>
            </w:r>
          </w:p>
        </w:tc>
        <w:tc>
          <w:tcPr/>
          <w:p>
            <w:pPr>
              <w:pStyle w:val="Compact"/>
            </w:pPr>
            <w:r>
              <w:t xml:space="preserve">Self role escalation ignored</w:t>
            </w:r>
          </w:p>
        </w:tc>
        <w:tc>
          <w:tcPr/>
          <w:p>
            <w:pPr>
              <w:pStyle w:val="Compact"/>
            </w:pPr>
            <w:r>
              <w:t xml:space="preserve">Own profile update, role: admin</w:t>
            </w:r>
          </w:p>
        </w:tc>
        <w:tc>
          <w:tcPr/>
          <w:p>
            <w:pPr>
              <w:pStyle w:val="Compact"/>
            </w:pPr>
            <w:r>
              <w:t xml:space="preserve">Role unchanged</w:t>
            </w:r>
          </w:p>
        </w:tc>
        <w:tc>
          <w:tcPr/>
          <w:p>
            <w:pPr>
              <w:pStyle w:val="Compact"/>
            </w:pPr>
            <w:r>
              <w:t xml:space="preserve">Pass</w:t>
            </w:r>
          </w:p>
        </w:tc>
      </w:tr>
      <w:tr>
        <w:tc>
          <w:tcPr/>
          <w:p>
            <w:pPr>
              <w:pStyle w:val="Compact"/>
            </w:pPr>
            <w:r>
              <w:t xml:space="preserve">T-29</w:t>
            </w:r>
          </w:p>
        </w:tc>
        <w:tc>
          <w:tcPr/>
          <w:p>
            <w:pPr>
              <w:pStyle w:val="Compact"/>
            </w:pPr>
            <w:r>
              <w:t xml:space="preserve">Self school reassignment ignored</w:t>
            </w:r>
          </w:p>
        </w:tc>
        <w:tc>
          <w:tcPr/>
          <w:p>
            <w:pPr>
              <w:pStyle w:val="Compact"/>
            </w:pPr>
            <w:r>
              <w:t xml:space="preserve">Own profile update, new schoolId</w:t>
            </w:r>
          </w:p>
        </w:tc>
        <w:tc>
          <w:tcPr/>
          <w:p>
            <w:pPr>
              <w:pStyle w:val="Compact"/>
            </w:pPr>
            <w:r>
              <w:t xml:space="preserve">Unchanged</w:t>
            </w:r>
          </w:p>
        </w:tc>
        <w:tc>
          <w:tcPr/>
          <w:p>
            <w:pPr>
              <w:pStyle w:val="Compact"/>
            </w:pPr>
            <w:r>
              <w:t xml:space="preserve">Pass</w:t>
            </w:r>
          </w:p>
        </w:tc>
      </w:tr>
      <w:tr>
        <w:tc>
          <w:tcPr/>
          <w:p>
            <w:pPr>
              <w:pStyle w:val="Compact"/>
            </w:pPr>
            <w:r>
              <w:t xml:space="preserve">T-33</w:t>
            </w:r>
          </w:p>
        </w:tc>
        <w:tc>
          <w:tcPr/>
          <w:p>
            <w:pPr>
              <w:pStyle w:val="Compact"/>
            </w:pPr>
            <w:r>
              <w:t xml:space="preserve">AppError maps to status and code</w:t>
            </w:r>
          </w:p>
        </w:tc>
        <w:tc>
          <w:tcPr/>
          <w:p>
            <w:pPr>
              <w:pStyle w:val="Compact"/>
            </w:pPr>
            <w:r>
              <w:t xml:space="preserve">Thrown AppError</w:t>
            </w:r>
          </w:p>
        </w:tc>
        <w:tc>
          <w:tcPr/>
          <w:p>
            <w:pPr>
              <w:pStyle w:val="Compact"/>
            </w:pPr>
            <w:r>
              <w:t xml:space="preserve">Matching status and code</w:t>
            </w:r>
          </w:p>
        </w:tc>
        <w:tc>
          <w:tcPr/>
          <w:p>
            <w:pPr>
              <w:pStyle w:val="Compact"/>
            </w:pPr>
            <w:r>
              <w:t xml:space="preserve">Pass</w:t>
            </w:r>
          </w:p>
        </w:tc>
      </w:tr>
      <w:tr>
        <w:tc>
          <w:tcPr/>
          <w:p>
            <w:pPr>
              <w:pStyle w:val="Compact"/>
            </w:pPr>
            <w:r>
              <w:t xml:space="preserve">T-34</w:t>
            </w:r>
          </w:p>
        </w:tc>
        <w:tc>
          <w:tcPr/>
          <w:p>
            <w:pPr>
              <w:pStyle w:val="Compact"/>
            </w:pPr>
            <w:r>
              <w:t xml:space="preserve">Unknown errors do not leak in production</w:t>
            </w:r>
          </w:p>
        </w:tc>
        <w:tc>
          <w:tcPr/>
          <w:p>
            <w:pPr>
              <w:pStyle w:val="Compact"/>
            </w:pPr>
            <w:r>
              <w:t xml:space="preserve">Unexpected throw, NODE_ENV=production</w:t>
            </w:r>
          </w:p>
        </w:tc>
        <w:tc>
          <w:tcPr/>
          <w:p>
            <w:pPr>
              <w:pStyle w:val="Compact"/>
            </w:pPr>
            <w:r>
              <w:t xml:space="preserve">Generic message, no stack</w:t>
            </w:r>
          </w:p>
        </w:tc>
        <w:tc>
          <w:tcPr/>
          <w:p>
            <w:pPr>
              <w:pStyle w:val="Compact"/>
            </w:pPr>
            <w:r>
              <w:t xml:space="preserve">Pass</w:t>
            </w:r>
          </w:p>
        </w:tc>
      </w:tr>
      <w:tr>
        <w:tc>
          <w:tcPr/>
          <w:p>
            <w:pPr>
              <w:pStyle w:val="Compact"/>
            </w:pPr>
            <w:r>
              <w:t xml:space="preserve">T-35</w:t>
            </w:r>
          </w:p>
        </w:tc>
        <w:tc>
          <w:tcPr/>
          <w:p>
            <w:pPr>
              <w:pStyle w:val="Compact"/>
            </w:pPr>
            <w:r>
              <w:t xml:space="preserve">Cursor retains microsecond precision</w:t>
            </w:r>
          </w:p>
        </w:tc>
        <w:tc>
          <w:tcPr/>
          <w:p>
            <w:pPr>
              <w:pStyle w:val="Compact"/>
            </w:pPr>
            <w:r>
              <w:t xml:space="preserve">Encode then decode</w:t>
            </w:r>
          </w:p>
        </w:tc>
        <w:tc>
          <w:tcPr/>
          <w:p>
            <w:pPr>
              <w:pStyle w:val="Compact"/>
            </w:pPr>
            <w:r>
              <w:t xml:space="preserve">Byte-identical timestamp</w:t>
            </w:r>
          </w:p>
        </w:tc>
        <w:tc>
          <w:tcPr/>
          <w:p>
            <w:pPr>
              <w:pStyle w:val="Compact"/>
            </w:pPr>
            <w:r>
              <w:t xml:space="preserve">Pass</w:t>
            </w:r>
          </w:p>
        </w:tc>
      </w:tr>
      <w:tr>
        <w:tc>
          <w:tcPr/>
          <w:p>
            <w:pPr>
              <w:pStyle w:val="Compact"/>
            </w:pPr>
            <w:r>
              <w:t xml:space="preserve">T-36</w:t>
            </w:r>
          </w:p>
        </w:tc>
        <w:tc>
          <w:tcPr/>
          <w:p>
            <w:pPr>
              <w:pStyle w:val="Compact"/>
            </w:pPr>
            <w:r>
              <w:t xml:space="preserve">Cursor rejects filter structure</w:t>
            </w:r>
          </w:p>
        </w:tc>
        <w:tc>
          <w:tcPr/>
          <w:p>
            <w:pPr>
              <w:pStyle w:val="Compact"/>
            </w:pPr>
            <w:r>
              <w:t xml:space="preserve">Cursor containing PostgREST syntax</w:t>
            </w:r>
          </w:p>
        </w:tc>
        <w:tc>
          <w:tcPr/>
          <w:p>
            <w:pPr>
              <w:pStyle w:val="Compact"/>
            </w:pPr>
            <w:r>
              <w:t xml:space="preserve">Rejected</w:t>
            </w:r>
          </w:p>
        </w:tc>
        <w:tc>
          <w:tcPr/>
          <w:p>
            <w:pPr>
              <w:pStyle w:val="Compact"/>
            </w:pPr>
            <w:r>
              <w:t xml:space="preserve">Pass</w:t>
            </w:r>
          </w:p>
        </w:tc>
      </w:tr>
      <w:tr>
        <w:tc>
          <w:tcPr/>
          <w:p>
            <w:pPr>
              <w:pStyle w:val="Compact"/>
            </w:pPr>
            <w:r>
              <w:t xml:space="preserve">T-37</w:t>
            </w:r>
          </w:p>
        </w:tc>
        <w:tc>
          <w:tcPr/>
          <w:p>
            <w:pPr>
              <w:pStyle w:val="Compact"/>
            </w:pPr>
            <w:r>
              <w:t xml:space="preserve">Diary returns the journey as months, oldest first</w:t>
            </w:r>
          </w:p>
        </w:tc>
        <w:tc>
          <w:tcPr/>
          <w:p>
            <w:pPr>
              <w:pStyle w:val="Compact"/>
            </w:pPr>
            <w:r>
              <w:t xml:space="preserve">Parent JWT, own child</w:t>
            </w:r>
          </w:p>
        </w:tc>
        <w:tc>
          <w:tcPr/>
          <w:p>
            <w:pPr>
              <w:pStyle w:val="Compact"/>
            </w:pPr>
            <w:r>
              <w:t xml:space="preserve">Chapters ascending, per-month counts</w:t>
            </w:r>
          </w:p>
        </w:tc>
        <w:tc>
          <w:tcPr/>
          <w:p>
            <w:pPr>
              <w:pStyle w:val="Compact"/>
            </w:pPr>
            <w:r>
              <w:t xml:space="preserve">Pass</w:t>
            </w:r>
          </w:p>
        </w:tc>
      </w:tr>
      <w:tr>
        <w:tc>
          <w:tcPr/>
          <w:p>
            <w:pPr>
              <w:pStyle w:val="Compact"/>
            </w:pPr>
            <w:r>
              <w:t xml:space="preserve">T-38</w:t>
            </w:r>
          </w:p>
        </w:tc>
        <w:tc>
          <w:tcPr/>
          <w:p>
            <w:pPr>
              <w:pStyle w:val="Compact"/>
            </w:pPr>
            <w:r>
              <w:t xml:space="preserve">Every month carries a signed cover print</w:t>
            </w:r>
          </w:p>
        </w:tc>
        <w:tc>
          <w:tcPr/>
          <w:p>
            <w:pPr>
              <w:pStyle w:val="Compact"/>
            </w:pPr>
            <w:r>
              <w:t xml:space="preserve">Parent JWT, own child</w:t>
            </w:r>
          </w:p>
        </w:tc>
        <w:tc>
          <w:tcPr/>
          <w:p>
            <w:pPr>
              <w:pStyle w:val="Compact"/>
            </w:pPr>
            <w:r>
              <w:t xml:space="preserve">One signed URL per chapter</w:t>
            </w:r>
          </w:p>
        </w:tc>
        <w:tc>
          <w:tcPr/>
          <w:p>
            <w:pPr>
              <w:pStyle w:val="Compact"/>
            </w:pPr>
            <w:r>
              <w:t xml:space="preserve">Pass</w:t>
            </w:r>
          </w:p>
        </w:tc>
      </w:tr>
      <w:tr>
        <w:tc>
          <w:tcPr/>
          <w:p>
            <w:pPr>
              <w:pStyle w:val="Compact"/>
            </w:pPr>
            <w:r>
              <w:t xml:space="preserve">T-39</w:t>
            </w:r>
          </w:p>
        </w:tc>
        <w:tc>
          <w:tcPr/>
          <w:p>
            <w:pPr>
              <w:pStyle w:val="Compact"/>
            </w:pPr>
            <w:r>
              <w:t xml:space="preserve">A sibling is never mixed into a child's diary</w:t>
            </w:r>
          </w:p>
        </w:tc>
        <w:tc>
          <w:tcPr/>
          <w:p>
            <w:pPr>
              <w:pStyle w:val="Compact"/>
            </w:pPr>
            <w:r>
              <w:t xml:space="preserve">Two siblings, one tagged photograph each</w:t>
            </w:r>
          </w:p>
        </w:tc>
        <w:tc>
          <w:tcPr/>
          <w:p>
            <w:pPr>
              <w:pStyle w:val="Compact"/>
            </w:pPr>
            <w:r>
              <w:t xml:space="preserve">Only the requested child's</w:t>
            </w:r>
          </w:p>
        </w:tc>
        <w:tc>
          <w:tcPr/>
          <w:p>
            <w:pPr>
              <w:pStyle w:val="Compact"/>
            </w:pPr>
            <w:r>
              <w:t xml:space="preserve">Pass</w:t>
            </w:r>
          </w:p>
        </w:tc>
      </w:tr>
      <w:tr>
        <w:tc>
          <w:tcPr/>
          <w:p>
            <w:pPr>
              <w:pStyle w:val="Compact"/>
            </w:pPr>
            <w:r>
              <w:t xml:space="preserve">T-40</w:t>
            </w:r>
          </w:p>
        </w:tc>
        <w:tc>
          <w:tcPr/>
          <w:p>
            <w:pPr>
              <w:pStyle w:val="Compact"/>
            </w:pPr>
            <w:r>
              <w:t xml:space="preserve">Diary of a child the caller is not a parent of</w:t>
            </w:r>
          </w:p>
        </w:tc>
        <w:tc>
          <w:tcPr/>
          <w:p>
            <w:pPr>
              <w:pStyle w:val="Compact"/>
            </w:pPr>
            <w:r>
              <w:t xml:space="preserve">Parent A → parent B's child</w:t>
            </w:r>
          </w:p>
        </w:tc>
        <w:tc>
          <w:tcPr/>
          <w:p>
            <w:pPr>
              <w:pStyle w:val="Compact"/>
            </w:pPr>
            <w:r>
              <w:t xml:space="preserve">404, not 403</w:t>
            </w:r>
          </w:p>
        </w:tc>
        <w:tc>
          <w:tcPr/>
          <w:p>
            <w:pPr>
              <w:pStyle w:val="Compact"/>
            </w:pPr>
            <w:r>
              <w:t xml:space="preserve">Pass</w:t>
            </w:r>
          </w:p>
        </w:tc>
      </w:tr>
      <w:tr>
        <w:tc>
          <w:tcPr/>
          <w:p>
            <w:pPr>
              <w:pStyle w:val="Compact"/>
            </w:pPr>
            <w:r>
              <w:t xml:space="preserve">T-41</w:t>
            </w:r>
          </w:p>
        </w:tc>
        <w:tc>
          <w:tcPr/>
          <w:p>
            <w:pPr>
              <w:pStyle w:val="Compact"/>
            </w:pPr>
            <w:r>
              <w:t xml:space="preserve">Months bucket in the viewer's calendar</w:t>
            </w:r>
          </w:p>
        </w:tc>
        <w:tc>
          <w:tcPr/>
          <w:p>
            <w:pPr>
              <w:pStyle w:val="Compact"/>
            </w:pPr>
            <w:r>
              <w:t xml:space="preserve">Same instant, two tzOffset values</w:t>
            </w:r>
          </w:p>
        </w:tc>
        <w:tc>
          <w:tcPr/>
          <w:p>
            <w:pPr>
              <w:pStyle w:val="Compact"/>
            </w:pPr>
            <w:r>
              <w:t xml:space="preserve">Different month boundary</w:t>
            </w:r>
          </w:p>
        </w:tc>
        <w:tc>
          <w:tcPr/>
          <w:p>
            <w:pPr>
              <w:pStyle w:val="Compact"/>
            </w:pPr>
            <w:r>
              <w:t xml:space="preserve">Pass</w:t>
            </w:r>
          </w:p>
        </w:tc>
      </w:tr>
      <w:tr>
        <w:tc>
          <w:tcPr/>
          <w:p>
            <w:pPr>
              <w:pStyle w:val="Compact"/>
            </w:pPr>
            <w:r>
              <w:t xml:space="preserve">T-42</w:t>
            </w:r>
          </w:p>
        </w:tc>
        <w:tc>
          <w:tcPr/>
          <w:p>
            <w:pPr>
              <w:pStyle w:val="Compact"/>
            </w:pPr>
            <w:r>
              <w:t xml:space="preserve">tzOffset outside any real timezone rejected</w:t>
            </w:r>
          </w:p>
        </w:tc>
        <w:tc>
          <w:tcPr/>
          <w:p>
            <w:pPr>
              <w:pStyle w:val="Compact"/>
            </w:pPr>
            <w:r>
              <w:t xml:space="preserve">Offset beyond UTC-12...UTC+14</w:t>
            </w:r>
          </w:p>
        </w:tc>
        <w:tc>
          <w:tcPr/>
          <w:p>
            <w:pPr>
              <w:pStyle w:val="Compact"/>
            </w:pPr>
            <w:r>
              <w:t xml:space="preserve">400</w:t>
            </w:r>
          </w:p>
        </w:tc>
        <w:tc>
          <w:tcPr/>
          <w:p>
            <w:pPr>
              <w:pStyle w:val="Compact"/>
            </w:pPr>
            <w:r>
              <w:t xml:space="preserve">Pass</w:t>
            </w:r>
          </w:p>
        </w:tc>
      </w:tr>
      <w:tr>
        <w:tc>
          <w:tcPr/>
          <w:p>
            <w:pPr>
              <w:pStyle w:val="Compact"/>
            </w:pPr>
            <w:r>
              <w:t xml:space="preserve">T-43</w:t>
            </w:r>
          </w:p>
        </w:tc>
        <w:tc>
          <w:tcPr/>
          <w:p>
            <w:pPr>
              <w:pStyle w:val="Compact"/>
            </w:pPr>
            <w:r>
              <w:t xml:space="preserve">Malformed month rejected at the boundary</w:t>
            </w:r>
          </w:p>
        </w:tc>
        <w:tc>
          <w:tcPr/>
          <w:p>
            <w:pPr>
              <w:pStyle w:val="Compact"/>
            </w:pPr>
            <w:r>
              <w:t xml:space="preserve">/feed/diary/2026-13</w:t>
            </w:r>
          </w:p>
        </w:tc>
        <w:tc>
          <w:tcPr/>
          <w:p>
            <w:pPr>
              <w:pStyle w:val="Compact"/>
            </w:pPr>
            <w:r>
              <w:t xml:space="preserve">400, not 500</w:t>
            </w:r>
          </w:p>
        </w:tc>
        <w:tc>
          <w:tcPr/>
          <w:p>
            <w:pPr>
              <w:pStyle w:val="Compact"/>
            </w:pPr>
            <w:r>
              <w:t xml:space="preserve">Pass</w:t>
            </w:r>
          </w:p>
        </w:tc>
      </w:tr>
      <w:tr>
        <w:tc>
          <w:tcPr/>
          <w:p>
            <w:pPr>
              <w:pStyle w:val="Compact"/>
            </w:pPr>
            <w:r>
              <w:t xml:space="preserve">T-44</w:t>
            </w:r>
          </w:p>
        </w:tc>
        <w:tc>
          <w:tcPr/>
          <w:p>
            <w:pPr>
              <w:pStyle w:val="Compact"/>
            </w:pPr>
            <w:r>
              <w:t xml:space="preserve">A teacher reading a diary</w:t>
            </w:r>
          </w:p>
        </w:tc>
        <w:tc>
          <w:tcPr/>
          <w:p>
            <w:pPr>
              <w:pStyle w:val="Compact"/>
            </w:pPr>
            <w:r>
              <w:t xml:space="preserve">Teacher JWT → /feed/diary</w:t>
            </w:r>
          </w:p>
        </w:tc>
        <w:tc>
          <w:tcPr/>
          <w:p>
            <w:pPr>
              <w:pStyle w:val="Compact"/>
            </w:pPr>
            <w:r>
              <w:t xml:space="preserve">403</w:t>
            </w:r>
          </w:p>
        </w:tc>
        <w:tc>
          <w:tcPr/>
          <w:p>
            <w:pPr>
              <w:pStyle w:val="Compact"/>
            </w:pPr>
            <w:r>
              <w:t xml:space="preserve">Pass</w:t>
            </w:r>
          </w:p>
        </w:tc>
      </w:tr>
    </w:tbl>
    <w:p>
      <w:pPr>
        <w:pStyle w:val="BodyText"/>
      </w:pPr>
      <w:r>
        <w:rPr>
          <w:i/>
          <w:iCs/>
        </w:rPr>
        <w:t xml:space="preserve">(Complete definitions: packages/backend/tests/.)</w:t>
      </w:r>
    </w:p>
    <w:bookmarkEnd w:id="603"/>
    <w:bookmarkStart w:id="630" w:name="results-and-analysis"/>
    <w:p>
      <w:pPr>
        <w:pStyle w:val="Heading2"/>
      </w:pPr>
      <w:r>
        <w:t xml:space="preserve">3.3 Results and analysis</w:t>
      </w:r>
    </w:p>
    <w:bookmarkStart w:id="607" w:name="automated-suite"/>
    <w:p>
      <w:pPr>
        <w:pStyle w:val="Heading3"/>
      </w:pPr>
      <w:r>
        <w:t xml:space="preserve">3.3.1 Automated suite</w:t>
      </w:r>
    </w:p>
    <w:p>
      <w:pPr>
        <w:pStyle w:val="FirstParagraph"/>
      </w:pPr>
      <w:r>
        <w:t xml:space="preserve">247 of 247 passing across 9 files in 21.96 s, run on 20 August 2026 against the tree at 3b4145e, alongside 117 of 117 mobile unit tests in 429 ms. The static checks were re-run on the same tree: pnpm typecheck --force clean in both packages, pnpm lint 0 errors and 6 warnings - down from 27 earlier in August - and pnpm build:backend succeeding.</w:t>
      </w:r>
    </w:p>
    <w:p>
      <w:pPr>
        <w:pStyle w:val="CaptionedFigure"/>
      </w:pPr>
      <w:r>
        <w:drawing>
          <wp:inline>
            <wp:extent cx="5577840" cy="3062741"/>
            <wp:effectExtent b="0" l="0" r="0" t="0"/>
            <wp:docPr descr="Figure 3.1 - Test suite execution - 247 tests across 9 files, with 117 mobile unit tests" title="" id="605" name="Picture"/>
            <a:graphic>
              <a:graphicData uri="http://schemas.openxmlformats.org/drawingml/2006/picture">
                <pic:pic>
                  <pic:nvPicPr>
                    <pic:cNvPr descr="docs/capstone/screenshots/figures/fig-3.1-test-suite.png" id="606" name="Picture"/>
                    <pic:cNvPicPr>
                      <a:picLocks noChangeArrowheads="1" noChangeAspect="1"/>
                    </pic:cNvPicPr>
                  </pic:nvPicPr>
                  <pic:blipFill>
                    <a:blip r:embed="rId604"/>
                    <a:stretch>
                      <a:fillRect/>
                    </a:stretch>
                  </pic:blipFill>
                  <pic:spPr bwMode="auto">
                    <a:xfrm>
                      <a:off x="0" y="0"/>
                      <a:ext cx="5577840" cy="3062741"/>
                    </a:xfrm>
                    <a:prstGeom prst="rect">
                      <a:avLst/>
                    </a:prstGeom>
                    <a:noFill/>
                    <a:ln w="9525">
                      <a:noFill/>
                      <a:headEnd/>
                      <a:tailEnd/>
                    </a:ln>
                  </pic:spPr>
                </pic:pic>
              </a:graphicData>
            </a:graphic>
          </wp:inline>
        </w:drawing>
      </w:r>
    </w:p>
    <w:p>
      <w:pPr>
        <w:pStyle w:val="ImageCaption"/>
      </w:pPr>
      <w:r>
        <w:t xml:space="preserve">Figure 3.1 - Test suite execution - 247 tests across 9 files, with 117 mobile unit tests</w:t>
      </w:r>
    </w:p>
    <w:p>
      <w:pPr>
        <w:pStyle w:val="BodyText"/>
      </w:pPr>
      <w:r>
        <w:t xml:space="preserve">Figure 3.1 shows a re-run on 25 August against the hosted project: the same 247 tests across 9 files, passing, in 150.85 s, alongside 117 mobile unit tests in 330 ms. The hosted target was used because it is the one a reader can reach. Section 3.3.6 explains why the two wall times differ so widely; the spread is the test database moving, not the code getting faster.</w:t>
      </w:r>
    </w:p>
    <w:p>
      <w:pPr>
        <w:pStyle w:val="TableCaption"/>
      </w:pPr>
      <w:r>
        <w:t xml:space="preserve">Table 3.3 - Runtime functional verification</w:t>
      </w:r>
    </w:p>
    <w:tbl>
      <w:tblPr>
        <w:tblStyle w:val="Table"/>
        <w:tblW w:w="9026" w:type="dxa"/>
        <w:tblLayout w:type="fixed"/>
        <w:tblLook w:firstRow="1" w:lastRow="0" w:firstColumn="0" w:lastColumn="0" w:noHBand="0" w:noVBand="0" w:val="0020"/>
      </w:tblPr>
      <w:tblGrid>
        <w:gridCol w:w="2250"/>
        <w:gridCol w:w="6776"/>
      </w:tblGrid>
      <w:tr>
        <w:trPr>
          <w:tblHeader w:val="on"/>
        </w:trPr>
        <w:tc>
          <w:tcPr/>
          <w:p>
            <w:pPr>
              <w:pStyle w:val="Compact"/>
            </w:pPr>
            <w:r>
              <w:rPr>
                <w:b/>
                <w:bCs/>
              </w:rPr>
              <w:t xml:space="preserve">Property</w:t>
            </w:r>
          </w:p>
        </w:tc>
        <w:tc>
          <w:tcPr/>
          <w:p>
            <w:pPr>
              <w:pStyle w:val="Compact"/>
            </w:pPr>
            <w:r>
              <w:rPr>
                <w:b/>
                <w:bCs/>
              </w:rPr>
              <w:t xml:space="preserve">Observed result</w:t>
            </w:r>
          </w:p>
        </w:tc>
      </w:tr>
      <w:tr>
        <w:tc>
          <w:tcPr/>
          <w:p>
            <w:pPr>
              <w:pStyle w:val="Compact"/>
            </w:pPr>
            <w:r>
              <w:t xml:space="preserve">GET /health</w:t>
            </w:r>
          </w:p>
        </w:tc>
        <w:tc>
          <w:tcPr/>
          <w:p>
            <w:pPr>
              <w:pStyle w:val="Compact"/>
            </w:pPr>
            <w:r>
              <w:t xml:space="preserve">200, "checks": {"database": "ok"} - genuine round-trip</w:t>
            </w:r>
          </w:p>
        </w:tc>
      </w:tr>
      <w:tr>
        <w:tc>
          <w:tcPr/>
          <w:p>
            <w:pPr>
              <w:pStyle w:val="Compact"/>
            </w:pPr>
            <w:r>
              <w:t xml:space="preserve">GET /health, database stopped</w:t>
            </w:r>
          </w:p>
        </w:tc>
        <w:tc>
          <w:tcPr/>
          <w:p>
            <w:pPr>
              <w:pStyle w:val="Compact"/>
            </w:pPr>
            <w:r>
              <w:t xml:space="preserve">503, "status": "degraded"</w:t>
            </w:r>
          </w:p>
        </w:tc>
      </w:tr>
      <w:tr>
        <w:tc>
          <w:tcPr/>
          <w:p>
            <w:pPr>
              <w:pStyle w:val="Compact"/>
            </w:pPr>
            <w:r>
              <w:t xml:space="preserve">Unauthenticated /api/v1/*</w:t>
            </w:r>
          </w:p>
        </w:tc>
        <w:tc>
          <w:tcPr/>
          <w:p>
            <w:pPr>
              <w:pStyle w:val="Compact"/>
            </w:pPr>
            <w:r>
              <w:t xml:space="preserve">401 across feed, photos, orders, notifications, admin</w:t>
            </w:r>
          </w:p>
        </w:tc>
      </w:tr>
      <w:tr>
        <w:tc>
          <w:tcPr/>
          <w:p>
            <w:pPr>
              <w:pStyle w:val="Compact"/>
            </w:pPr>
            <w:r>
              <w:t xml:space="preserve">Anonymous key against profiles</w:t>
            </w:r>
          </w:p>
        </w:tc>
        <w:tc>
          <w:tcPr/>
          <w:p>
            <w:pPr>
              <w:pStyle w:val="Compact"/>
            </w:pPr>
            <w:r>
              <w:t xml:space="preserve">Returns [], not a dump - RLS holds on the direct path</w:t>
            </w:r>
          </w:p>
        </w:tc>
      </w:tr>
      <w:tr>
        <w:tc>
          <w:tcPr/>
          <w:p>
            <w:pPr>
              <w:pStyle w:val="Compact"/>
            </w:pPr>
            <w:r>
              <w:t xml:space="preserve">Order placement</w:t>
            </w:r>
          </w:p>
        </w:tc>
        <w:tc>
          <w:tcPr/>
          <w:p>
            <w:pPr>
              <w:pStyle w:val="Compact"/>
            </w:pPr>
            <w:r>
              <w:t xml:space="preserve">201, total_cents: 6000 for 2 × print_4x6 at 3000 - ₹60, integer paise</w:t>
            </w:r>
          </w:p>
        </w:tc>
      </w:tr>
      <w:tr>
        <w:tc>
          <w:tcPr/>
          <w:p>
            <w:pPr>
              <w:pStyle w:val="Compact"/>
            </w:pPr>
            <w:r>
              <w:t xml:space="preserve">Order idempotency</w:t>
            </w:r>
          </w:p>
        </w:tc>
        <w:tc>
          <w:tcPr/>
          <w:p>
            <w:pPr>
              <w:pStyle w:val="Compact"/>
            </w:pPr>
            <w:r>
              <w:t xml:space="preserve">Same key twice → the same order</w:t>
            </w:r>
          </w:p>
        </w:tc>
      </w:tr>
      <w:tr>
        <w:tc>
          <w:tcPr/>
          <w:p>
            <w:pPr>
              <w:pStyle w:val="Compact"/>
            </w:pPr>
            <w:r>
              <w:t xml:space="preserve">Transactional atomicity</w:t>
            </w:r>
          </w:p>
        </w:tc>
        <w:tc>
          <w:tcPr/>
          <w:p>
            <w:pPr>
              <w:pStyle w:val="Compact"/>
            </w:pPr>
            <w:r>
              <w:t xml:space="preserve">Invalid item → rejected, no orphaned order row</w:t>
            </w:r>
          </w:p>
        </w:tc>
      </w:tr>
      <w:tr>
        <w:tc>
          <w:tcPr/>
          <w:p>
            <w:pPr>
              <w:pStyle w:val="Compact"/>
            </w:pPr>
            <w:r>
              <w:t xml:space="preserve">Notifications</w:t>
            </w:r>
          </w:p>
        </w:tc>
        <w:tc>
          <w:tcPr/>
          <w:p>
            <w:pPr>
              <w:pStyle w:val="Compact"/>
            </w:pPr>
            <w:r>
              <w:t xml:space="preserve">16 generated, correct parents, correct child names</w:t>
            </w:r>
          </w:p>
        </w:tc>
      </w:tr>
      <w:tr>
        <w:tc>
          <w:tcPr/>
          <w:p>
            <w:pPr>
              <w:pStyle w:val="Compact"/>
            </w:pPr>
            <w:r>
              <w:t xml:space="preserve">Storage pipeline</w:t>
            </w:r>
          </w:p>
        </w:tc>
        <w:tc>
          <w:tcPr/>
          <w:p>
            <w:pPr>
              <w:pStyle w:val="Compact"/>
            </w:pPr>
            <w:r>
              <w:t xml:space="preserve">6 photographs: originals and thumbnails written; blurhash, width, height populated; 1600×900 ... 1600×2409 - both orientations survive</w:t>
            </w:r>
          </w:p>
        </w:tc>
      </w:tr>
      <w:tr>
        <w:tc>
          <w:tcPr/>
          <w:p>
            <w:pPr>
              <w:pStyle w:val="Compact"/>
            </w:pPr>
            <w:r>
              <w:t xml:space="preserve">Signed URL</w:t>
            </w:r>
          </w:p>
        </w:tc>
        <w:tc>
          <w:tcPr/>
          <w:p>
            <w:pPr>
              <w:pStyle w:val="Compact"/>
            </w:pPr>
            <w:r>
              <w:t xml:space="preserve">Signed fetch 200; token stripped → 400</w:t>
            </w:r>
          </w:p>
        </w:tc>
      </w:tr>
      <w:tr>
        <w:tc>
          <w:tcPr/>
          <w:p>
            <w:pPr>
              <w:pStyle w:val="Compact"/>
            </w:pPr>
            <w:r>
              <w:t xml:space="preserve">Rate limiter</w:t>
            </w:r>
          </w:p>
        </w:tc>
        <w:tc>
          <w:tcPr/>
          <w:p>
            <w:pPr>
              <w:pStyle w:val="Compact"/>
            </w:pPr>
            <w:r>
              <w:t xml:space="preserve">429 at request 77 of a 100-per-15-minute window</w:t>
            </w:r>
          </w:p>
        </w:tc>
      </w:tr>
    </w:tbl>
    <w:bookmarkEnd w:id="607"/>
    <w:bookmarkStart w:id="614" w:name="Xe53044fcf5e74d793ea4c43e546aae5456cbf02"/>
    <w:p>
      <w:pPr>
        <w:pStyle w:val="Heading3"/>
      </w:pPr>
      <w:r>
        <w:t xml:space="preserve">3.3.2 Privacy verification - the central requirement</w:t>
      </w:r>
    </w:p>
    <w:tbl>
      <w:tblPr>
        <w:tblStyle w:val="Table"/>
        <w:tblW w:w="9026" w:type="dxa"/>
        <w:tblLayout w:type="fixed"/>
        <w:tblLook w:firstRow="1" w:lastRow="0" w:firstColumn="0" w:lastColumn="0" w:noHBand="0" w:noVBand="0" w:val="0020"/>
      </w:tblPr>
      <w:tblGrid>
        <w:gridCol w:w="4087"/>
        <w:gridCol w:w="4939"/>
      </w:tblGrid>
      <w:tr>
        <w:trPr>
          <w:tblHeader w:val="on"/>
        </w:trPr>
        <w:tc>
          <w:tcPr/>
          <w:p>
            <w:pPr>
              <w:pStyle w:val="Compact"/>
              <w:jc w:val="center"/>
            </w:pPr>
            <w:r>
              <w:t xml:space="preserve">Rajesh - Bloom Preschool</w:t>
            </w:r>
          </w:p>
        </w:tc>
        <w:tc>
          <w:tcPr/>
          <w:p>
            <w:pPr>
              <w:pStyle w:val="Compact"/>
              <w:jc w:val="center"/>
            </w:pPr>
            <w:r>
              <w:t xml:space="preserve">Vikram - Little Stars Academy</w:t>
            </w:r>
          </w:p>
        </w:tc>
      </w:tr>
      <w:tr>
        <w:tc>
          <w:tcPr/>
          <w:p>
            <w:pPr>
              <w:pStyle w:val="Compact"/>
              <w:jc w:val="center"/>
            </w:pPr>
            <w:r>
              <w:drawing>
                <wp:inline>
                  <wp:extent cx="2194560" cy="4659900"/>
                  <wp:effectExtent b="0" l="0" r="0" t="0"/>
                  <wp:docPr descr="" title="" id="609" name="Picture"/>
                  <a:graphic>
                    <a:graphicData uri="http://schemas.openxmlformats.org/drawingml/2006/picture">
                      <pic:pic>
                        <pic:nvPicPr>
                          <pic:cNvPr descr="docs/capstone/screenshots/figures/fig-3.4a-rajesh-feed.png" id="610" name="Picture"/>
                          <pic:cNvPicPr>
                            <a:picLocks noChangeArrowheads="1" noChangeAspect="1"/>
                          </pic:cNvPicPr>
                        </pic:nvPicPr>
                        <pic:blipFill>
                          <a:blip r:embed="rId608"/>
                          <a:stretch>
                            <a:fillRect/>
                          </a:stretch>
                        </pic:blipFill>
                        <pic:spPr bwMode="auto">
                          <a:xfrm>
                            <a:off x="0" y="0"/>
                            <a:ext cx="2194560" cy="4659900"/>
                          </a:xfrm>
                          <a:prstGeom prst="rect">
                            <a:avLst/>
                          </a:prstGeom>
                          <a:noFill/>
                          <a:ln w="9525">
                            <a:noFill/>
                            <a:headEnd/>
                            <a:tailEnd/>
                          </a:ln>
                        </pic:spPr>
                      </pic:pic>
                    </a:graphicData>
                  </a:graphic>
                </wp:inline>
              </w:drawing>
            </w:r>
          </w:p>
        </w:tc>
        <w:tc>
          <w:tcPr/>
          <w:p>
            <w:pPr>
              <w:pStyle w:val="Compact"/>
              <w:jc w:val="center"/>
            </w:pPr>
            <w:r>
              <w:drawing>
                <wp:inline>
                  <wp:extent cx="2194560" cy="4659900"/>
                  <wp:effectExtent b="0" l="0" r="0" t="0"/>
                  <wp:docPr descr="" title="" id="612" name="Picture"/>
                  <a:graphic>
                    <a:graphicData uri="http://schemas.openxmlformats.org/drawingml/2006/picture">
                      <pic:pic>
                        <pic:nvPicPr>
                          <pic:cNvPr descr="docs/capstone/screenshots/figures/fig-3.4b-vikram-feed.png" id="613" name="Picture"/>
                          <pic:cNvPicPr>
                            <a:picLocks noChangeArrowheads="1" noChangeAspect="1"/>
                          </pic:cNvPicPr>
                        </pic:nvPicPr>
                        <pic:blipFill>
                          <a:blip r:embed="rId611"/>
                          <a:stretch>
                            <a:fillRect/>
                          </a:stretch>
                        </pic:blipFill>
                        <pic:spPr bwMode="auto">
                          <a:xfrm>
                            <a:off x="0" y="0"/>
                            <a:ext cx="2194560" cy="4659900"/>
                          </a:xfrm>
                          <a:prstGeom prst="rect">
                            <a:avLst/>
                          </a:prstGeom>
                          <a:noFill/>
                          <a:ln w="9525">
                            <a:noFill/>
                            <a:headEnd/>
                            <a:tailEnd/>
                          </a:ln>
                        </pic:spPr>
                      </pic:pic>
                    </a:graphicData>
                  </a:graphic>
                </wp:inline>
              </w:drawing>
            </w:r>
          </w:p>
        </w:tc>
      </w:tr>
    </w:tbl>
    <w:p>
      <w:pPr>
        <w:pStyle w:val="ImageCaption"/>
      </w:pPr>
      <w:r>
        <w:t xml:space="preserve">Figure 3.4 - Privacy comparison - two parents, zero overlap</w:t>
      </w:r>
    </w:p>
    <w:p>
      <w:pPr>
        <w:pStyle w:val="BodyText"/>
      </w:pPr>
      <w:r>
        <w:t xml:space="preserve">This is the requirement the product exists to satisfy, so we measured it rather than asserting it. Two parent accounts were signed in against the same seeded dataset - Rajesh, who has two children at Bloom Preschool, and Vikram, who has two at Little Stars Academy - and each feed was counted. Neither account is a teacher or an administrator: a parent is the only role whose visibility is restricted by the privacy model, which is why the test uses two parents at different schools.</w:t>
      </w:r>
    </w:p>
    <w:tbl>
      <w:tblPr>
        <w:tblStyle w:val="Table"/>
        <w:tblW w:w="9026" w:type="dxa"/>
        <w:tblLayout w:type="fixed"/>
        <w:tblLook w:firstRow="1" w:lastRow="0" w:firstColumn="0" w:lastColumn="0" w:noHBand="0" w:noVBand="0" w:val="0020"/>
      </w:tblPr>
      <w:tblGrid>
        <w:gridCol w:w="7946"/>
        <w:gridCol w:w="1080"/>
      </w:tblGrid>
      <w:tr>
        <w:trPr>
          <w:tblHeader w:val="on"/>
        </w:trPr>
        <w:tc>
          <w:tcPr/>
          <w:p>
            <w:pPr>
              <w:pStyle w:val="Compact"/>
            </w:pPr>
            <w:r>
              <w:rPr>
                <w:b/>
                <w:bCs/>
              </w:rPr>
              <w:t xml:space="preserve">Measurement</w:t>
            </w:r>
          </w:p>
        </w:tc>
        <w:tc>
          <w:tcPr/>
          <w:p>
            <w:pPr>
              <w:pStyle w:val="Compact"/>
            </w:pPr>
            <w:r>
              <w:rPr>
                <w:b/>
                <w:bCs/>
              </w:rPr>
              <w:t xml:space="preserve">Result</w:t>
            </w:r>
          </w:p>
        </w:tc>
      </w:tr>
      <w:tr>
        <w:tc>
          <w:tcPr/>
          <w:p>
            <w:pPr>
              <w:pStyle w:val="Compact"/>
            </w:pPr>
            <w:r>
              <w:t xml:space="preserve">Photographs present</w:t>
            </w:r>
          </w:p>
        </w:tc>
        <w:tc>
          <w:tcPr/>
          <w:p>
            <w:pPr>
              <w:pStyle w:val="Compact"/>
            </w:pPr>
            <w:r>
              <w:t xml:space="preserve">6</w:t>
            </w:r>
          </w:p>
        </w:tc>
      </w:tr>
      <w:tr>
        <w:tc>
          <w:tcPr/>
          <w:p>
            <w:pPr>
              <w:pStyle w:val="Compact"/>
            </w:pPr>
            <w:r>
              <w:t xml:space="preserve">Rajesh - a parent at Bloom Preschool, two children enrolled - sees</w:t>
            </w:r>
          </w:p>
        </w:tc>
        <w:tc>
          <w:tcPr/>
          <w:p>
            <w:pPr>
              <w:pStyle w:val="Compact"/>
            </w:pPr>
            <w:r>
              <w:t xml:space="preserve">2</w:t>
            </w:r>
          </w:p>
        </w:tc>
      </w:tr>
      <w:tr>
        <w:tc>
          <w:tcPr/>
          <w:p>
            <w:pPr>
              <w:pStyle w:val="Compact"/>
            </w:pPr>
            <w:r>
              <w:t xml:space="preserve">Vikram - a parent at Little Stars Academy, two children enrolled - sees</w:t>
            </w:r>
          </w:p>
        </w:tc>
        <w:tc>
          <w:tcPr/>
          <w:p>
            <w:pPr>
              <w:pStyle w:val="Compact"/>
            </w:pPr>
            <w:r>
              <w:t xml:space="preserve">1</w:t>
            </w:r>
          </w:p>
        </w:tc>
      </w:tr>
      <w:tr>
        <w:tc>
          <w:tcPr/>
          <w:p>
            <w:pPr>
              <w:pStyle w:val="Compact"/>
            </w:pPr>
            <w:r>
              <w:t xml:space="preserve">Overlap between them</w:t>
            </w:r>
          </w:p>
        </w:tc>
        <w:tc>
          <w:tcPr/>
          <w:p>
            <w:pPr>
              <w:pStyle w:val="Compact"/>
            </w:pPr>
            <w:r>
              <w:t xml:space="preserve">zero</w:t>
            </w:r>
          </w:p>
        </w:tc>
      </w:tr>
      <w:tr>
        <w:tc>
          <w:tcPr/>
          <w:p>
            <w:pPr>
              <w:pStyle w:val="Compact"/>
            </w:pPr>
            <w:r>
              <w:t xml:space="preserve">Any parent seeing all six</w:t>
            </w:r>
          </w:p>
        </w:tc>
        <w:tc>
          <w:tcPr/>
          <w:p>
            <w:pPr>
              <w:pStyle w:val="Compact"/>
            </w:pPr>
            <w:r>
              <w:t xml:space="preserve">none</w:t>
            </w:r>
          </w:p>
        </w:tc>
      </w:tr>
      <w:tr>
        <w:tc>
          <w:tcPr/>
          <w:p>
            <w:pPr>
              <w:pStyle w:val="Compact"/>
            </w:pPr>
            <w:r>
              <w:t xml:space="preserve">Duplicate identifiers within a feed</w:t>
            </w:r>
          </w:p>
        </w:tc>
        <w:tc>
          <w:tcPr/>
          <w:p>
            <w:pPr>
              <w:pStyle w:val="Compact"/>
            </w:pPr>
            <w:r>
              <w:t xml:space="preserve">none</w:t>
            </w:r>
          </w:p>
        </w:tc>
      </w:tr>
    </w:tbl>
    <w:bookmarkEnd w:id="614"/>
    <w:bookmarkStart w:id="621" w:name="security-verification"/>
    <w:p>
      <w:pPr>
        <w:pStyle w:val="Heading3"/>
      </w:pPr>
      <w:r>
        <w:t xml:space="preserve">3.3.3 Security verification</w:t>
      </w:r>
    </w:p>
    <w:p>
      <w:pPr>
        <w:pStyle w:val="CaptionedFigure"/>
      </w:pPr>
      <w:r>
        <w:drawing>
          <wp:inline>
            <wp:extent cx="5577840" cy="8001665"/>
            <wp:effectExtent b="0" l="0" r="0" t="0"/>
            <wp:docPr descr="Figure 3.2 - Security verification output - 29 passed, 0 failed, 1 skipped" title="" id="616" name="Picture"/>
            <a:graphic>
              <a:graphicData uri="http://schemas.openxmlformats.org/drawingml/2006/picture">
                <pic:pic>
                  <pic:nvPicPr>
                    <pic:cNvPr descr="docs/capstone/screenshots/figures/fig-3.2-verify-security.png" id="617" name="Picture"/>
                    <pic:cNvPicPr>
                      <a:picLocks noChangeArrowheads="1" noChangeAspect="1"/>
                    </pic:cNvPicPr>
                  </pic:nvPicPr>
                  <pic:blipFill>
                    <a:blip r:embed="rId615"/>
                    <a:stretch>
                      <a:fillRect/>
                    </a:stretch>
                  </pic:blipFill>
                  <pic:spPr bwMode="auto">
                    <a:xfrm>
                      <a:off x="0" y="0"/>
                      <a:ext cx="5577840" cy="8001665"/>
                    </a:xfrm>
                    <a:prstGeom prst="rect">
                      <a:avLst/>
                    </a:prstGeom>
                    <a:noFill/>
                    <a:ln w="9525">
                      <a:noFill/>
                      <a:headEnd/>
                      <a:tailEnd/>
                    </a:ln>
                  </pic:spPr>
                </pic:pic>
              </a:graphicData>
            </a:graphic>
          </wp:inline>
        </w:drawing>
      </w:r>
    </w:p>
    <w:p>
      <w:pPr>
        <w:pStyle w:val="ImageCaption"/>
      </w:pPr>
      <w:r>
        <w:t xml:space="preserve">Figure 3.2 - Security verification output - 29 passed, 0 failed, 1 skipped</w:t>
      </w:r>
    </w:p>
    <w:p>
      <w:pPr>
        <w:pStyle w:val="CaptionedFigure"/>
      </w:pPr>
      <w:r>
        <w:drawing>
          <wp:inline>
            <wp:extent cx="5577840" cy="2449178"/>
            <wp:effectExtent b="0" l="0" r="0" t="0"/>
            <wp:docPr descr="Figure 3.5 - Signed URL 200 versus stripped-token 400" title="" id="619" name="Picture"/>
            <a:graphic>
              <a:graphicData uri="http://schemas.openxmlformats.org/drawingml/2006/picture">
                <pic:pic>
                  <pic:nvPicPr>
                    <pic:cNvPr descr="docs/capstone/screenshots/figures/fig-3.5-signed-url.png" id="620" name="Picture"/>
                    <pic:cNvPicPr>
                      <a:picLocks noChangeArrowheads="1" noChangeAspect="1"/>
                    </pic:cNvPicPr>
                  </pic:nvPicPr>
                  <pic:blipFill>
                    <a:blip r:embed="rId618"/>
                    <a:stretch>
                      <a:fillRect/>
                    </a:stretch>
                  </pic:blipFill>
                  <pic:spPr bwMode="auto">
                    <a:xfrm>
                      <a:off x="0" y="0"/>
                      <a:ext cx="5577840" cy="2449178"/>
                    </a:xfrm>
                    <a:prstGeom prst="rect">
                      <a:avLst/>
                    </a:prstGeom>
                    <a:noFill/>
                    <a:ln w="9525">
                      <a:noFill/>
                      <a:headEnd/>
                      <a:tailEnd/>
                    </a:ln>
                  </pic:spPr>
                </pic:pic>
              </a:graphicData>
            </a:graphic>
          </wp:inline>
        </w:drawing>
      </w:r>
    </w:p>
    <w:p>
      <w:pPr>
        <w:pStyle w:val="ImageCaption"/>
      </w:pPr>
      <w:r>
        <w:t xml:space="preserve">Figure 3.5 - Signed URL 200 versus stripped-token 400</w:t>
      </w:r>
    </w:p>
    <w:p>
      <w:pPr>
        <w:pStyle w:val="BodyText"/>
      </w:pPr>
      <w:r>
        <w:rPr>
          <w:rStyle w:val="VerbatimChar"/>
        </w:rPr>
        <w:t xml:space="preserve">scripts/verify-security.sh    passed 29    failed 0    skipped 1</w:t>
      </w:r>
    </w:p>
    <w:p>
      <w:pPr>
        <w:pStyle w:val="BodyText"/>
      </w:pPr>
      <w:r>
        <w:t xml:space="preserve">The script was first reproduced from cold on 2 August - stack stopped and restarted, database truncated, re-seeded, backend rebooted - scoring 26 passed, 0 failed and 3 skipped against the smaller check set of the time. The run above is the current one, with an identical result. It is a repeatable procedure, not a single favourable reading.</w:t>
      </w:r>
    </w:p>
    <w:p>
      <w:pPr>
        <w:pStyle w:val="TableCaption"/>
      </w:pPr>
      <w:r>
        <w:t xml:space="preserve">Table 3.4 - Security verification results</w:t>
      </w:r>
    </w:p>
    <w:tbl>
      <w:tblPr>
        <w:tblStyle w:val="Table"/>
        <w:tblW w:w="9026" w:type="dxa"/>
        <w:tblLayout w:type="fixed"/>
        <w:tblLook w:firstRow="1" w:lastRow="0" w:firstColumn="0" w:lastColumn="0" w:noHBand="0" w:noVBand="0" w:val="0020"/>
      </w:tblPr>
      <w:tblGrid>
        <w:gridCol w:w="2022"/>
        <w:gridCol w:w="4915"/>
        <w:gridCol w:w="2089"/>
      </w:tblGrid>
      <w:tr>
        <w:trPr>
          <w:tblHeader w:val="on"/>
        </w:trPr>
        <w:tc>
          <w:tcPr/>
          <w:p>
            <w:pPr>
              <w:pStyle w:val="Compact"/>
            </w:pPr>
            <w:r>
              <w:rPr>
                <w:b/>
                <w:bCs/>
              </w:rPr>
              <w:t xml:space="preserve">Area</w:t>
            </w:r>
          </w:p>
        </w:tc>
        <w:tc>
          <w:tcPr/>
          <w:p>
            <w:pPr>
              <w:pStyle w:val="Compact"/>
            </w:pPr>
            <w:r>
              <w:rPr>
                <w:b/>
                <w:bCs/>
              </w:rPr>
              <w:t xml:space="preserve">Checks</w:t>
            </w:r>
          </w:p>
        </w:tc>
        <w:tc>
          <w:tcPr/>
          <w:p>
            <w:pPr>
              <w:pStyle w:val="Compact"/>
            </w:pPr>
            <w:r>
              <w:rPr>
                <w:b/>
                <w:bCs/>
              </w:rPr>
              <w:t xml:space="preserve">Result</w:t>
            </w:r>
          </w:p>
        </w:tc>
      </w:tr>
      <w:tr>
        <w:tc>
          <w:tcPr/>
          <w:p>
            <w:pPr>
              <w:pStyle w:val="Compact"/>
            </w:pPr>
            <w:r>
              <w:t xml:space="preserve">Static route removal</w:t>
            </w:r>
          </w:p>
        </w:tc>
        <w:tc>
          <w:tcPr/>
          <w:p>
            <w:pPr>
              <w:pStyle w:val="Compact"/>
            </w:pPr>
            <w:r>
              <w:t xml:space="preserve">/uploads/&lt;random&gt;, /uploads/&lt;real key&gt;</w:t>
            </w:r>
          </w:p>
        </w:tc>
        <w:tc>
          <w:tcPr/>
          <w:p>
            <w:pPr>
              <w:pStyle w:val="Compact"/>
            </w:pPr>
            <w:r>
              <w:t xml:space="preserve">404, 404</w:t>
            </w:r>
          </w:p>
        </w:tc>
      </w:tr>
      <w:tr>
        <w:tc>
          <w:tcPr/>
          <w:p>
            <w:pPr>
              <w:pStyle w:val="Compact"/>
            </w:pPr>
            <w:r>
              <w:t xml:space="preserve">Cross-family photograph</w:t>
            </w:r>
          </w:p>
        </w:tc>
        <w:tc>
          <w:tcPr/>
          <w:p>
            <w:pPr>
              <w:pStyle w:val="Compact"/>
            </w:pPr>
            <w:r>
              <w:t xml:space="preserve">Other family / own / unauthenticated</w:t>
            </w:r>
          </w:p>
        </w:tc>
        <w:tc>
          <w:tcPr/>
          <w:p>
            <w:pPr>
              <w:pStyle w:val="Compact"/>
            </w:pPr>
            <w:r>
              <w:t xml:space="preserve">404, 200, 401</w:t>
            </w:r>
          </w:p>
        </w:tc>
      </w:tr>
      <w:tr>
        <w:tc>
          <w:tcPr/>
          <w:p>
            <w:pPr>
              <w:pStyle w:val="Compact"/>
            </w:pPr>
            <w:r>
              <w:t xml:space="preserve">Tag leakage</w:t>
            </w:r>
          </w:p>
        </w:tc>
        <w:tc>
          <w:tcPr/>
          <w:p>
            <w:pPr>
              <w:pStyle w:val="Compact"/>
            </w:pPr>
            <w:r>
              <w:t xml:space="preserve">taggedStudentIds on a permitted request</w:t>
            </w:r>
          </w:p>
        </w:tc>
        <w:tc>
          <w:tcPr/>
          <w:p>
            <w:pPr>
              <w:pStyle w:val="Compact"/>
            </w:pPr>
            <w:r>
              <w:t xml:space="preserve">Only the caller's children</w:t>
            </w:r>
          </w:p>
        </w:tc>
      </w:tr>
      <w:tr>
        <w:tc>
          <w:tcPr/>
          <w:p>
            <w:pPr>
              <w:pStyle w:val="Compact"/>
            </w:pPr>
            <w:r>
              <w:t xml:space="preserve">Cross-school</w:t>
            </w:r>
          </w:p>
        </w:tc>
        <w:tc>
          <w:tcPr/>
          <w:p>
            <w:pPr>
              <w:pStyle w:val="Compact"/>
            </w:pPr>
            <w:r>
              <w:t xml:space="preserve">Students / classes / photographs</w:t>
            </w:r>
          </w:p>
        </w:tc>
        <w:tc>
          <w:tcPr/>
          <w:p>
            <w:pPr>
              <w:pStyle w:val="Compact"/>
            </w:pPr>
            <w:r>
              <w:t xml:space="preserve">403 × 3; own school 200</w:t>
            </w:r>
          </w:p>
        </w:tc>
      </w:tr>
      <w:tr>
        <w:tc>
          <w:tcPr/>
          <w:p>
            <w:pPr>
              <w:pStyle w:val="Compact"/>
            </w:pPr>
            <w:r>
              <w:t xml:space="preserve">Same-school ownership</w:t>
            </w:r>
          </w:p>
        </w:tc>
        <w:tc>
          <w:tcPr/>
          <w:p>
            <w:pPr>
              <w:pStyle w:val="Compact"/>
            </w:pPr>
            <w:r>
              <w:t xml:space="preserve">Colleague's photograph - confirm, tag, file</w:t>
            </w:r>
          </w:p>
        </w:tc>
        <w:tc>
          <w:tcPr/>
          <w:p>
            <w:pPr>
              <w:pStyle w:val="Compact"/>
            </w:pPr>
            <w:r>
              <w:t xml:space="preserve">403 × 3</w:t>
            </w:r>
          </w:p>
        </w:tc>
      </w:tr>
      <w:tr>
        <w:tc>
          <w:tcPr/>
          <w:p>
            <w:pPr>
              <w:pStyle w:val="Compact"/>
            </w:pPr>
            <w:r>
              <w:t xml:space="preserve">Role separation</w:t>
            </w:r>
          </w:p>
        </w:tc>
        <w:tc>
          <w:tcPr/>
          <w:p>
            <w:pPr>
              <w:pStyle w:val="Compact"/>
            </w:pPr>
            <w:r>
              <w:t xml:space="preserve">Parent → admin; unauthenticated; garbage token</w:t>
            </w:r>
          </w:p>
        </w:tc>
        <w:tc>
          <w:tcPr/>
          <w:p>
            <w:pPr>
              <w:pStyle w:val="Compact"/>
            </w:pPr>
            <w:r>
              <w:t xml:space="preserve">403, 403, 401</w:t>
            </w:r>
          </w:p>
        </w:tc>
      </w:tr>
      <w:tr>
        <w:tc>
          <w:tcPr/>
          <w:p>
            <w:pPr>
              <w:pStyle w:val="Compact"/>
            </w:pPr>
            <w:r>
              <w:t xml:space="preserve">CORS</w:t>
            </w:r>
          </w:p>
        </w:tc>
        <w:tc>
          <w:tcPr/>
          <w:p>
            <w:pPr>
              <w:pStyle w:val="Compact"/>
            </w:pPr>
            <w:r>
              <w:t xml:space="preserve">Origin: https://evil.example</w:t>
            </w:r>
          </w:p>
        </w:tc>
        <w:tc>
          <w:tcPr/>
          <w:p>
            <w:pPr>
              <w:pStyle w:val="Compact"/>
            </w:pPr>
            <w:r>
              <w:t xml:space="preserve">Not reflected, not *</w:t>
            </w:r>
          </w:p>
        </w:tc>
      </w:tr>
      <w:tr>
        <w:tc>
          <w:tcPr/>
          <w:p>
            <w:pPr>
              <w:pStyle w:val="Compact"/>
            </w:pPr>
            <w:r>
              <w:t xml:space="preserve">Secret scan</w:t>
            </w:r>
          </w:p>
        </w:tc>
        <w:tc>
          <w:tcPr/>
          <w:p>
            <w:pPr>
              <w:pStyle w:val="Compact"/>
            </w:pPr>
            <w:r>
              <w:t xml:space="preserve">Repository</w:t>
            </w:r>
          </w:p>
        </w:tc>
        <w:tc>
          <w:tcPr/>
          <w:p>
            <w:pPr>
              <w:pStyle w:val="Compact"/>
            </w:pPr>
            <w:r>
              <w:t xml:space="preserve">Clean</w:t>
            </w:r>
          </w:p>
        </w:tc>
      </w:tr>
    </w:tbl>
    <w:p>
      <w:pPr>
        <w:pStyle w:val="BodyText"/>
      </w:pPr>
      <w:r>
        <w:t xml:space="preserve">The three skips are not passes. They require HTTPS and a deployed origin, which do not exist (Section 3.3.4).</w:t>
      </w:r>
    </w:p>
    <w:bookmarkEnd w:id="621"/>
    <w:bookmarkStart w:id="625" w:name="the-sabotage-exercise"/>
    <w:p>
      <w:pPr>
        <w:pStyle w:val="Heading3"/>
      </w:pPr>
      <w:r>
        <w:t xml:space="preserve">3.3.4 The sabotage exercise</w:t>
      </w:r>
    </w:p>
    <w:p>
      <w:pPr>
        <w:pStyle w:val="CaptionedFigure"/>
      </w:pPr>
      <w:r>
        <w:drawing>
          <wp:inline>
            <wp:extent cx="5577840" cy="4223946"/>
            <wp:effectExtent b="0" l="0" r="0" t="0"/>
            <wp:docPr descr="Figure 3.3 - Sabotage exercise - targeted tests failing" title="" id="623" name="Picture"/>
            <a:graphic>
              <a:graphicData uri="http://schemas.openxmlformats.org/drawingml/2006/picture">
                <pic:pic>
                  <pic:nvPicPr>
                    <pic:cNvPr descr="docs/capstone/screenshots/figures/fig-3.3-sabotage.png" id="624" name="Picture"/>
                    <pic:cNvPicPr>
                      <a:picLocks noChangeArrowheads="1" noChangeAspect="1"/>
                    </pic:cNvPicPr>
                  </pic:nvPicPr>
                  <pic:blipFill>
                    <a:blip r:embed="rId622"/>
                    <a:stretch>
                      <a:fillRect/>
                    </a:stretch>
                  </pic:blipFill>
                  <pic:spPr bwMode="auto">
                    <a:xfrm>
                      <a:off x="0" y="0"/>
                      <a:ext cx="5577840" cy="4223946"/>
                    </a:xfrm>
                    <a:prstGeom prst="rect">
                      <a:avLst/>
                    </a:prstGeom>
                    <a:noFill/>
                    <a:ln w="9525">
                      <a:noFill/>
                      <a:headEnd/>
                      <a:tailEnd/>
                    </a:ln>
                  </pic:spPr>
                </pic:pic>
              </a:graphicData>
            </a:graphic>
          </wp:inline>
        </w:drawing>
      </w:r>
    </w:p>
    <w:p>
      <w:pPr>
        <w:pStyle w:val="ImageCaption"/>
      </w:pPr>
      <w:r>
        <w:t xml:space="preserve">Figure 3.3 - Sabotage exercise - targeted tests failing</w:t>
      </w:r>
    </w:p>
    <w:p>
      <w:pPr>
        <w:pStyle w:val="BodyText"/>
      </w:pPr>
      <w:r>
        <w:t xml:space="preserve">A passing suite proves nothing until it has been made to fail deliberately. One line - the uploader comparison in assertPhotoAccess - was deleted and the suite re-run.</w:t>
      </w:r>
    </w:p>
    <w:p>
      <w:pPr>
        <w:pStyle w:val="BodyText"/>
      </w:pPr>
      <w:r>
        <w:t xml:space="preserve">When the exercise was first performed, exactly the three same-school ownership tests failed, as intended.</w:t>
      </w:r>
    </w:p>
    <w:p>
      <w:pPr>
        <w:pStyle w:val="BodyText"/>
      </w:pPr>
      <w:r>
        <w:t xml:space="preserve">Repeated on 25 August against the current suite it fails five, the guard having gained coverage since: 247 tests | 5 failed | 242 passed. Nothing else moved:</w:t>
      </w:r>
    </w:p>
    <w:tbl>
      <w:tblPr>
        <w:tblStyle w:val="Table"/>
        <w:tblW w:w="9026" w:type="dxa"/>
        <w:tblLayout w:type="fixed"/>
        <w:tblLook w:firstRow="1" w:lastRow="0" w:firstColumn="0" w:lastColumn="0" w:noHBand="0" w:noVBand="0" w:val="0020"/>
      </w:tblPr>
      <w:tblGrid>
        <w:gridCol w:w="2400"/>
        <w:gridCol w:w="4596"/>
        <w:gridCol w:w="1340"/>
        <w:gridCol w:w="690"/>
      </w:tblGrid>
      <w:tr>
        <w:trPr>
          <w:tblHeader w:val="on"/>
        </w:trPr>
        <w:tc>
          <w:tcPr/>
          <w:p>
            <w:pPr>
              <w:pStyle w:val="Compact"/>
            </w:pPr>
            <w:r>
              <w:rPr>
                <w:b/>
                <w:bCs/>
              </w:rPr>
              <w:t xml:space="preserve">File</w:t>
            </w:r>
          </w:p>
        </w:tc>
        <w:tc>
          <w:tcPr/>
          <w:p>
            <w:pPr>
              <w:pStyle w:val="Compact"/>
            </w:pPr>
            <w:r>
              <w:rPr>
                <w:b/>
                <w:bCs/>
              </w:rPr>
              <w:t xml:space="preserve">Test</w:t>
            </w:r>
          </w:p>
        </w:tc>
        <w:tc>
          <w:tcPr/>
          <w:p>
            <w:pPr>
              <w:pStyle w:val="Compact"/>
            </w:pPr>
            <w:r>
              <w:rPr>
                <w:b/>
                <w:bCs/>
              </w:rPr>
              <w:t xml:space="preserve">Expected</w:t>
            </w:r>
          </w:p>
        </w:tc>
        <w:tc>
          <w:tcPr/>
          <w:p>
            <w:pPr>
              <w:pStyle w:val="Compact"/>
            </w:pPr>
            <w:r>
              <w:rPr>
                <w:b/>
                <w:bCs/>
              </w:rPr>
              <w:t xml:space="preserve">Got</w:t>
            </w:r>
          </w:p>
        </w:tc>
      </w:tr>
      <w:tr>
        <w:tc>
          <w:tcPr/>
          <w:p>
            <w:pPr>
              <w:pStyle w:val="Compact"/>
            </w:pPr>
            <w:r>
              <w:t xml:space="preserve">authorization.test.ts</w:t>
            </w:r>
          </w:p>
        </w:tc>
        <w:tc>
          <w:tcPr/>
          <w:p>
            <w:pPr>
              <w:pStyle w:val="Compact"/>
            </w:pPr>
            <w:r>
              <w:t xml:space="preserve">refuses confirming a colleague's photo</w:t>
            </w:r>
          </w:p>
        </w:tc>
        <w:tc>
          <w:tcPr/>
          <w:p>
            <w:pPr>
              <w:pStyle w:val="Compact"/>
            </w:pPr>
            <w:r>
              <w:t xml:space="preserve">403</w:t>
            </w:r>
          </w:p>
        </w:tc>
        <w:tc>
          <w:tcPr/>
          <w:p>
            <w:pPr>
              <w:pStyle w:val="Compact"/>
            </w:pPr>
            <w:r>
              <w:t xml:space="preserve">200</w:t>
            </w:r>
          </w:p>
        </w:tc>
      </w:tr>
      <w:tr>
        <w:tc>
          <w:tcPr/>
          <w:p>
            <w:pPr>
              <w:pStyle w:val="Compact"/>
            </w:pPr>
            <w:r>
              <w:t xml:space="preserve">authorization.test.ts</w:t>
            </w:r>
          </w:p>
        </w:tc>
        <w:tc>
          <w:tcPr/>
          <w:p>
            <w:pPr>
              <w:pStyle w:val="Compact"/>
            </w:pPr>
            <w:r>
              <w:t xml:space="preserve">refuses tagging on a colleague's photo</w:t>
            </w:r>
          </w:p>
        </w:tc>
        <w:tc>
          <w:tcPr/>
          <w:p>
            <w:pPr>
              <w:pStyle w:val="Compact"/>
            </w:pPr>
            <w:r>
              <w:t xml:space="preserve">403</w:t>
            </w:r>
          </w:p>
        </w:tc>
        <w:tc>
          <w:tcPr/>
          <w:p>
            <w:pPr>
              <w:pStyle w:val="Compact"/>
            </w:pPr>
            <w:r>
              <w:t xml:space="preserve">200</w:t>
            </w:r>
          </w:p>
        </w:tc>
      </w:tr>
      <w:tr>
        <w:tc>
          <w:tcPr/>
          <w:p>
            <w:pPr>
              <w:pStyle w:val="Compact"/>
            </w:pPr>
            <w:r>
              <w:t xml:space="preserve">authorization.test.ts</w:t>
            </w:r>
          </w:p>
        </w:tc>
        <w:tc>
          <w:tcPr/>
          <w:p>
            <w:pPr>
              <w:pStyle w:val="Compact"/>
            </w:pPr>
            <w:r>
              <w:t xml:space="preserve">refuses overwriting a colleague's photo file</w:t>
            </w:r>
          </w:p>
        </w:tc>
        <w:tc>
          <w:tcPr/>
          <w:p>
            <w:pPr>
              <w:pStyle w:val="Compact"/>
            </w:pPr>
            <w:r>
              <w:t xml:space="preserve">403</w:t>
            </w:r>
          </w:p>
        </w:tc>
        <w:tc>
          <w:tcPr/>
          <w:p>
            <w:pPr>
              <w:pStyle w:val="Compact"/>
            </w:pPr>
            <w:r>
              <w:t xml:space="preserve">200</w:t>
            </w:r>
          </w:p>
        </w:tc>
      </w:tr>
      <w:tr>
        <w:tc>
          <w:tcPr/>
          <w:p>
            <w:pPr>
              <w:pStyle w:val="Compact"/>
            </w:pPr>
            <w:r>
              <w:t xml:space="preserve">photos.test.ts</w:t>
            </w:r>
          </w:p>
        </w:tc>
        <w:tc>
          <w:tcPr/>
          <w:p>
            <w:pPr>
              <w:pStyle w:val="Compact"/>
            </w:pPr>
            <w:r>
              <w:t xml:space="preserve">rejects a same-school colleague archiving another teacher's photo</w:t>
            </w:r>
          </w:p>
        </w:tc>
        <w:tc>
          <w:tcPr/>
          <w:p>
            <w:pPr>
              <w:pStyle w:val="Compact"/>
            </w:pPr>
            <w:r>
              <w:t xml:space="preserve">403</w:t>
            </w:r>
          </w:p>
        </w:tc>
        <w:tc>
          <w:tcPr/>
          <w:p>
            <w:pPr>
              <w:pStyle w:val="Compact"/>
            </w:pPr>
            <w:r>
              <w:t xml:space="preserve">204</w:t>
            </w:r>
          </w:p>
        </w:tc>
      </w:tr>
      <w:tr>
        <w:tc>
          <w:tcPr/>
          <w:p>
            <w:pPr>
              <w:pStyle w:val="Compact"/>
            </w:pPr>
            <w:r>
              <w:t xml:space="preserve">photos.test.ts</w:t>
            </w:r>
          </w:p>
        </w:tc>
        <w:tc>
          <w:tcPr/>
          <w:p>
            <w:pPr>
              <w:pStyle w:val="Compact"/>
            </w:pPr>
            <w:r>
              <w:t xml:space="preserve">rejects a colleague untagging a student from another teacher's photo</w:t>
            </w:r>
          </w:p>
        </w:tc>
        <w:tc>
          <w:tcPr/>
          <w:p>
            <w:pPr>
              <w:pStyle w:val="Compact"/>
            </w:pPr>
            <w:r>
              <w:t xml:space="preserve">403</w:t>
            </w:r>
          </w:p>
        </w:tc>
        <w:tc>
          <w:tcPr/>
          <w:p>
            <w:pPr>
              <w:pStyle w:val="Compact"/>
            </w:pPr>
            <w:r>
              <w:t xml:space="preserve">204</w:t>
            </w:r>
          </w:p>
        </w:tc>
      </w:tr>
    </w:tbl>
    <w:p>
      <w:pPr>
        <w:pStyle w:val="BodyText"/>
      </w:pPr>
      <w:r>
        <w:t xml:space="preserve">The two additional failures are the archive and untag cases added on 2 August when the object lifecycles were completed. They route through the same assertPhotoAccess guard, so deleting one line now breaks five tests across two files instead of three in one. Every other test stayed green, which is what makes the exercise worth anything: the sabotage is precise, not merely destructive. The line was restored immediately afterwards and the working tree verified clean.</w:t>
      </w:r>
    </w:p>
    <w:p>
      <w:pPr>
        <w:pStyle w:val="BodyText"/>
      </w:pPr>
      <w:r>
        <w:t xml:space="preserve">The exercise also exposed a genuine problem. A similarly-named test in photos.test.ts remained green, because both of its teachers belonged to</w:t>
      </w:r>
      <w:r>
        <w:t xml:space="preserve"> </w:t>
      </w:r>
      <w:r>
        <w:rPr>
          <w:i/>
          <w:iCs/>
        </w:rPr>
        <w:t xml:space="preserve">different</w:t>
      </w:r>
      <w:r>
        <w:t xml:space="preserve"> </w:t>
      </w:r>
      <w:r>
        <w:t xml:space="preserve">schools, where the school check refuses first and the ownership check never executes. That test had never verified the property its name claimed, and had been supplying false confidence throughout its existence.</w:t>
      </w:r>
    </w:p>
    <w:p>
      <w:pPr>
        <w:pStyle w:val="BodyText"/>
      </w:pPr>
      <w:r>
        <w:t xml:space="preserve">This is the most instructive result in the chapter: the exercise validated the suite</w:t>
      </w:r>
      <w:r>
        <w:t xml:space="preserve"> </w:t>
      </w:r>
      <w:r>
        <w:rPr>
          <w:i/>
          <w:iCs/>
        </w:rPr>
        <w:t xml:space="preserve">and</w:t>
      </w:r>
      <w:r>
        <w:t xml:space="preserve"> </w:t>
      </w:r>
      <w:r>
        <w:t xml:space="preserve">found a test that was not testing anything.</w:t>
      </w:r>
    </w:p>
    <w:p>
      <w:pPr>
        <w:pStyle w:val="TableCaption"/>
      </w:pPr>
      <w:r>
        <w:t xml:space="preserve">Table 3.6 - Properties not verified</w:t>
      </w:r>
    </w:p>
    <w:tbl>
      <w:tblPr>
        <w:tblStyle w:val="Table"/>
        <w:tblW w:w="9026" w:type="dxa"/>
        <w:tblLayout w:type="fixed"/>
        <w:tblLook w:firstRow="1" w:lastRow="0" w:firstColumn="0" w:lastColumn="0" w:noHBand="0" w:noVBand="0" w:val="0020"/>
      </w:tblPr>
      <w:tblGrid>
        <w:gridCol w:w="1730"/>
        <w:gridCol w:w="2400"/>
        <w:gridCol w:w="4896"/>
      </w:tblGrid>
      <w:tr>
        <w:trPr>
          <w:tblHeader w:val="on"/>
        </w:trPr>
        <w:tc>
          <w:tcPr/>
          <w:p>
            <w:pPr>
              <w:pStyle w:val="Compact"/>
            </w:pPr>
            <w:r>
              <w:rPr>
                <w:b/>
                <w:bCs/>
              </w:rPr>
              <w:t xml:space="preserve">Not verified</w:t>
            </w:r>
          </w:p>
        </w:tc>
        <w:tc>
          <w:tcPr/>
          <w:p>
            <w:pPr>
              <w:pStyle w:val="Compact"/>
            </w:pPr>
            <w:r>
              <w:rPr>
                <w:b/>
                <w:bCs/>
              </w:rPr>
              <w:t xml:space="preserve">Reason</w:t>
            </w:r>
          </w:p>
        </w:tc>
        <w:tc>
          <w:tcPr/>
          <w:p>
            <w:pPr>
              <w:pStyle w:val="Compact"/>
            </w:pPr>
            <w:r>
              <w:rPr>
                <w:b/>
                <w:bCs/>
              </w:rPr>
              <w:t xml:space="preserve">Consequence</w:t>
            </w:r>
          </w:p>
        </w:tc>
      </w:tr>
      <w:tr>
        <w:tc>
          <w:tcPr/>
          <w:p>
            <w:pPr>
              <w:pStyle w:val="Compact"/>
            </w:pPr>
            <w:r>
              <w:t xml:space="preserve">Deployment</w:t>
            </w:r>
          </w:p>
        </w:tc>
        <w:tc>
          <w:tcPr/>
          <w:p>
            <w:pPr>
              <w:pStyle w:val="Compact"/>
            </w:pPr>
            <w:r>
              <w:t xml:space="preserve">Out of scope by decision (Section 4.2.2) - no hosted origin</w:t>
            </w:r>
          </w:p>
        </w:tc>
        <w:tc>
          <w:tcPr/>
          <w:p>
            <w:pPr>
              <w:pStyle w:val="Compact"/>
            </w:pPr>
            <w:r>
              <w:t xml:space="preserve">The HTTPS check cannot run, so the score is 29/0/1 and never 30/30</w:t>
            </w:r>
          </w:p>
        </w:tc>
      </w:tr>
      <w:tr>
        <w:tc>
          <w:tcPr/>
          <w:p>
            <w:pPr>
              <w:pStyle w:val="Compact"/>
            </w:pPr>
            <w:r>
              <w:t xml:space="preserve">Capacity under load</w:t>
            </w:r>
          </w:p>
        </w:tc>
        <w:tc>
          <w:tcPr/>
          <w:p>
            <w:pPr>
              <w:pStyle w:val="Compact"/>
            </w:pPr>
            <w:r>
              <w:t xml:space="preserve">50-VU run bound by the per-identity rate limiter, not the application</w:t>
            </w:r>
          </w:p>
        </w:tc>
        <w:tc>
          <w:tcPr/>
          <w:p>
            <w:pPr>
              <w:pStyle w:val="Compact"/>
            </w:pPr>
            <w:r>
              <w:t xml:space="preserve">Smoke figures exist and pass; no unconstrained throughput or latency figure (Section 3.3.6)</w:t>
            </w:r>
          </w:p>
        </w:tc>
      </w:tr>
      <w:tr>
        <w:tc>
          <w:tcPr/>
          <w:p>
            <w:pPr>
              <w:pStyle w:val="Compact"/>
            </w:pPr>
            <w:r>
              <w:t xml:space="preserve">iOS</w:t>
            </w:r>
          </w:p>
        </w:tc>
        <w:tc>
          <w:tcPr/>
          <w:p>
            <w:pPr>
              <w:pStyle w:val="Compact"/>
            </w:pPr>
            <w:r>
              <w:t xml:space="preserve">Run on a physical iPhone through Expo Go on 16 August, not as a standalone build; nothing captured</w:t>
            </w:r>
          </w:p>
        </w:tc>
        <w:tc>
          <w:tcPr/>
          <w:p>
            <w:pPr>
              <w:pStyle w:val="Compact"/>
            </w:pPr>
            <w:r>
              <w:t xml:space="preserve">All three roles exercised, so the platform is no longer unexercised - but the evidence is an observed pass with no artefact, and the native paths ran under Expo Go's container rather than the application's own bundle identifier (Section 3.3.8)</w:t>
            </w:r>
          </w:p>
        </w:tc>
      </w:tr>
      <w:tr>
        <w:tc>
          <w:tcPr/>
          <w:p>
            <w:pPr>
              <w:pStyle w:val="Compact"/>
            </w:pPr>
            <w:r>
              <w:t xml:space="preserve">Native deep links</w:t>
            </w:r>
          </w:p>
        </w:tc>
        <w:tc>
          <w:tcPr/>
          <w:p>
            <w:pPr>
              <w:pStyle w:val="Compact"/>
            </w:pPr>
            <w:r>
              <w:t xml:space="preserve">Largely closed on 16 August. The operating system now routes hive:// into the application on Android; what remains unshown is the post-authentication screen resolution</w:t>
            </w:r>
          </w:p>
        </w:tc>
        <w:tc>
          <w:tcPr/>
          <w:p>
            <w:pPr>
              <w:pStyle w:val="Compact"/>
            </w:pPr>
            <w:r>
              <w:t xml:space="preserve">Measured against the connected handset, before and after installing a standalone build. Before: pm list packages showed host.exp.exponent but no com.hive.app, resolve-activity ... "hive://feed" answered</w:t>
            </w:r>
            <w:r>
              <w:t xml:space="preserve"> </w:t>
            </w:r>
            <w:r>
              <w:rPr>
                <w:i/>
                <w:iCs/>
              </w:rPr>
              <w:t xml:space="preserve">No activity found</w:t>
            </w:r>
            <w:r>
              <w:t xml:space="preserve">, and the intent failed with</w:t>
            </w:r>
            <w:r>
              <w:t xml:space="preserve"> </w:t>
            </w:r>
            <w:r>
              <w:rPr>
                <w:i/>
                <w:iCs/>
              </w:rPr>
              <w:t xml:space="preserve">unable to resolve Intent</w:t>
            </w:r>
            <w:r>
              <w:t xml:space="preserve"> </w:t>
            </w:r>
            <w:r>
              <w:t xml:space="preserve">- the earlier device runs used Expo Go, which serves under exp://, so the scheme had never been registered. After expo run:android (BUILD SUCCESSFUL, 12m 16s): the scheme resolves to com.hive.app.MainActivity; a cold start from am start -a android.intent.action.VIEW -d "hive://feed" launches the application with that activity top-resumed; a second firing reports</w:t>
            </w:r>
            <w:r>
              <w:t xml:space="preserve"> </w:t>
            </w:r>
            <w:r>
              <w:rPr>
                <w:i/>
                <w:iCs/>
              </w:rPr>
              <w:t xml:space="preserve">intent has been delivered to currently running top-most instance</w:t>
            </w:r>
            <w:r>
              <w:t xml:space="preserve">; and an unauthenticated link is correctly redirected to the login screen by the auth gate. Not shown: that an authenticated link resolves to the target screen - the sign-in could not be typed reliably under automation (Gboard's Google Translate mode rewrote the input, and the controlled TextInput drops injected characters), which is a harness limitation, not an application finding. iOS remains unexercised: Expo Go serves under exp:// there</w:t>
            </w:r>
          </w:p>
        </w:tc>
      </w:tr>
      <w:tr>
        <w:tc>
          <w:tcPr/>
          <w:p>
            <w:pPr>
              <w:pStyle w:val="Compact"/>
            </w:pPr>
            <w:r>
              <w:t xml:space="preserve">Server-side HEIC conversion</w:t>
            </w:r>
          </w:p>
        </w:tc>
        <w:tc>
          <w:tcPr/>
          <w:p>
            <w:pPr>
              <w:pStyle w:val="Compact"/>
            </w:pPr>
            <w:r>
              <w:t xml:space="preserve">sharp's prebuilt libvips [10] has no HEVC decoder</w:t>
            </w:r>
          </w:p>
        </w:tc>
        <w:tc>
          <w:tcPr/>
          <w:p>
            <w:pPr>
              <w:pStyle w:val="Compact"/>
            </w:pPr>
            <w:r>
              <w:t xml:space="preserve">Cannot work, and does not. Tested 24 July against a real HEVC HEIC. Handled by a device-side transcode instead; the server refuses HEVC with an actionable 400</w:t>
            </w:r>
          </w:p>
        </w:tc>
      </w:tr>
      <w:tr>
        <w:tc>
          <w:tcPr/>
          <w:p>
            <w:pPr>
              <w:pStyle w:val="Compact"/>
            </w:pPr>
            <w:r>
              <w:t xml:space="preserve">Mobile error reporting</w:t>
            </w:r>
          </w:p>
        </w:tc>
        <w:tc>
          <w:tcPr/>
          <w:p>
            <w:pPr>
              <w:pStyle w:val="Compact"/>
            </w:pPr>
            <w:r>
              <w:t xml:space="preserve">EXPO_PUBLIC_SENTRY_DSN unset</w:t>
            </w:r>
          </w:p>
        </w:tc>
        <w:tc>
          <w:tcPr/>
          <w:p>
            <w:pPr>
              <w:pStyle w:val="Compact"/>
            </w:pPr>
            <w:r>
              <w:t xml:space="preserve">Server-side reporting is proven (Section 6.3 item 4); the client is not</w:t>
            </w:r>
          </w:p>
        </w:tc>
      </w:tr>
    </w:tbl>
    <w:p>
      <w:pPr>
        <w:pStyle w:val="BodyText"/>
      </w:pPr>
      <w:r>
        <w:t xml:space="preserve">The application has also been driven end to end in a desktop browser through Expo's web target, so the screens are exercised rather than merely compiled. Web is a verification convenience; the product targets iOS and Android. Android is proven on hardware, as Section 3.3.8 records. iOS is not.</w:t>
      </w:r>
    </w:p>
    <w:bookmarkEnd w:id="625"/>
    <w:bookmarkStart w:id="626" w:name="defects-identified-and-resolved"/>
    <w:p>
      <w:pPr>
        <w:pStyle w:val="Heading3"/>
      </w:pPr>
      <w:r>
        <w:t xml:space="preserve">3.3.5 Defects identified and resolved</w:t>
      </w:r>
    </w:p>
    <w:p>
      <w:pPr>
        <w:pStyle w:val="FirstParagraph"/>
      </w:pPr>
      <w:r>
        <w:t xml:space="preserve">An audit enumerated 46 defects. The four most serious all fall under one recognised category - broken object level authorization, first in the OWASP API Security Top 10 [4][5] - which is what an API authenticating as the service role invites unless every endpoint re-derives authorization for itself. The worst of the 46 are listed below.</w:t>
      </w:r>
    </w:p>
    <w:p>
      <w:pPr>
        <w:pStyle w:val="TableCaption"/>
      </w:pPr>
      <w:r>
        <w:t xml:space="preserve">Table 3.5 - Defects identified and resolved</w:t>
      </w:r>
    </w:p>
    <w:tbl>
      <w:tblPr>
        <w:tblStyle w:val="Table"/>
        <w:tblW w:w="9026" w:type="dxa"/>
        <w:tblLayout w:type="fixed"/>
        <w:tblLook w:firstRow="1" w:lastRow="0" w:firstColumn="0" w:lastColumn="0" w:noHBand="0" w:noVBand="0" w:val="0020"/>
      </w:tblPr>
      <w:tblGrid>
        <w:gridCol w:w="820"/>
        <w:gridCol w:w="1340"/>
        <w:gridCol w:w="5424"/>
        <w:gridCol w:w="1442"/>
      </w:tblGrid>
      <w:tr>
        <w:trPr>
          <w:tblHeader w:val="on"/>
        </w:trPr>
        <w:tc>
          <w:tcPr/>
          <w:p>
            <w:pPr>
              <w:pStyle w:val="Compact"/>
            </w:pPr>
            <w:r>
              <w:rPr>
                <w:b/>
                <w:bCs/>
              </w:rPr>
              <w:t xml:space="preserve">ID</w:t>
            </w:r>
          </w:p>
        </w:tc>
        <w:tc>
          <w:tcPr/>
          <w:p>
            <w:pPr>
              <w:pStyle w:val="Compact"/>
            </w:pPr>
            <w:r>
              <w:rPr>
                <w:b/>
                <w:bCs/>
              </w:rPr>
              <w:t xml:space="preserve">Severity</w:t>
            </w:r>
          </w:p>
        </w:tc>
        <w:tc>
          <w:tcPr/>
          <w:p>
            <w:pPr>
              <w:pStyle w:val="Compact"/>
            </w:pPr>
            <w:r>
              <w:rPr>
                <w:b/>
                <w:bCs/>
              </w:rPr>
              <w:t xml:space="preserve">Defect</w:t>
            </w:r>
          </w:p>
        </w:tc>
        <w:tc>
          <w:tcPr/>
          <w:p>
            <w:pPr>
              <w:pStyle w:val="Compact"/>
            </w:pPr>
            <w:r>
              <w:rPr>
                <w:b/>
                <w:bCs/>
              </w:rPr>
              <w:t xml:space="preserve">Status</w:t>
            </w:r>
          </w:p>
        </w:tc>
      </w:tr>
      <w:tr>
        <w:tc>
          <w:tcPr/>
          <w:p>
            <w:pPr>
              <w:pStyle w:val="Compact"/>
            </w:pPr>
            <w:r>
              <w:t xml:space="preserve">G-01</w:t>
            </w:r>
          </w:p>
        </w:tc>
        <w:tc>
          <w:tcPr/>
          <w:p>
            <w:pPr>
              <w:pStyle w:val="Compact"/>
            </w:pPr>
            <w:r>
              <w:t xml:space="preserve">Critical</w:t>
            </w:r>
          </w:p>
        </w:tc>
        <w:tc>
          <w:tcPr/>
          <w:p>
            <w:pPr>
              <w:pStyle w:val="Compact"/>
            </w:pPr>
            <w:r>
              <w:t xml:space="preserve">Ordering broken across three layers; no order could be placed</w:t>
            </w:r>
          </w:p>
        </w:tc>
        <w:tc>
          <w:tcPr/>
          <w:p>
            <w:pPr>
              <w:pStyle w:val="Compact"/>
            </w:pPr>
            <w:r>
              <w:t xml:space="preserve">Fixed, verified</w:t>
            </w:r>
          </w:p>
        </w:tc>
      </w:tr>
      <w:tr>
        <w:tc>
          <w:tcPr/>
          <w:p>
            <w:pPr>
              <w:pStyle w:val="Compact"/>
            </w:pPr>
            <w:r>
              <w:t xml:space="preserve">G-02</w:t>
            </w:r>
          </w:p>
        </w:tc>
        <w:tc>
          <w:tcPr/>
          <w:p>
            <w:pPr>
              <w:pStyle w:val="Compact"/>
            </w:pPr>
            <w:r>
              <w:t xml:space="preserve">Critical</w:t>
            </w:r>
          </w:p>
        </w:tc>
        <w:tc>
          <w:tcPr/>
          <w:p>
            <w:pPr>
              <w:pStyle w:val="Compact"/>
            </w:pPr>
            <w:r>
              <w:t xml:space="preserve">Uploads served without authentication - every photograph a public URL</w:t>
            </w:r>
          </w:p>
        </w:tc>
        <w:tc>
          <w:tcPr/>
          <w:p>
            <w:pPr>
              <w:pStyle w:val="Compact"/>
            </w:pPr>
            <w:r>
              <w:t xml:space="preserve">Fixed, verified</w:t>
            </w:r>
          </w:p>
        </w:tc>
      </w:tr>
      <w:tr>
        <w:tc>
          <w:tcPr/>
          <w:p>
            <w:pPr>
              <w:pStyle w:val="Compact"/>
            </w:pPr>
            <w:r>
              <w:t xml:space="preserve">G-04</w:t>
            </w:r>
          </w:p>
        </w:tc>
        <w:tc>
          <w:tcPr/>
          <w:p>
            <w:pPr>
              <w:pStyle w:val="Compact"/>
            </w:pPr>
            <w:r>
              <w:t xml:space="preserve">Critical</w:t>
            </w:r>
          </w:p>
        </w:tc>
        <w:tc>
          <w:tcPr/>
          <w:p>
            <w:pPr>
              <w:pStyle w:val="Compact"/>
            </w:pPr>
            <w:r>
              <w:t xml:space="preserve">Any parent could read any photograph's metadata and tagged-child list</w:t>
            </w:r>
          </w:p>
        </w:tc>
        <w:tc>
          <w:tcPr/>
          <w:p>
            <w:pPr>
              <w:pStyle w:val="Compact"/>
            </w:pPr>
            <w:r>
              <w:t xml:space="preserve">Fixed, verified</w:t>
            </w:r>
          </w:p>
        </w:tc>
      </w:tr>
      <w:tr>
        <w:tc>
          <w:tcPr/>
          <w:p>
            <w:pPr>
              <w:pStyle w:val="Compact"/>
            </w:pPr>
            <w:r>
              <w:t xml:space="preserve">G-05</w:t>
            </w:r>
          </w:p>
        </w:tc>
        <w:tc>
          <w:tcPr/>
          <w:p>
            <w:pPr>
              <w:pStyle w:val="Compact"/>
            </w:pPr>
            <w:r>
              <w:t xml:space="preserve">Critical</w:t>
            </w:r>
          </w:p>
        </w:tc>
        <w:tc>
          <w:tcPr/>
          <w:p>
            <w:pPr>
              <w:pStyle w:val="Compact"/>
            </w:pPr>
            <w:r>
              <w:t xml:space="preserve">No role check on route groups - a parent could reach the administration console</w:t>
            </w:r>
          </w:p>
        </w:tc>
        <w:tc>
          <w:tcPr/>
          <w:p>
            <w:pPr>
              <w:pStyle w:val="Compact"/>
            </w:pPr>
            <w:r>
              <w:t xml:space="preserve">Fixed, verified</w:t>
            </w:r>
          </w:p>
        </w:tc>
      </w:tr>
      <w:tr>
        <w:tc>
          <w:tcPr/>
          <w:p>
            <w:pPr>
              <w:pStyle w:val="Compact"/>
            </w:pPr>
            <w:r>
              <w:t xml:space="preserve">G-08</w:t>
            </w:r>
          </w:p>
        </w:tc>
        <w:tc>
          <w:tcPr/>
          <w:p>
            <w:pPr>
              <w:pStyle w:val="Compact"/>
            </w:pPr>
            <w:r>
              <w:t xml:space="preserve">High</w:t>
            </w:r>
          </w:p>
        </w:tc>
        <w:tc>
          <w:tcPr/>
          <w:p>
            <w:pPr>
              <w:pStyle w:val="Compact"/>
            </w:pPr>
            <w:r>
              <w:t xml:space="preserve">Any teacher could read another school's roster, including dates of birth</w:t>
            </w:r>
          </w:p>
        </w:tc>
        <w:tc>
          <w:tcPr/>
          <w:p>
            <w:pPr>
              <w:pStyle w:val="Compact"/>
            </w:pPr>
            <w:r>
              <w:t xml:space="preserve">Fixed, verified</w:t>
            </w:r>
          </w:p>
        </w:tc>
      </w:tr>
      <w:tr>
        <w:tc>
          <w:tcPr/>
          <w:p>
            <w:pPr>
              <w:pStyle w:val="Compact"/>
            </w:pPr>
            <w:r>
              <w:t xml:space="preserve">G-17</w:t>
            </w:r>
          </w:p>
        </w:tc>
        <w:tc>
          <w:tcPr/>
          <w:p>
            <w:pPr>
              <w:pStyle w:val="Compact"/>
            </w:pPr>
            <w:r>
              <w:t xml:space="preserve">High</w:t>
            </w:r>
          </w:p>
        </w:tc>
        <w:tc>
          <w:tcPr/>
          <w:p>
            <w:pPr>
              <w:pStyle w:val="Compact"/>
            </w:pPr>
            <w:r>
              <w:t xml:space="preserve">A teacher could overwrite a colleague's photograph</w:t>
            </w:r>
          </w:p>
        </w:tc>
        <w:tc>
          <w:tcPr/>
          <w:p>
            <w:pPr>
              <w:pStyle w:val="Compact"/>
            </w:pPr>
            <w:r>
              <w:t xml:space="preserve">Fixed, verified</w:t>
            </w:r>
          </w:p>
        </w:tc>
      </w:tr>
      <w:tr>
        <w:tc>
          <w:tcPr/>
          <w:p>
            <w:pPr>
              <w:pStyle w:val="Compact"/>
            </w:pPr>
            <w:r>
              <w:t xml:space="preserve">G-03</w:t>
            </w:r>
          </w:p>
        </w:tc>
        <w:tc>
          <w:tcPr/>
          <w:p>
            <w:pPr>
              <w:pStyle w:val="Compact"/>
            </w:pPr>
            <w:r>
              <w:t xml:space="preserve">Medium</w:t>
            </w:r>
          </w:p>
        </w:tc>
        <w:tc>
          <w:tcPr/>
          <w:p>
            <w:pPr>
              <w:pStyle w:val="Compact"/>
            </w:pPr>
            <w:r>
              <w:t xml:space="preserve">~700 lines of completed notification code had no imports</w:t>
            </w:r>
          </w:p>
        </w:tc>
        <w:tc>
          <w:tcPr/>
          <w:p>
            <w:pPr>
              <w:pStyle w:val="Compact"/>
            </w:pPr>
            <w:r>
              <w:t xml:space="preserve">Fixed</w:t>
            </w:r>
          </w:p>
        </w:tc>
      </w:tr>
      <w:tr>
        <w:tc>
          <w:tcPr/>
          <w:p>
            <w:pPr>
              <w:pStyle w:val="Compact"/>
            </w:pPr>
            <w:r>
              <w:t xml:space="preserve">G-07</w:t>
            </w:r>
          </w:p>
        </w:tc>
        <w:tc>
          <w:tcPr/>
          <w:p>
            <w:pPr>
              <w:pStyle w:val="Compact"/>
            </w:pPr>
            <w:r>
              <w:t xml:space="preserve">Medium</w:t>
            </w:r>
          </w:p>
        </w:tc>
        <w:tc>
          <w:tcPr/>
          <w:p>
            <w:pPr>
              <w:pStyle w:val="Compact"/>
            </w:pPr>
            <w:r>
              <w:t xml:space="preserve">Tag-after-confirm ordering suppressed all parent notifications</w:t>
            </w:r>
          </w:p>
        </w:tc>
        <w:tc>
          <w:tcPr/>
          <w:p>
            <w:pPr>
              <w:pStyle w:val="Compact"/>
            </w:pPr>
            <w:r>
              <w:t xml:space="preserve">Fixed, verified</w:t>
            </w:r>
          </w:p>
        </w:tc>
      </w:tr>
      <w:tr>
        <w:tc>
          <w:tcPr/>
          <w:p>
            <w:pPr>
              <w:pStyle w:val="Compact"/>
            </w:pPr>
            <w:r>
              <w:t xml:space="preserve">G-12</w:t>
            </w:r>
          </w:p>
        </w:tc>
        <w:tc>
          <w:tcPr/>
          <w:p>
            <w:pPr>
              <w:pStyle w:val="Compact"/>
            </w:pPr>
            <w:r>
              <w:t xml:space="preserve">Medium</w:t>
            </w:r>
          </w:p>
        </w:tc>
        <w:tc>
          <w:tcPr/>
          <w:p>
            <w:pPr>
              <w:pStyle w:val="Compact"/>
            </w:pPr>
            <w:r>
              <w:t xml:space="preserve">No thumbnails - the feed served full-resolution originals</w:t>
            </w:r>
          </w:p>
        </w:tc>
        <w:tc>
          <w:tcPr/>
          <w:p>
            <w:pPr>
              <w:pStyle w:val="Compact"/>
            </w:pPr>
            <w:r>
              <w:t xml:space="preserve">Fixed</w:t>
            </w:r>
          </w:p>
        </w:tc>
      </w:tr>
      <w:tr>
        <w:tc>
          <w:tcPr/>
          <w:p>
            <w:pPr>
              <w:pStyle w:val="Compact"/>
            </w:pPr>
            <w:r>
              <w:t xml:space="preserve">G-16</w:t>
            </w:r>
          </w:p>
        </w:tc>
        <w:tc>
          <w:tcPr/>
          <w:p>
            <w:pPr>
              <w:pStyle w:val="Compact"/>
            </w:pPr>
            <w:r>
              <w:t xml:space="preserve">Medium</w:t>
            </w:r>
          </w:p>
        </w:tc>
        <w:tc>
          <w:tcPr/>
          <w:p>
            <w:pPr>
              <w:pStyle w:val="Compact"/>
            </w:pPr>
            <w:r>
              <w:t xml:space="preserve">Filter injection in administration user search</w:t>
            </w:r>
          </w:p>
        </w:tc>
        <w:tc>
          <w:tcPr/>
          <w:p>
            <w:pPr>
              <w:pStyle w:val="Compact"/>
            </w:pPr>
            <w:r>
              <w:t xml:space="preserve">Fixed, verified</w:t>
            </w:r>
          </w:p>
        </w:tc>
      </w:tr>
      <w:tr>
        <w:tc>
          <w:tcPr/>
          <w:p>
            <w:pPr>
              <w:pStyle w:val="Compact"/>
            </w:pPr>
            <w:r>
              <w:t xml:space="preserve">G-19</w:t>
            </w:r>
          </w:p>
        </w:tc>
        <w:tc>
          <w:tcPr/>
          <w:p>
            <w:pPr>
              <w:pStyle w:val="Compact"/>
            </w:pPr>
            <w:r>
              <w:t xml:space="preserve">Medium</w:t>
            </w:r>
          </w:p>
        </w:tc>
        <w:tc>
          <w:tcPr/>
          <w:p>
            <w:pPr>
              <w:pStyle w:val="Compact"/>
            </w:pPr>
            <w:r>
              <w:t xml:space="preserve">Contradictory foreign keys made deletion impossible</w:t>
            </w:r>
          </w:p>
        </w:tc>
        <w:tc>
          <w:tcPr/>
          <w:p>
            <w:pPr>
              <w:pStyle w:val="Compact"/>
            </w:pPr>
            <w:r>
              <w:t xml:space="preserve">Fixed</w:t>
            </w:r>
          </w:p>
        </w:tc>
      </w:tr>
      <w:tr>
        <w:tc>
          <w:tcPr/>
          <w:p>
            <w:pPr>
              <w:pStyle w:val="Compact"/>
            </w:pPr>
            <w:r>
              <w:t xml:space="preserve">G-20</w:t>
            </w:r>
          </w:p>
        </w:tc>
        <w:tc>
          <w:tcPr/>
          <w:p>
            <w:pPr>
              <w:pStyle w:val="Compact"/>
            </w:pPr>
            <w:r>
              <w:t xml:space="preserve">Medium</w:t>
            </w:r>
          </w:p>
        </w:tc>
        <w:tc>
          <w:tcPr/>
          <w:p>
            <w:pPr>
              <w:pStyle w:val="Compact"/>
            </w:pPr>
            <w:r>
              <w:t xml:space="preserve">Proxy trust permitted rate-limit bypass</w:t>
            </w:r>
          </w:p>
        </w:tc>
        <w:tc>
          <w:tcPr/>
          <w:p>
            <w:pPr>
              <w:pStyle w:val="Compact"/>
            </w:pPr>
            <w:r>
              <w:t xml:space="preserve">Fixed, verified</w:t>
            </w:r>
          </w:p>
        </w:tc>
      </w:tr>
      <w:tr>
        <w:tc>
          <w:tcPr/>
          <w:p>
            <w:pPr>
              <w:pStyle w:val="Compact"/>
            </w:pPr>
            <w:r>
              <w:t xml:space="preserve">G-37</w:t>
            </w:r>
          </w:p>
        </w:tc>
        <w:tc>
          <w:tcPr/>
          <w:p>
            <w:pPr>
              <w:pStyle w:val="Compact"/>
            </w:pPr>
            <w:r>
              <w:t xml:space="preserve">Medium</w:t>
            </w:r>
          </w:p>
        </w:tc>
        <w:tc>
          <w:tcPr/>
          <w:p>
            <w:pPr>
              <w:pStyle w:val="Compact"/>
            </w:pPr>
            <w:r>
              <w:t xml:space="preserve">Non-atomic order creation could orphan an order</w:t>
            </w:r>
          </w:p>
        </w:tc>
        <w:tc>
          <w:tcPr/>
          <w:p>
            <w:pPr>
              <w:pStyle w:val="Compact"/>
            </w:pPr>
            <w:r>
              <w:t xml:space="preserve">Fixed, verified</w:t>
            </w:r>
          </w:p>
        </w:tc>
      </w:tr>
      <w:tr>
        <w:tc>
          <w:tcPr/>
          <w:p>
            <w:pPr>
              <w:pStyle w:val="Compact"/>
            </w:pPr>
            <w:r>
              <w:t xml:space="preserve">G-40</w:t>
            </w:r>
          </w:p>
        </w:tc>
        <w:tc>
          <w:tcPr/>
          <w:p>
            <w:pPr>
              <w:pStyle w:val="Compact"/>
            </w:pPr>
            <w:r>
              <w:t xml:space="preserve">Medium</w:t>
            </w:r>
          </w:p>
        </w:tc>
        <w:tc>
          <w:tcPr/>
          <w:p>
            <w:pPr>
              <w:pStyle w:val="Compact"/>
            </w:pPr>
            <w:r>
              <w:t xml:space="preserve">Upload trusted the client-declared MIME type</w:t>
            </w:r>
          </w:p>
        </w:tc>
        <w:tc>
          <w:tcPr/>
          <w:p>
            <w:pPr>
              <w:pStyle w:val="Compact"/>
            </w:pPr>
            <w:r>
              <w:t xml:space="preserve">Fixed - magic bytes</w:t>
            </w:r>
          </w:p>
        </w:tc>
      </w:tr>
    </w:tbl>
    <w:p>
      <w:pPr>
        <w:pStyle w:val="BodyText"/>
      </w:pPr>
      <w:r>
        <w:t xml:space="preserve">One remediation round introduced three regressions of its own, caught by its own review: cursor pagination dropping rows on a millisecond-truncated timestamp, a rate-limit bypass via a forged bearer token, and WebP accepted at three format gates but refused at the fourth. All three were fixed. We record them because a report claiming twenty-five consecutive fixes with no regressions would not be credible.</w:t>
      </w:r>
    </w:p>
    <w:p>
      <w:pPr>
        <w:pStyle w:val="BodyText"/>
      </w:pPr>
      <w:r>
        <w:t xml:space="preserve">Three later defects deserve naming, because each was invisible to every static check. All three were found by driving the running application, and all were fixed on 16 August.</w:t>
      </w:r>
    </w:p>
    <w:p>
      <w:pPr>
        <w:pStyle w:val="TableCaption"/>
      </w:pPr>
      <w:r>
        <w:t xml:space="preserve">Table 3.9 - Defects only a running application could show</w:t>
      </w:r>
    </w:p>
    <w:tbl>
      <w:tblPr>
        <w:tblStyle w:val="Table"/>
        <w:tblW w:w="9026" w:type="dxa"/>
        <w:tblLayout w:type="fixed"/>
        <w:tblLook w:firstRow="1" w:lastRow="0" w:firstColumn="0" w:lastColumn="0" w:noHBand="0" w:noVBand="0" w:val="0020"/>
      </w:tblPr>
      <w:tblGrid>
        <w:gridCol w:w="2120"/>
        <w:gridCol w:w="6906"/>
      </w:tblGrid>
      <w:tr>
        <w:trPr>
          <w:tblHeader w:val="on"/>
        </w:trPr>
        <w:tc>
          <w:tcPr/>
          <w:p>
            <w:pPr>
              <w:pStyle w:val="Compact"/>
            </w:pPr>
            <w:r>
              <w:rPr>
                <w:b/>
                <w:bCs/>
              </w:rPr>
              <w:t xml:space="preserve">Defect</w:t>
            </w:r>
          </w:p>
        </w:tc>
        <w:tc>
          <w:tcPr/>
          <w:p>
            <w:pPr>
              <w:pStyle w:val="Compact"/>
            </w:pPr>
            <w:r>
              <w:rPr>
                <w:b/>
                <w:bCs/>
              </w:rPr>
              <w:t xml:space="preserve">Why nothing caught it</w:t>
            </w:r>
          </w:p>
        </w:tc>
      </w:tr>
      <w:tr>
        <w:tc>
          <w:tcPr/>
          <w:p>
            <w:pPr>
              <w:pStyle w:val="Compact"/>
            </w:pPr>
            <w:r>
              <w:t xml:space="preserve">Uploading from the browser failed with 400 "No file provided" for every photograph</w:t>
            </w:r>
          </w:p>
        </w:tc>
        <w:tc>
          <w:tcPr/>
          <w:p>
            <w:pPr>
              <w:pStyle w:val="Compact"/>
            </w:pPr>
            <w:r>
              <w:t xml:space="preserve">The body used React Native's FormData file convention, append('file', {uri, type, name}), which only means something to the native implementation. Browsers stringify any non-Blob, so the server received a text field containing the literal [object Object] and multer found no upload. The types are correct in both worlds; only the runtime differs. Web now fetches the picker's blob: URL back into a real Blob; native keeps the streaming path, which is what keeps a 4 MB photograph out of JavaScript memory</w:t>
            </w:r>
          </w:p>
        </w:tc>
      </w:tr>
      <w:tr>
        <w:tc>
          <w:tcPr/>
          <w:p>
            <w:pPr>
              <w:pStyle w:val="Compact"/>
            </w:pPr>
            <w:r>
              <w:t xml:space="preserve">The order sheet appeared after a network round-trip rather than on the tap</w:t>
            </w:r>
          </w:p>
        </w:tc>
        <w:tc>
          <w:tcPr/>
          <w:p>
            <w:pPr>
              <w:pStyle w:val="Compact"/>
            </w:pPr>
            <w:r>
              <w:t xml:space="preserve">isVisible included !!photoForOrder, so the sheet waited for getPhotoDetails. Warm it is instant and nobody notices; cold, the parent taps</w:t>
            </w:r>
            <w:r>
              <w:t xml:space="preserve"> </w:t>
            </w:r>
            <w:r>
              <w:rPr>
                <w:i/>
                <w:iCs/>
              </w:rPr>
              <w:t xml:space="preserve">Order a print</w:t>
            </w:r>
            <w:r>
              <w:t xml:space="preserve">, watches the application navigate to their past orders, and a sheet arrives on top a moment later - which reads as the button having gone to the wrong place. Nothing in the sheet needs the network: products, prices and the address field are local, and the photograph is a 40 px thumbnail</w:t>
            </w:r>
          </w:p>
        </w:tc>
      </w:tr>
      <w:tr>
        <w:tc>
          <w:tcPr/>
          <w:p>
            <w:pPr>
              <w:pStyle w:val="Compact"/>
            </w:pPr>
            <w:r>
              <w:t xml:space="preserve">The onboarding carousel could be seen only once per browser profile</w:t>
            </w:r>
          </w:p>
        </w:tc>
        <w:tc>
          <w:tcPr/>
          <w:p>
            <w:pPr>
              <w:pStyle w:val="Compact"/>
            </w:pPr>
            <w:r>
              <w:t xml:space="preserve">hasOnboarded was persisted to AsyncStorage, which on web is localStorage and survives every reload. Conventional behaviour, and it made the product impossible to record from the front door - the second take opened on the login screen. It now lives in memory only, which costs the shipped product nothing: index.tsx checks the session first, so a signed-in user never reaches the carousel anyway</w:t>
            </w:r>
          </w:p>
        </w:tc>
      </w:tr>
    </w:tbl>
    <w:bookmarkEnd w:id="626"/>
    <w:bookmarkStart w:id="627" w:name="performance"/>
    <w:p>
      <w:pPr>
        <w:pStyle w:val="Heading3"/>
      </w:pPr>
      <w:r>
        <w:t xml:space="preserve">3.3.6 Performance</w:t>
      </w:r>
    </w:p>
    <w:p>
      <w:pPr>
        <w:pStyle w:val="FirstParagraph"/>
      </w:pPr>
      <w:r>
        <w:t xml:space="preserve">The k6 suite was executed on 16 August 2026 against a local single instance with the seeded dataset - not a deployment. Every figure below carries that qualification; none of it characterises production behaviour on a hosted tier.</w:t>
      </w:r>
    </w:p>
    <w:p>
      <w:pPr>
        <w:pStyle w:val="TableCaption"/>
      </w:pPr>
      <w:r>
        <w:t xml:space="preserve">Table 3.8 - k6 smoke profile (1 VU, 30 s)</w:t>
      </w:r>
    </w:p>
    <w:tbl>
      <w:tblPr>
        <w:tblStyle w:val="Table"/>
        <w:tblW w:w="9026" w:type="dxa"/>
        <w:tblLayout w:type="fixed"/>
        <w:tblLook w:firstRow="1" w:lastRow="0" w:firstColumn="0" w:lastColumn="0" w:noHBand="0" w:noVBand="0" w:val="0020"/>
      </w:tblPr>
      <w:tblGrid>
        <w:gridCol w:w="3301"/>
        <w:gridCol w:w="3115"/>
        <w:gridCol w:w="1990"/>
        <w:gridCol w:w="620"/>
      </w:tblGrid>
      <w:tr>
        <w:trPr>
          <w:tblHeader w:val="on"/>
        </w:trPr>
        <w:tc>
          <w:tcPr/>
          <w:p>
            <w:pPr>
              <w:pStyle w:val="Compact"/>
            </w:pPr>
            <w:r>
              <w:rPr>
                <w:b/>
                <w:bCs/>
              </w:rPr>
              <w:t xml:space="preserve">Metric</w:t>
            </w:r>
          </w:p>
        </w:tc>
        <w:tc>
          <w:tcPr/>
          <w:p>
            <w:pPr>
              <w:pStyle w:val="Compact"/>
            </w:pPr>
            <w:r>
              <w:rPr>
                <w:b/>
                <w:bCs/>
              </w:rPr>
              <w:t xml:space="preserve">Result</w:t>
            </w:r>
          </w:p>
        </w:tc>
        <w:tc>
          <w:tcPr/>
          <w:p>
            <w:pPr>
              <w:pStyle w:val="Compact"/>
            </w:pPr>
            <w:r>
              <w:rPr>
                <w:b/>
                <w:bCs/>
              </w:rPr>
              <w:t xml:space="preserve">Threshold</w:t>
            </w:r>
          </w:p>
        </w:tc>
        <w:tc>
          <w:tcPr/>
          <w:p>
            <w:pPr>
              <w:pStyle w:val="Compact"/>
            </w:pPr>
          </w:p>
        </w:tc>
      </w:tr>
      <w:tr>
        <w:tc>
          <w:tcPr/>
          <w:p>
            <w:pPr>
              <w:pStyle w:val="Compact"/>
            </w:pPr>
            <w:r>
              <w:t xml:space="preserve">Checks succeeded</w:t>
            </w:r>
          </w:p>
        </w:tc>
        <w:tc>
          <w:tcPr/>
          <w:p>
            <w:pPr>
              <w:pStyle w:val="Compact"/>
            </w:pPr>
            <w:r>
              <w:t xml:space="preserve">42 / 42 (100%)</w:t>
            </w:r>
          </w:p>
        </w:tc>
        <w:tc>
          <w:tcPr/>
          <w:p>
            <w:pPr>
              <w:pStyle w:val="Compact"/>
            </w:pPr>
            <w:r>
              <w:t xml:space="preserve">-</w:t>
            </w:r>
          </w:p>
        </w:tc>
        <w:tc>
          <w:tcPr/>
          <w:p>
            <w:pPr>
              <w:pStyle w:val="Compact"/>
            </w:pPr>
            <w:r>
              <w:t xml:space="preserve">✔</w:t>
            </w:r>
          </w:p>
        </w:tc>
      </w:tr>
      <w:tr>
        <w:tc>
          <w:tcPr/>
          <w:p>
            <w:pPr>
              <w:pStyle w:val="Compact"/>
            </w:pPr>
            <w:r>
              <w:t xml:space="preserve">http_req_failed</w:t>
            </w:r>
          </w:p>
        </w:tc>
        <w:tc>
          <w:tcPr/>
          <w:p>
            <w:pPr>
              <w:pStyle w:val="Compact"/>
            </w:pPr>
            <w:r>
              <w:t xml:space="preserve">0.00%</w:t>
            </w:r>
          </w:p>
        </w:tc>
        <w:tc>
          <w:tcPr/>
          <w:p>
            <w:pPr>
              <w:pStyle w:val="Compact"/>
            </w:pPr>
            <w:r>
              <w:t xml:space="preserve">rate&lt;0.01</w:t>
            </w:r>
          </w:p>
        </w:tc>
        <w:tc>
          <w:tcPr/>
          <w:p>
            <w:pPr>
              <w:pStyle w:val="Compact"/>
            </w:pPr>
            <w:r>
              <w:t xml:space="preserve">✔</w:t>
            </w:r>
          </w:p>
        </w:tc>
      </w:tr>
      <w:tr>
        <w:tc>
          <w:tcPr/>
          <w:p>
            <w:pPr>
              <w:pStyle w:val="Compact"/>
            </w:pPr>
            <w:r>
              <w:t xml:space="preserve">http_req_duration p95</w:t>
            </w:r>
          </w:p>
        </w:tc>
        <w:tc>
          <w:tcPr/>
          <w:p>
            <w:pPr>
              <w:pStyle w:val="Compact"/>
            </w:pPr>
            <w:r>
              <w:t xml:space="preserve">1.13 s</w:t>
            </w:r>
          </w:p>
        </w:tc>
        <w:tc>
          <w:tcPr/>
          <w:p>
            <w:pPr>
              <w:pStyle w:val="Compact"/>
            </w:pPr>
            <w:r>
              <w:t xml:space="preserve">p(95)&lt;2000 ms</w:t>
            </w:r>
          </w:p>
        </w:tc>
        <w:tc>
          <w:tcPr/>
          <w:p>
            <w:pPr>
              <w:pStyle w:val="Compact"/>
            </w:pPr>
            <w:r>
              <w:t xml:space="preserve">✔</w:t>
            </w:r>
          </w:p>
        </w:tc>
      </w:tr>
      <w:tr>
        <w:tc>
          <w:tcPr/>
          <w:p>
            <w:pPr>
              <w:pStyle w:val="Compact"/>
            </w:pPr>
            <w:r>
              <w:t xml:space="preserve">feed_payload_bytes</w:t>
            </w:r>
          </w:p>
        </w:tc>
        <w:tc>
          <w:tcPr/>
          <w:p>
            <w:pPr>
              <w:pStyle w:val="Compact"/>
            </w:pPr>
            <w:r>
              <w:t xml:space="preserve">3,908 B</w:t>
            </w:r>
          </w:p>
        </w:tc>
        <w:tc>
          <w:tcPr/>
          <w:p>
            <w:pPr>
              <w:pStyle w:val="Compact"/>
            </w:pPr>
            <w:r>
              <w:t xml:space="preserve">2 MB p95</w:t>
            </w:r>
          </w:p>
        </w:tc>
        <w:tc>
          <w:tcPr/>
          <w:p>
            <w:pPr>
              <w:pStyle w:val="Compact"/>
            </w:pPr>
            <w:r>
              <w:t xml:space="preserve">✔</w:t>
            </w:r>
          </w:p>
        </w:tc>
      </w:tr>
      <w:tr>
        <w:tc>
          <w:tcPr/>
          <w:p>
            <w:pPr>
              <w:pStyle w:val="Compact"/>
            </w:pPr>
            <w:r>
              <w:t xml:space="preserve">Requests</w:t>
            </w:r>
          </w:p>
        </w:tc>
        <w:tc>
          <w:tcPr/>
          <w:p>
            <w:pPr>
              <w:pStyle w:val="Compact"/>
            </w:pPr>
            <w:r>
              <w:t xml:space="preserve">29 over 32.1 s, 14 iterations, 0 interrupted</w:t>
            </w:r>
          </w:p>
        </w:tc>
        <w:tc>
          <w:tcPr/>
          <w:p>
            <w:pPr>
              <w:pStyle w:val="Compact"/>
            </w:pPr>
            <w:r>
              <w:t xml:space="preserve">-</w:t>
            </w:r>
          </w:p>
        </w:tc>
        <w:tc>
          <w:tcPr/>
          <w:p>
            <w:pPr>
              <w:pStyle w:val="Compact"/>
            </w:pPr>
          </w:p>
        </w:tc>
      </w:tr>
    </w:tbl>
    <w:p>
      <w:pPr>
        <w:pStyle w:val="BodyText"/>
      </w:pPr>
      <w:r>
        <w:t xml:space="preserve">feed_payload_bytes is the figure that matters most. A twenty-photograph feed page transfers 3,908 bytes of metadata and signed URLs. Before thumbnail generation was added, thumbnail_s3_key was always null and the client fell back to full-resolution originals, so one page could exceed 100 MB. That is a four-order-of-magnitude reduction, and it is the clearest quantitative justification for the storage work.</w:t>
      </w:r>
    </w:p>
    <w:p>
      <w:pPr>
        <w:pStyle w:val="BodyText"/>
      </w:pPr>
      <w:r>
        <w:t xml:space="preserve">The load profile (50 VU, 5 min) crossed its thresholds, and the reason is instructive rather than damning. It recorded 69.38% http_req_failed over 4,727 requests, and the failures decompose exactly:</w:t>
      </w:r>
    </w:p>
    <w:tbl>
      <w:tblPr>
        <w:tblStyle w:val="Table"/>
        <w:tblW w:w="9026" w:type="dxa"/>
        <w:tblLayout w:type="fixed"/>
        <w:tblLook w:firstRow="1" w:lastRow="0" w:firstColumn="0" w:lastColumn="0" w:noHBand="0" w:noVBand="0" w:val="0020"/>
      </w:tblPr>
      <w:tblGrid>
        <w:gridCol w:w="1990"/>
        <w:gridCol w:w="1340"/>
        <w:gridCol w:w="5696"/>
      </w:tblGrid>
      <w:tr>
        <w:trPr>
          <w:tblHeader w:val="on"/>
        </w:trPr>
        <w:tc>
          <w:tcPr/>
          <w:p>
            <w:pPr>
              <w:pStyle w:val="Compact"/>
            </w:pPr>
            <w:r>
              <w:rPr>
                <w:b/>
                <w:bCs/>
              </w:rPr>
              <w:t xml:space="preserve">Cause</w:t>
            </w:r>
          </w:p>
        </w:tc>
        <w:tc>
          <w:tcPr/>
          <w:p>
            <w:pPr>
              <w:pStyle w:val="Compact"/>
            </w:pPr>
            <w:r>
              <w:rPr>
                <w:b/>
                <w:bCs/>
              </w:rPr>
              <w:t xml:space="preserve">Requests</w:t>
            </w:r>
          </w:p>
        </w:tc>
        <w:tc>
          <w:tcPr/>
          <w:p>
            <w:pPr>
              <w:pStyle w:val="Compact"/>
            </w:pPr>
            <w:r>
              <w:rPr>
                <w:b/>
                <w:bCs/>
              </w:rPr>
              <w:t xml:space="preserve">Assessment</w:t>
            </w:r>
          </w:p>
        </w:tc>
      </w:tr>
      <w:tr>
        <w:tc>
          <w:tcPr/>
          <w:p>
            <w:pPr>
              <w:pStyle w:val="Compact"/>
            </w:pPr>
            <w:r>
              <w:t xml:space="preserve">429 - the project's own rate limiter</w:t>
            </w:r>
          </w:p>
        </w:tc>
        <w:tc>
          <w:tcPr/>
          <w:p>
            <w:pPr>
              <w:pStyle w:val="Compact"/>
            </w:pPr>
            <w:r>
              <w:t xml:space="preserve">2,657</w:t>
            </w:r>
          </w:p>
        </w:tc>
        <w:tc>
          <w:tcPr/>
          <w:p>
            <w:pPr>
              <w:pStyle w:val="Compact"/>
            </w:pPr>
            <w:r>
              <w:t xml:space="preserve">Not a capacity limit. 50 virtual users share three authentication tokens, and the limiter is keyed per identity, so the budget was exhausted within roughly two minutes. The control worked; the test was shaped wrongly for it</w:t>
            </w:r>
          </w:p>
        </w:tc>
      </w:tr>
      <w:tr>
        <w:tc>
          <w:tcPr/>
          <w:p>
            <w:pPr>
              <w:pStyle w:val="Compact"/>
            </w:pPr>
            <w:r>
              <w:t xml:space="preserve">403 - cross-school refusal</w:t>
            </w:r>
          </w:p>
        </w:tc>
        <w:tc>
          <w:tcPr/>
          <w:p>
            <w:pPr>
              <w:pStyle w:val="Compact"/>
            </w:pPr>
            <w:r>
              <w:t xml:space="preserve">492</w:t>
            </w:r>
          </w:p>
        </w:tc>
        <w:tc>
          <w:tcPr/>
          <w:p>
            <w:pPr>
              <w:pStyle w:val="Compact"/>
            </w:pPr>
            <w:r>
              <w:t xml:space="preserve">Correct behaviour. The run was configured with a class belonging to a different school from the teacher account, so the G-08 boundary refused every teacher request. A misconfiguration of the run - and incidentally a 492-sample confirmation that the school boundary holds under concurrency</w:t>
            </w:r>
          </w:p>
        </w:tc>
      </w:tr>
      <w:tr>
        <w:tc>
          <w:tcPr/>
          <w:p>
            <w:pPr>
              <w:pStyle w:val="Compact"/>
            </w:pPr>
            <w:r>
              <w:t xml:space="preserve">200 / 304 - served</w:t>
            </w:r>
          </w:p>
        </w:tc>
        <w:tc>
          <w:tcPr/>
          <w:p>
            <w:pPr>
              <w:pStyle w:val="Compact"/>
            </w:pPr>
            <w:r>
              <w:t xml:space="preserve">1,578</w:t>
            </w:r>
          </w:p>
        </w:tc>
        <w:tc>
          <w:tcPr/>
          <w:p>
            <w:pPr>
              <w:pStyle w:val="Compact"/>
            </w:pPr>
            <w:r>
              <w:t xml:space="preserve">Throughput 15.6 req/s; p95 3.3 s on expected responses</w:t>
            </w:r>
          </w:p>
        </w:tc>
      </w:tr>
    </w:tbl>
    <w:p>
      <w:pPr>
        <w:pStyle w:val="BodyText"/>
      </w:pPr>
      <w:r>
        <w:t xml:space="preserve">The 429s appear in k6's totals and not in the server's request log, because globalRateLimiter is mounted at app.ts:62 and the logging middleware at app.ts:69 - a refused request never reaches the logger. The arithmetic closes: 4,727 issued, 2,070 logged, 2,657 refused upstream.</w:t>
      </w:r>
    </w:p>
    <w:p>
      <w:pPr>
        <w:pStyle w:val="BodyText"/>
      </w:pPr>
      <w:r>
        <w:t xml:space="preserve">What this does and does not establish. It establishes that the application serves a correctly-shaped single-user workload well within threshold, that the feed payload is small, and that two protective controls, per-identity rate limiting and cross-school authorization, hold under concurrent load. It does not establish a capacity ceiling: at 50 virtual users the binding constraint was the project's own rate limiter, by design, so no unconstrained throughput or latency figure exists. Obtaining one would need per-virtual-user identities or a raised ceiling, and a deployed target to make the number mean anything. We have not extrapolated a figure to fill that gap.</w:t>
      </w:r>
    </w:p>
    <w:p>
      <w:pPr>
        <w:pStyle w:val="BodyText"/>
      </w:pPr>
      <w:r>
        <w:t xml:space="preserve">The suite's wall time depends almost entirely on where the database is. Against the remote hive-test project the backend suite ran 218 tests twice on 16 August, passing both times, in 245 s and 122.63 s, and 373.86 s in CI - a spread that is not measurement noise, because the suite performs full HTTP round-trips, table truncation and roughly forty authentication-user creations across a network. Against a local Supabase stack the same suite, now 247 tests, runs in 21.96 s (20 August); re-run against the hosted project on 25 August it took 150.85 s. Both figures are honest and neither characterises the other; the CI figure is the one that reflects what a pull request actually waits for. An earlier 178-tests-in-115-seconds figure belonged to a smaller suite again and should not be restated against either.</w:t>
      </w:r>
    </w:p>
    <w:p>
      <w:pPr>
        <w:pStyle w:val="BodyText"/>
      </w:pPr>
      <w:r>
        <w:t xml:space="preserve">The mobile unit suite runs 117 tests in 429 milliseconds - pure logic, no I/O, which is why the two differ by orders of magnitude and why its timing is stable where the backend's is not.</w:t>
      </w:r>
    </w:p>
    <w:bookmarkEnd w:id="627"/>
    <w:bookmarkStart w:id="628" w:name="observations"/>
    <w:p>
      <w:pPr>
        <w:pStyle w:val="Heading3"/>
      </w:pPr>
      <w:r>
        <w:t xml:space="preserve">3.3.7 Observations</w:t>
      </w:r>
    </w:p>
    <w:p>
      <w:pPr>
        <w:pStyle w:val="FirstParagraph"/>
      </w:pPr>
      <w:r>
        <w:t xml:space="preserve">What the evidence supports. The privacy boundary holds under direct adversarial probing: cross-family access returns 404, cross-school access returns 403, and same-school photograph mutation returns 403 - each confirmed over HTTP with real tokens and reproduced from a cold start. Ordering functions with correct integer-cent arithmetic and genuine idempotency. The storage layer produces thumbnails and placeholders for both orientations and serves them only through signed, expiring URLs.</w:t>
      </w:r>
    </w:p>
    <w:p>
      <w:pPr>
        <w:pStyle w:val="BodyText"/>
      </w:pPr>
      <w:r>
        <w:t xml:space="preserve">What it does not support. No capacity figure has been measured: the smoke profile passes, but the fifty-user run was bound by our own rate limiter rather than by the application. That is not an oversight discovered late; it follows from one absent step, deployment. The error-reporting pipeline, previously listed here, has since carried a real event; Section 6.3 item 4 records it. Observation on the shipping platform, also previously listed here, is now largely closed: the application has been driven end to end on a physical Android device, and on a physical iPhone on 16 August. Section 3.3.8 records both runs, what each proved, and why the iOS one carries less weight than the Android one.</w:t>
      </w:r>
    </w:p>
    <w:p>
      <w:pPr>
        <w:pStyle w:val="BodyText"/>
      </w:pPr>
      <w:r>
        <w:t xml:space="preserve">A note on suite stability. Repeated runs against the</w:t>
      </w:r>
      <w:r>
        <w:t xml:space="preserve"> </w:t>
      </w:r>
      <w:r>
        <w:rPr>
          <w:i/>
          <w:iCs/>
        </w:rPr>
        <w:t xml:space="preserve">remote</w:t>
      </w:r>
      <w:r>
        <w:t xml:space="preserve"> </w:t>
      </w:r>
      <w:r>
        <w:t xml:space="preserve">test project exhaust the shared authentication provider's sign-in quota: each run creates roughly forty users, and beyond the quota sign-ins stall instead of failing. Three runs within half an hour produced timeouts on 9 August. Every failure we saw was a timeout, never a failed assertion, and the same files passed in isolation immediately afterwards. Moving local runs onto a local Supabase stack removes that constraint for developers - the suite ran twice in succession on 20 August with no timeout and no variation worth reporting - but it does not remove it from CI, which still signs in against hive-test. A red CI run should still be re-read before it is believed.</w:t>
      </w:r>
    </w:p>
    <w:bookmarkEnd w:id="628"/>
    <w:bookmarkStart w:id="629" w:name="device-verification"/>
    <w:p>
      <w:pPr>
        <w:pStyle w:val="Heading3"/>
      </w:pPr>
      <w:r>
        <w:t xml:space="preserve">3.3.8 Device verification</w:t>
      </w:r>
    </w:p>
    <w:p>
      <w:pPr>
        <w:pStyle w:val="FirstParagraph"/>
      </w:pPr>
      <w:r>
        <w:t xml:space="preserve">The application was driven end to end on a physical Android device - a OnePlus CPH2487, connected over USB with adb reverse mapping the development server and API to the handset. Every application figure in Section 4.3 is a capture from that device rather than a browser.</w:t>
      </w:r>
    </w:p>
    <w:p>
      <w:pPr>
        <w:pStyle w:val="TableCaption"/>
      </w:pPr>
      <w:r>
        <w:t xml:space="preserve">Table 3.7 - Behaviour verified on the device</w:t>
      </w:r>
    </w:p>
    <w:tbl>
      <w:tblPr>
        <w:tblStyle w:val="Table"/>
        <w:tblW w:w="9026" w:type="dxa"/>
        <w:tblLayout w:type="fixed"/>
        <w:tblLook w:firstRow="1" w:lastRow="0" w:firstColumn="0" w:lastColumn="0" w:noHBand="0" w:noVBand="0" w:val="0020"/>
      </w:tblPr>
      <w:tblGrid>
        <w:gridCol w:w="2470"/>
        <w:gridCol w:w="6556"/>
      </w:tblGrid>
      <w:tr>
        <w:trPr>
          <w:tblHeader w:val="on"/>
        </w:trPr>
        <w:tc>
          <w:tcPr/>
          <w:p>
            <w:pPr>
              <w:pStyle w:val="Compact"/>
            </w:pPr>
            <w:r>
              <w:rPr>
                <w:b/>
                <w:bCs/>
              </w:rPr>
              <w:t xml:space="preserve">Behaviour</w:t>
            </w:r>
          </w:p>
        </w:tc>
        <w:tc>
          <w:tcPr/>
          <w:p>
            <w:pPr>
              <w:pStyle w:val="Compact"/>
            </w:pPr>
            <w:r>
              <w:rPr>
                <w:b/>
                <w:bCs/>
              </w:rPr>
              <w:t xml:space="preserve">Result</w:t>
            </w:r>
          </w:p>
        </w:tc>
      </w:tr>
      <w:tr>
        <w:tc>
          <w:tcPr/>
          <w:p>
            <w:pPr>
              <w:pStyle w:val="Compact"/>
            </w:pPr>
            <w:r>
              <w:t xml:space="preserve">Keychain-backed session</w:t>
            </w:r>
          </w:p>
        </w:tc>
        <w:tc>
          <w:tcPr/>
          <w:p>
            <w:pPr>
              <w:pStyle w:val="Compact"/>
            </w:pPr>
            <w:r>
              <w:t xml:space="preserve">Survives force-quit and cold start</w:t>
            </w:r>
          </w:p>
        </w:tc>
      </w:tr>
      <w:tr>
        <w:tc>
          <w:tcPr/>
          <w:p>
            <w:pPr>
              <w:pStyle w:val="Compact"/>
            </w:pPr>
            <w:r>
              <w:t xml:space="preserve">Native image picker</w:t>
            </w:r>
          </w:p>
        </w:tc>
        <w:tc>
          <w:tcPr/>
          <w:p>
            <w:pPr>
              <w:pStyle w:val="Compact"/>
            </w:pPr>
            <w:r>
              <w:t xml:space="preserve">Opens, selects and cancels correctly</w:t>
            </w:r>
          </w:p>
        </w:tc>
      </w:tr>
      <w:tr>
        <w:tc>
          <w:tcPr/>
          <w:p>
            <w:pPr>
              <w:pStyle w:val="Compact"/>
            </w:pPr>
            <w:r>
              <w:t xml:space="preserve">Upload, end to end</w:t>
            </w:r>
          </w:p>
        </w:tc>
        <w:tc>
          <w:tcPr/>
          <w:p>
            <w:pPr>
              <w:pStyle w:val="Compact"/>
            </w:pPr>
            <w:r>
              <w:t xml:space="preserve">Completes with genuine per-file progress (G-27)</w:t>
            </w:r>
          </w:p>
        </w:tc>
      </w:tr>
      <w:tr>
        <w:tc>
          <w:tcPr/>
          <w:p>
            <w:pPr>
              <w:pStyle w:val="Compact"/>
            </w:pPr>
            <w:r>
              <w:t xml:space="preserve">Role routing</w:t>
            </w:r>
          </w:p>
        </w:tc>
        <w:tc>
          <w:tcPr/>
          <w:p>
            <w:pPr>
              <w:pStyle w:val="Compact"/>
            </w:pPr>
            <w:r>
              <w:t xml:space="preserve">Teacher lands on the teacher dashboard (G-05)</w:t>
            </w:r>
          </w:p>
        </w:tc>
      </w:tr>
      <w:tr>
        <w:tc>
          <w:tcPr/>
          <w:p>
            <w:pPr>
              <w:pStyle w:val="Compact"/>
            </w:pPr>
            <w:r>
              <w:t xml:space="preserve">Privacy scoping</w:t>
            </w:r>
          </w:p>
        </w:tc>
        <w:tc>
          <w:tcPr/>
          <w:p>
            <w:pPr>
              <w:pStyle w:val="Compact"/>
            </w:pPr>
            <w:r>
              <w:t xml:space="preserve">Aarav 2 photographs, Diya 1 - correct per child (G-04)</w:t>
            </w:r>
          </w:p>
        </w:tc>
      </w:tr>
      <w:tr>
        <w:tc>
          <w:tcPr/>
          <w:p>
            <w:pPr>
              <w:pStyle w:val="Compact"/>
            </w:pPr>
            <w:r>
              <w:t xml:space="preserve">Safe-area handling</w:t>
            </w:r>
          </w:p>
        </w:tc>
        <w:tc>
          <w:tcPr/>
          <w:p>
            <w:pPr>
              <w:pStyle w:val="Compact"/>
            </w:pPr>
            <w:r>
              <w:t xml:space="preserve">Floating action button clears the tab bar against a real inset</w:t>
            </w:r>
          </w:p>
        </w:tc>
      </w:tr>
      <w:tr>
        <w:tc>
          <w:tcPr/>
          <w:p>
            <w:pPr>
              <w:pStyle w:val="Compact"/>
            </w:pPr>
            <w:r>
              <w:t xml:space="preserve">Order arithmetic</w:t>
            </w:r>
          </w:p>
        </w:tc>
        <w:tc>
          <w:tcPr/>
          <w:p>
            <w:pPr>
              <w:pStyle w:val="Compact"/>
            </w:pPr>
            <w:r>
              <w:t xml:space="preserve">Order detail renders 2 × ₹30 → ₹60, 1 × ₹99 → ₹99, total ₹159</w:t>
            </w:r>
          </w:p>
        </w:tc>
      </w:tr>
    </w:tbl>
    <w:p>
      <w:pPr>
        <w:pStyle w:val="BodyText"/>
      </w:pPr>
      <w:r>
        <w:t xml:space="preserve">Seven defects were found that no other method had surfaced, four of them invisible to a type checker, a test suite and a desktop browser alike. They were a truncated age line when two siblings are tagged, order-status labels breaking mid-word, a truncated upload button, an admin photograph count including archived rows, a notification badge clipping the tab indicator, a failed image that never retried, and a disabled</w:t>
      </w:r>
      <w:r>
        <w:t xml:space="preserve"> </w:t>
      </w:r>
      <w:r>
        <w:rPr>
          <w:i/>
          <w:iCs/>
        </w:rPr>
        <w:t xml:space="preserve">Place order</w:t>
      </w:r>
      <w:r>
        <w:t xml:space="preserve"> </w:t>
      </w:r>
      <w:r>
        <w:t xml:space="preserve">button that gave no reason.</w:t>
      </w:r>
    </w:p>
    <w:p>
      <w:pPr>
        <w:pStyle w:val="BodyText"/>
      </w:pPr>
      <w:r>
        <w:t xml:space="preserve">The most serious of them is set out in full below, because it is the clearest argument for testing on hardware. The application opened to a blank screen and never recovered - no crash, no error, nothing in the logs. app/_layout.tsx returns null while authentication loads, and the root layout is itself a route component: returning null destroys the navigator, so expo-router tears down and re-creates the root route, producing a</w:t>
      </w:r>
      <w:r>
        <w:t xml:space="preserve"> </w:t>
      </w:r>
      <w:r>
        <w:rPr>
          <w:i/>
          <w:iCs/>
        </w:rPr>
        <w:t xml:space="preserve">fresh</w:t>
      </w:r>
      <w:r>
        <w:t xml:space="preserve"> </w:t>
      </w:r>
      <w:r>
        <w:t xml:space="preserve">component instance whose useRef bootstrap guard is reset. The bootstrap therefore ran again, set the loading flag again, and rendered null again. We measured the loop running 145 times in one session, with no exit and no symptom beyond an application that would not paint.</w:t>
      </w:r>
    </w:p>
    <w:p>
      <w:pPr>
        <w:pStyle w:val="BodyText"/>
      </w:pPr>
      <w:r>
        <w:t xml:space="preserve">What made it expensive was that everything below the root looked guilty. The feed's render logged continuously with correct data - 2 photographs, 3 rows, every gate open - because React kept executing the component body during the brief windows the tree existed. But the list's onLayout and renderItem never fired once, because nothing survived long enough to commit, and that reads exactly like a broken list. The fix moves the guard to module scope so it outlives the component that triggers it. The device then showed one initialisation instead of 145, and one mount instead of a remount every ~600 ms.</w:t>
      </w:r>
    </w:p>
    <w:p>
      <w:pPr>
        <w:pStyle w:val="BodyText"/>
      </w:pPr>
      <w:r>
        <w:t xml:space="preserve">This class of defect is not reachable by the other methods used in this project. It is a lifecycle race between a navigation library and a React ref, with correct types, passing integration tests and a functioning browser build.</w:t>
      </w:r>
    </w:p>
    <w:p>
      <w:pPr>
        <w:pStyle w:val="BodyText"/>
      </w:pPr>
      <w:r>
        <w:t xml:space="preserve">iOS, 16 August. The application was later run on a physical iPhone, through Expo Go on Expo SDK 54, against the same backend over the local network - EXPO_PUBLIC_API_URL repointed from localhost to the development machine's LAN address, with /health answering "database":"ok" and "cache":"ok" from that address. All three roles were signed in - admin, teacher and parent, across both seeded schools - and the corresponding functionality was driven through each. No defect was observed.</w:t>
      </w:r>
    </w:p>
    <w:p>
      <w:pPr>
        <w:pStyle w:val="BodyText"/>
      </w:pPr>
      <w:r>
        <w:t xml:space="preserve">Two qualifications belong with that run, because both bear on how much it proves. Nothing was captured: there is no recording, screenshot set or retained log, so this is an observed pass and not an artefact, and unlike the Android run it contributes no figure to Section 4.3. And the application ran inside the Expo Go container, not as a standalone build, so while the native expo-secure-store and image-picker paths did execute - rather than the web fallbacks exercised in the browser - they executed under Expo Go's bundle identifier and entitlements rather than the application's own.</w:t>
      </w:r>
    </w:p>
    <w:p>
      <w:pPr>
        <w:pStyle w:val="BodyText"/>
      </w:pPr>
      <w:r>
        <w:t xml:space="preserve">Native deep links, 16 August. Both device runs above used Expo Go, which serves the bundle under exp://, so neither registered the application's own hive:// scheme. We confirmed that rather than assuming it: with only Expo Go installed, cmd package resolve-activity -a android.intent.action.VIEW -d "hive://feed" answered</w:t>
      </w:r>
      <w:r>
        <w:t xml:space="preserve"> </w:t>
      </w:r>
      <w:r>
        <w:rPr>
          <w:i/>
          <w:iCs/>
        </w:rPr>
        <w:t xml:space="preserve">No activity found</w:t>
      </w:r>
      <w:r>
        <w:t xml:space="preserve">, and firing the intent failed with</w:t>
      </w:r>
      <w:r>
        <w:t xml:space="preserve"> </w:t>
      </w:r>
      <w:r>
        <w:rPr>
          <w:i/>
          <w:iCs/>
        </w:rPr>
        <w:t xml:space="preserve">unable to resolve Intent</w:t>
      </w:r>
      <w:r>
        <w:t xml:space="preserve">.</w:t>
      </w:r>
    </w:p>
    <w:p>
      <w:pPr>
        <w:pStyle w:val="BodyText"/>
      </w:pPr>
      <w:r>
        <w:t xml:space="preserve">A standalone Android build was then produced with expo run:android - Expo prebuild followed by a Gradle debug build, BUILD SUCCESSFUL in 12 m 16 s - and installed on the same handset. Repeating the measurement:</w:t>
      </w:r>
    </w:p>
    <w:p>
      <w:pPr>
        <w:pStyle w:val="Compact"/>
        <w:numPr>
          <w:ilvl w:val="0"/>
          <w:numId w:val="1005"/>
        </w:numPr>
      </w:pPr>
      <w:r>
        <w:t xml:space="preserve">the scheme resolves to com.hive.app.MainActivity;</w:t>
      </w:r>
    </w:p>
    <w:p>
      <w:pPr>
        <w:pStyle w:val="Compact"/>
        <w:numPr>
          <w:ilvl w:val="0"/>
          <w:numId w:val="1005"/>
        </w:numPr>
      </w:pPr>
      <w:r>
        <w:t xml:space="preserve">a cold start (am force-stop, then the VIEW intent for hive://feed) launches the application, with topResumedActivity=com.hive.app/.MainActivity;</w:t>
      </w:r>
    </w:p>
    <w:p>
      <w:pPr>
        <w:pStyle w:val="Compact"/>
        <w:numPr>
          <w:ilvl w:val="0"/>
          <w:numId w:val="1005"/>
        </w:numPr>
      </w:pPr>
      <w:r>
        <w:t xml:space="preserve">firing the intent again reports</w:t>
      </w:r>
      <w:r>
        <w:t xml:space="preserve"> </w:t>
      </w:r>
      <w:r>
        <w:rPr>
          <w:i/>
          <w:iCs/>
        </w:rPr>
        <w:t xml:space="preserve">intent has been delivered to currently running top-most instance</w:t>
      </w:r>
      <w:r>
        <w:t xml:space="preserve">, so warm delivery works as well as cold;</w:t>
      </w:r>
    </w:p>
    <w:p>
      <w:pPr>
        <w:pStyle w:val="Compact"/>
        <w:numPr>
          <w:ilvl w:val="0"/>
          <w:numId w:val="1005"/>
        </w:numPr>
      </w:pPr>
      <w:r>
        <w:t xml:space="preserve">an unauthenticated link is redirected to the login screen, which is the auth gate behaving correctly rather than a routing failure.</w:t>
      </w:r>
    </w:p>
    <w:p>
      <w:pPr>
        <w:pStyle w:val="FirstParagraph"/>
      </w:pPr>
      <w:r>
        <w:t xml:space="preserve">What this still does not establish. That an</w:t>
      </w:r>
      <w:r>
        <w:t xml:space="preserve"> </w:t>
      </w:r>
      <w:r>
        <w:rPr>
          <w:i/>
          <w:iCs/>
        </w:rPr>
        <w:t xml:space="preserve">authenticated</w:t>
      </w:r>
      <w:r>
        <w:t xml:space="preserve"> </w:t>
      </w:r>
      <w:r>
        <w:t xml:space="preserve">deep link resolves to its target screen was not shown, and the reason is the harness rather than the application: the device keyboard was in Google Translate mode, which rewrote injected text, and with the input method disabled the controlled TextInput dropped characters faster than React could reconcile them, so a clean sign-in could not be typed. iOS is also unexercised - Expo Go serves under exp:// there too, and no standalone iOS build was produced.</w:t>
      </w:r>
    </w:p>
    <w:p>
      <w:r>
        <w:pict>
          <v:rect style="width:0;height:1.5pt" o:hralign="center" o:hrstd="t" o:hr="t"/>
        </w:pict>
      </w:r>
    </w:p>
    <w:bookmarkEnd w:id="629"/>
    <w:bookmarkEnd w:id="630"/>
    <w:bookmarkEnd w:id="631"/>
    <w:bookmarkStart w:id="641" w:name="chapter-4-execution-deployment-details"/>
    <w:p>
      <w:pPr>
        <w:pStyle w:val="Heading1"/>
      </w:pPr>
      <w:r>
        <w:t xml:space="preserve">CHAPTER 4: EXECUTION / DEPLOYMENT DETAILS</w:t>
      </w:r>
    </w:p>
    <w:bookmarkStart w:id="632" w:name="execution-environment"/>
    <w:p>
      <w:pPr>
        <w:pStyle w:val="Heading2"/>
      </w:pPr>
      <w:r>
        <w:t xml:space="preserve">4.1 Execution environment</w:t>
      </w:r>
    </w:p>
    <w:tbl>
      <w:tblPr>
        <w:tblStyle w:val="Table"/>
        <w:tblW w:w="9026" w:type="dxa"/>
        <w:tblLayout w:type="fixed"/>
        <w:tblLook w:firstRow="1" w:lastRow="0" w:firstColumn="0" w:lastColumn="0" w:noHBand="0" w:noVBand="0" w:val="0020"/>
      </w:tblPr>
      <w:tblGrid>
        <w:gridCol w:w="1600"/>
        <w:gridCol w:w="7426"/>
      </w:tblGrid>
      <w:tr>
        <w:trPr>
          <w:tblHeader w:val="on"/>
        </w:trPr>
        <w:tc>
          <w:tcPr/>
          <w:p>
            <w:pPr>
              <w:pStyle w:val="Compact"/>
            </w:pPr>
            <w:r>
              <w:rPr>
                <w:b/>
                <w:bCs/>
              </w:rPr>
              <w:t xml:space="preserve">Component</w:t>
            </w:r>
          </w:p>
        </w:tc>
        <w:tc>
          <w:tcPr/>
          <w:p>
            <w:pPr>
              <w:pStyle w:val="Compact"/>
            </w:pPr>
            <w:r>
              <w:rPr>
                <w:b/>
                <w:bCs/>
              </w:rPr>
              <w:t xml:space="preserve">Configuration</w:t>
            </w:r>
          </w:p>
        </w:tc>
      </w:tr>
      <w:tr>
        <w:tc>
          <w:tcPr/>
          <w:p>
            <w:pPr>
              <w:pStyle w:val="Compact"/>
            </w:pPr>
            <w:r>
              <w:t xml:space="preserve">Runtime</w:t>
            </w:r>
          </w:p>
        </w:tc>
        <w:tc>
          <w:tcPr/>
          <w:p>
            <w:pPr>
              <w:pStyle w:val="Compact"/>
            </w:pPr>
            <w:r>
              <w:t xml:space="preserve">Node.js 20+ (verified on 22.21.1 and 26.4.0)</w:t>
            </w:r>
          </w:p>
        </w:tc>
      </w:tr>
      <w:tr>
        <w:tc>
          <w:tcPr/>
          <w:p>
            <w:pPr>
              <w:pStyle w:val="Compact"/>
            </w:pPr>
            <w:r>
              <w:t xml:space="preserve">Package manager</w:t>
            </w:r>
          </w:p>
        </w:tc>
        <w:tc>
          <w:tcPr/>
          <w:p>
            <w:pPr>
              <w:pStyle w:val="Compact"/>
            </w:pPr>
            <w:r>
              <w:t xml:space="preserve">pnpm 9.1.0 (workspaces + Turborepo)</w:t>
            </w:r>
          </w:p>
        </w:tc>
      </w:tr>
      <w:tr>
        <w:tc>
          <w:tcPr/>
          <w:p>
            <w:pPr>
              <w:pStyle w:val="Compact"/>
            </w:pPr>
            <w:r>
              <w:t xml:space="preserve">API</w:t>
            </w:r>
          </w:p>
        </w:tc>
        <w:tc>
          <w:tcPr/>
          <w:p>
            <w:pPr>
              <w:pStyle w:val="Compact"/>
            </w:pPr>
            <w:r>
              <w:t xml:space="preserve">Express on port 4000</w:t>
            </w:r>
          </w:p>
        </w:tc>
      </w:tr>
      <w:tr>
        <w:tc>
          <w:tcPr/>
          <w:p>
            <w:pPr>
              <w:pStyle w:val="Compact"/>
            </w:pPr>
            <w:r>
              <w:t xml:space="preserve">Mobile</w:t>
            </w:r>
          </w:p>
        </w:tc>
        <w:tc>
          <w:tcPr/>
          <w:p>
            <w:pPr>
              <w:pStyle w:val="Compact"/>
            </w:pPr>
            <w:r>
              <w:t xml:space="preserve">Expo development server on port 8081</w:t>
            </w:r>
          </w:p>
        </w:tc>
      </w:tr>
      <w:tr>
        <w:tc>
          <w:tcPr/>
          <w:p>
            <w:pPr>
              <w:pStyle w:val="Compact"/>
            </w:pPr>
            <w:r>
              <w:t xml:space="preserve">Database</w:t>
            </w:r>
          </w:p>
        </w:tc>
        <w:tc>
          <w:tcPr/>
          <w:p>
            <w:pPr>
              <w:pStyle w:val="Compact"/>
            </w:pPr>
            <w:r>
              <w:t xml:space="preserve">Supabase PostgreSQL 15 - hive-dev (development); tests run against a local Supabase stack on 127.0.0.1:54321 locally and against hive-test in CI</w:t>
            </w:r>
          </w:p>
        </w:tc>
      </w:tr>
      <w:tr>
        <w:tc>
          <w:tcPr/>
          <w:p>
            <w:pPr>
              <w:pStyle w:val="Compact"/>
            </w:pPr>
            <w:r>
              <w:t xml:space="preserve">Cache</w:t>
            </w:r>
          </w:p>
        </w:tc>
        <w:tc>
          <w:tcPr/>
          <w:p>
            <w:pPr>
              <w:pStyle w:val="Compact"/>
            </w:pPr>
            <w:r>
              <w:t xml:space="preserve">Redis 7 in Docker, port 6379</w:t>
            </w:r>
          </w:p>
        </w:tc>
      </w:tr>
      <w:tr>
        <w:tc>
          <w:tcPr/>
          <w:p>
            <w:pPr>
              <w:pStyle w:val="Compact"/>
            </w:pPr>
            <w:r>
              <w:t xml:space="preserve">Migrations</w:t>
            </w:r>
          </w:p>
        </w:tc>
        <w:tc>
          <w:tcPr/>
          <w:p>
            <w:pPr>
              <w:pStyle w:val="Compact"/>
            </w:pPr>
            <w:r>
              <w:t xml:space="preserve">20, applied via supabase db push --include-all</w:t>
            </w:r>
          </w:p>
        </w:tc>
      </w:tr>
      <w:tr>
        <w:tc>
          <w:tcPr/>
          <w:p>
            <w:pPr>
              <w:pStyle w:val="Compact"/>
            </w:pPr>
            <w:r>
              <w:t xml:space="preserve">Container</w:t>
            </w:r>
          </w:p>
        </w:tc>
        <w:tc>
          <w:tcPr/>
          <w:p>
            <w:pPr>
              <w:pStyle w:val="Compact"/>
            </w:pPr>
            <w:r>
              <w:t xml:space="preserve">Multi-stage Dockerfile for the API</w:t>
            </w:r>
          </w:p>
        </w:tc>
      </w:tr>
    </w:tbl>
    <w:bookmarkEnd w:id="632"/>
    <w:bookmarkStart w:id="638" w:name="deployment-steps"/>
    <w:p>
      <w:pPr>
        <w:pStyle w:val="Heading2"/>
      </w:pPr>
      <w:r>
        <w:t xml:space="preserve">4.2 Deployment steps</w:t>
      </w:r>
    </w:p>
    <w:bookmarkStart w:id="636" w:name="local-execution-verified"/>
    <w:p>
      <w:pPr>
        <w:pStyle w:val="Heading3"/>
      </w:pPr>
      <w:r>
        <w:t xml:space="preserve">4.2.1 Local execution (verified)</w:t>
      </w:r>
    </w:p>
    <w:p>
      <w:pPr>
        <w:pStyle w:val="FirstParagraph"/>
      </w:pPr>
      <w:r>
        <w:rPr>
          <w:rStyle w:val="VerbatimChar"/>
        </w:rPr>
        <w:t xml:space="preserve">docker run -d --name hive-redis -p 6379:6379 redis:7-alpine</w:t>
      </w:r>
    </w:p>
    <w:p>
      <w:pPr>
        <w:pStyle w:val="BodyText"/>
      </w:pPr>
      <w:r>
        <w:rPr>
          <w:rStyle w:val="VerbatimChar"/>
        </w:rPr>
        <w:t xml:space="preserve">pnpm install</w:t>
      </w:r>
    </w:p>
    <w:p>
      <w:pPr>
        <w:pStyle w:val="BodyText"/>
      </w:pPr>
      <w:r>
        <w:rPr>
          <w:rStyle w:val="VerbatimChar"/>
        </w:rPr>
        <w:t xml:space="preserve"># create packages/backend/.env and apps/mobile/.env from the .env.example templates</w:t>
      </w:r>
    </w:p>
    <w:p>
      <w:pPr>
        <w:pStyle w:val="BodyText"/>
      </w:pPr>
      <w:r>
        <w:rPr>
          <w:rStyle w:val="VerbatimChar"/>
        </w:rPr>
        <w:t xml:space="preserve">pnpm db:migrate            # supabase db push --include-all</w:t>
      </w:r>
    </w:p>
    <w:p>
      <w:pPr>
        <w:pStyle w:val="BodyText"/>
      </w:pPr>
      <w:r>
        <w:rPr>
          <w:rStyle w:val="VerbatimChar"/>
        </w:rPr>
        <w:t xml:space="preserve">pnpm --filter @hive/backend seed:admin</w:t>
      </w:r>
    </w:p>
    <w:p>
      <w:pPr>
        <w:pStyle w:val="BodyText"/>
      </w:pPr>
      <w:r>
        <w:rPr>
          <w:rStyle w:val="VerbatimChar"/>
        </w:rPr>
        <w:t xml:space="preserve">pnpm seed                  # demo dataset: schools, classes, students, photographs, orders</w:t>
      </w:r>
    </w:p>
    <w:p>
      <w:pPr>
        <w:pStyle w:val="BodyText"/>
      </w:pPr>
      <w:r>
        <w:rPr>
          <w:rStyle w:val="VerbatimChar"/>
        </w:rPr>
        <w:t xml:space="preserve">pnpm dev:backend</w:t>
      </w:r>
    </w:p>
    <w:p>
      <w:pPr>
        <w:pStyle w:val="BodyText"/>
      </w:pPr>
      <w:r>
        <w:rPr>
          <w:rStyle w:val="VerbatimChar"/>
        </w:rPr>
        <w:t xml:space="preserve">curl -s localhost:4000/health | jq     # expect "checks":{"database":"ok"}</w:t>
      </w:r>
    </w:p>
    <w:p>
      <w:pPr>
        <w:pStyle w:val="BodyText"/>
      </w:pPr>
      <w:r>
        <w:rPr>
          <w:rStyle w:val="VerbatimChar"/>
        </w:rPr>
        <w:t xml:space="preserve">pnpm dev:mobile</w:t>
      </w:r>
    </w:p>
    <w:p>
      <w:pPr>
        <w:pStyle w:val="BodyText"/>
      </w:pPr>
      <w:r>
        <w:t xml:space="preserve">"database":"ok" is the meaningful signal - /health round-trips to PostgreSQL, so 503 indicates bad credentials rather than a stopped process.</w:t>
      </w:r>
    </w:p>
    <w:p>
      <w:pPr>
        <w:pStyle w:val="CaptionedFigure"/>
      </w:pPr>
      <w:r>
        <w:drawing>
          <wp:inline>
            <wp:extent cx="5577840" cy="2236206"/>
            <wp:effectExtent b="0" l="0" r="0" t="0"/>
            <wp:docPr descr="Figure 4.1 - Health endpoint, healthy and degraded" title="" id="634" name="Picture"/>
            <a:graphic>
              <a:graphicData uri="http://schemas.openxmlformats.org/drawingml/2006/picture">
                <pic:pic>
                  <pic:nvPicPr>
                    <pic:cNvPr descr="docs/capstone/screenshots/figures/fig-4.1-health.png" id="635" name="Picture"/>
                    <pic:cNvPicPr>
                      <a:picLocks noChangeArrowheads="1" noChangeAspect="1"/>
                    </pic:cNvPicPr>
                  </pic:nvPicPr>
                  <pic:blipFill>
                    <a:blip r:embed="rId633"/>
                    <a:stretch>
                      <a:fillRect/>
                    </a:stretch>
                  </pic:blipFill>
                  <pic:spPr bwMode="auto">
                    <a:xfrm>
                      <a:off x="0" y="0"/>
                      <a:ext cx="5577840" cy="2236206"/>
                    </a:xfrm>
                    <a:prstGeom prst="rect">
                      <a:avLst/>
                    </a:prstGeom>
                    <a:noFill/>
                    <a:ln w="9525">
                      <a:noFill/>
                      <a:headEnd/>
                      <a:tailEnd/>
                    </a:ln>
                  </pic:spPr>
                </pic:pic>
              </a:graphicData>
            </a:graphic>
          </wp:inline>
        </w:drawing>
      </w:r>
    </w:p>
    <w:p>
      <w:pPr>
        <w:pStyle w:val="ImageCaption"/>
      </w:pPr>
      <w:r>
        <w:t xml:space="preserve">Figure 4.1 - Health endpoint, healthy and degraded</w:t>
      </w:r>
    </w:p>
    <w:p>
      <w:pPr>
        <w:pStyle w:val="BodyText"/>
      </w:pPr>
      <w:r>
        <w:t xml:space="preserve">The distinction that matters is the anon key against the service-role key: the anon key is the one the mobile application ships with and is subject to row-level security, while the service-role key bypasses it and belongs only on the server.</w:t>
      </w:r>
    </w:p>
    <w:bookmarkEnd w:id="636"/>
    <w:bookmarkStart w:id="637" w:name="cloud-deployment---out-of-scope"/>
    <w:p>
      <w:pPr>
        <w:pStyle w:val="Heading3"/>
      </w:pPr>
      <w:r>
        <w:t xml:space="preserve">4.2.2 Cloud deployment - out of scope</w:t>
      </w:r>
    </w:p>
    <w:p>
      <w:pPr>
        <w:pStyle w:val="FirstParagraph"/>
      </w:pPr>
      <w:r>
        <w:t xml:space="preserve">The system is deliberately not deployed. There is no hosted URL and no distributable application binary, and none is planned. A container image builds on every push and continuous integration runs the full suite against it, so the artefact that</w:t>
      </w:r>
      <w:r>
        <w:t xml:space="preserve"> </w:t>
      </w:r>
      <w:r>
        <w:rPr>
          <w:i/>
          <w:iCs/>
        </w:rPr>
        <w:t xml:space="preserve">would</w:t>
      </w:r>
      <w:r>
        <w:t xml:space="preserve"> </w:t>
      </w:r>
      <w:r>
        <w:t xml:space="preserve">be deployed is produced and verified; what was not done is provisioning a hosting target.</w:t>
      </w:r>
    </w:p>
    <w:p>
      <w:pPr>
        <w:pStyle w:val="BodyText"/>
      </w:pPr>
      <w:r>
        <w:t xml:space="preserve">This is a scoping decision, not an unfinished task, and we record it as one. The objectives in Section 1.3 are about a demonstrable privacy boundary and a correct ordering path. Neither requires a public origin, and the system is exercised locally and on physical hardware over the local network instead (Section 3.3.8).</w:t>
      </w:r>
    </w:p>
    <w:p>
      <w:pPr>
        <w:pStyle w:val="BodyText"/>
      </w:pPr>
      <w:r>
        <w:t xml:space="preserve">Three consequences follow, and we state them rather than quietly dropping them:</w:t>
      </w:r>
    </w:p>
    <w:p>
      <w:pPr>
        <w:pStyle w:val="Compact"/>
        <w:numPr>
          <w:ilvl w:val="0"/>
          <w:numId w:val="1006"/>
        </w:numPr>
      </w:pPr>
      <w:r>
        <w:t xml:space="preserve">The HTTPS check in verify-security.sh cannot run, so the honest score is 29 passed, 0 failed, 1 skipped - never 30 of 30.</w:t>
      </w:r>
    </w:p>
    <w:p>
      <w:pPr>
        <w:pStyle w:val="Compact"/>
        <w:numPr>
          <w:ilvl w:val="0"/>
          <w:numId w:val="1006"/>
        </w:numPr>
      </w:pPr>
      <w:r>
        <w:t xml:space="preserve">The k6 figures in Section 3.3.6 are a local measurement and are labelled as such. No capacity figure for a hosted instance exists or is claimed.</w:t>
      </w:r>
    </w:p>
    <w:p>
      <w:pPr>
        <w:pStyle w:val="Compact"/>
        <w:numPr>
          <w:ilvl w:val="0"/>
          <w:numId w:val="1006"/>
        </w:numPr>
      </w:pPr>
      <w:r>
        <w:t xml:space="preserve">Checkpoint CP-5 is not met.</w:t>
      </w:r>
    </w:p>
    <w:p>
      <w:pPr>
        <w:pStyle w:val="FirstParagraph"/>
      </w:pPr>
      <w:r>
        <w:t xml:space="preserve">The path a deployment would take - a container platform for the API, with the database, auth and storage already hosted, and Expo Application Services for mobile binaries - is described in Section 6.4 as future work.</w:t>
      </w:r>
    </w:p>
    <w:bookmarkEnd w:id="637"/>
    <w:bookmarkEnd w:id="638"/>
    <w:bookmarkStart w:id="639" w:name="demonstration-screenshots"/>
    <w:p>
      <w:pPr>
        <w:pStyle w:val="Heading2"/>
      </w:pPr>
      <w:r>
        <w:t xml:space="preserve">4.3 Demonstration screenshots</w:t>
      </w:r>
    </w:p>
    <w:p>
      <w:pPr>
        <w:pStyle w:val="FirstParagraph"/>
      </w:pPr>
      <w:r>
        <w:t xml:space="preserve">Capture conditions. Every application figure below was taken on a physical Android device running the application against the local API over adb reverse, not in a browser or an emulator. All are 1240 px wide, captured in light mode against the seeded demonstration dataset, and cropped uniformly to remove the operating-system status bar. Nothing is composed, retouched or recreated; where a figure shows a number, that number came from the database.</w:t>
      </w:r>
    </w:p>
    <w:p>
      <w:pPr>
        <w:pStyle w:val="BodyText"/>
      </w:pPr>
      <w:r>
        <w:t xml:space="preserve">The set was re-captured on 24 August against the current build. An earlier set was taken on 16 August, before the brand and play layer landed that evening and before the diary landed on 20 August, so those figures showed an interface the submission no longer describes. The application figures below come from a single 24 August session on the same handset, except for the two the table marks as 16 August captures, and the diary, which previously had no figure at all, is captured in two.</w:t>
      </w:r>
    </w:p>
    <w:p>
      <w:pPr>
        <w:pStyle w:val="TableCaption"/>
      </w:pPr>
      <w:r>
        <w:t xml:space="preserve">Table 4.2 - Application figures</w:t>
      </w:r>
    </w:p>
    <w:tbl>
      <w:tblPr>
        <w:tblStyle w:val="Table"/>
        <w:tblW w:w="9026" w:type="dxa"/>
        <w:tblLayout w:type="fixed"/>
        <w:tblLook w:firstRow="1" w:lastRow="0" w:firstColumn="0" w:lastColumn="0" w:noHBand="0" w:noVBand="0" w:val="0020"/>
      </w:tblPr>
      <w:tblGrid>
        <w:gridCol w:w="820"/>
        <w:gridCol w:w="2508"/>
        <w:gridCol w:w="5698"/>
      </w:tblGrid>
      <w:tr>
        <w:trPr>
          <w:tblHeader w:val="on"/>
        </w:trPr>
        <w:tc>
          <w:tcPr/>
          <w:p>
            <w:pPr>
              <w:pStyle w:val="Compact"/>
            </w:pPr>
            <w:r>
              <w:rPr>
                <w:b/>
                <w:bCs/>
              </w:rPr>
              <w:t xml:space="preserve">Fig.</w:t>
            </w:r>
          </w:p>
        </w:tc>
        <w:tc>
          <w:tcPr/>
          <w:p>
            <w:pPr>
              <w:pStyle w:val="Compact"/>
            </w:pPr>
            <w:r>
              <w:rPr>
                <w:b/>
                <w:bCs/>
              </w:rPr>
              <w:t xml:space="preserve">File</w:t>
            </w:r>
          </w:p>
        </w:tc>
        <w:tc>
          <w:tcPr/>
          <w:p>
            <w:pPr>
              <w:pStyle w:val="Compact"/>
            </w:pPr>
            <w:r>
              <w:rPr>
                <w:b/>
                <w:bCs/>
              </w:rPr>
              <w:t xml:space="preserve">What it evidences</w:t>
            </w:r>
          </w:p>
        </w:tc>
      </w:tr>
      <w:tr>
        <w:tc>
          <w:tcPr/>
          <w:p>
            <w:pPr>
              <w:pStyle w:val="Compact"/>
            </w:pPr>
            <w:r>
              <w:t xml:space="preserve">-</w:t>
            </w:r>
          </w:p>
        </w:tc>
        <w:tc>
          <w:tcPr/>
          <w:p>
            <w:pPr>
              <w:pStyle w:val="Compact"/>
            </w:pPr>
            <w:r>
              <w:t xml:space="preserve">app-01-login.png</w:t>
            </w:r>
          </w:p>
        </w:tc>
        <w:tc>
          <w:tcPr/>
          <w:p>
            <w:pPr>
              <w:pStyle w:val="Compact"/>
            </w:pPr>
            <w:r>
              <w:t xml:space="preserve">Entry point and role selection</w:t>
            </w:r>
          </w:p>
        </w:tc>
      </w:tr>
      <w:tr>
        <w:tc>
          <w:tcPr/>
          <w:p>
            <w:pPr>
              <w:pStyle w:val="Compact"/>
            </w:pPr>
            <w:r>
              <w:t xml:space="preserve">-</w:t>
            </w:r>
          </w:p>
        </w:tc>
        <w:tc>
          <w:tcPr/>
          <w:p>
            <w:pPr>
              <w:pStyle w:val="Compact"/>
            </w:pPr>
            <w:r>
              <w:t xml:space="preserve">app-02-teacher-dashboard.png</w:t>
            </w:r>
          </w:p>
        </w:tc>
        <w:tc>
          <w:tcPr/>
          <w:p>
            <w:pPr>
              <w:pStyle w:val="Compact"/>
            </w:pPr>
            <w:r>
              <w:t xml:space="preserve">Class-scoped teacher view</w:t>
            </w:r>
          </w:p>
        </w:tc>
      </w:tr>
      <w:tr>
        <w:tc>
          <w:tcPr/>
          <w:p>
            <w:pPr>
              <w:pStyle w:val="Compact"/>
            </w:pPr>
            <w:r>
              <w:t xml:space="preserve">2.5</w:t>
            </w:r>
          </w:p>
        </w:tc>
        <w:tc>
          <w:tcPr/>
          <w:p>
            <w:pPr>
              <w:pStyle w:val="Compact"/>
            </w:pPr>
            <w:r>
              <w:t xml:space="preserve">fig-2.5-upload-tagger.png</w:t>
            </w:r>
          </w:p>
        </w:tc>
        <w:tc>
          <w:tcPr/>
          <w:p>
            <w:pPr>
              <w:pStyle w:val="Compact"/>
            </w:pPr>
            <w:r>
              <w:t xml:space="preserve">The tagging gate - student tagger open during upload</w:t>
            </w:r>
          </w:p>
        </w:tc>
      </w:tr>
      <w:tr>
        <w:tc>
          <w:tcPr/>
          <w:p>
            <w:pPr>
              <w:pStyle w:val="Compact"/>
            </w:pPr>
            <w:r>
              <w:t xml:space="preserve">2.5b</w:t>
            </w:r>
          </w:p>
        </w:tc>
        <w:tc>
          <w:tcPr/>
          <w:p>
            <w:pPr>
              <w:pStyle w:val="Compact"/>
            </w:pPr>
            <w:r>
              <w:t xml:space="preserve">fig-2.5b-tagger-tagged.png</w:t>
            </w:r>
          </w:p>
        </w:tc>
        <w:tc>
          <w:tcPr/>
          <w:p>
            <w:pPr>
              <w:pStyle w:val="Compact"/>
            </w:pPr>
            <w:r>
              <w:t xml:space="preserve">Children tagged; the upload control becomes enabled.</w:t>
            </w:r>
            <w:r>
              <w:t xml:space="preserve"> </w:t>
            </w:r>
            <w:r>
              <w:rPr>
                <w:i/>
                <w:iCs/>
              </w:rPr>
              <w:t xml:space="preserve">16 August capture</w:t>
            </w:r>
          </w:p>
        </w:tc>
      </w:tr>
      <w:tr>
        <w:tc>
          <w:tcPr/>
          <w:p>
            <w:pPr>
              <w:pStyle w:val="Compact"/>
            </w:pPr>
            <w:r>
              <w:t xml:space="preserve">2.5c</w:t>
            </w:r>
          </w:p>
        </w:tc>
        <w:tc>
          <w:tcPr/>
          <w:p>
            <w:pPr>
              <w:pStyle w:val="Compact"/>
            </w:pPr>
            <w:r>
              <w:t xml:space="preserve">fig-2.5c-upload-sent.png</w:t>
            </w:r>
          </w:p>
        </w:tc>
        <w:tc>
          <w:tcPr/>
          <w:p>
            <w:pPr>
              <w:pStyle w:val="Compact"/>
            </w:pPr>
            <w:r>
              <w:t xml:space="preserve">Upload completing with real per-file progress (G-27).</w:t>
            </w:r>
            <w:r>
              <w:t xml:space="preserve"> </w:t>
            </w:r>
            <w:r>
              <w:rPr>
                <w:i/>
                <w:iCs/>
              </w:rPr>
              <w:t xml:space="preserve">16 August capture</w:t>
            </w:r>
          </w:p>
        </w:tc>
      </w:tr>
      <w:tr>
        <w:tc>
          <w:tcPr/>
          <w:p>
            <w:pPr>
              <w:pStyle w:val="Compact"/>
            </w:pPr>
            <w:r>
              <w:t xml:space="preserve">2.6</w:t>
            </w:r>
          </w:p>
        </w:tc>
        <w:tc>
          <w:tcPr/>
          <w:p>
            <w:pPr>
              <w:pStyle w:val="Compact"/>
            </w:pPr>
            <w:r>
              <w:t xml:space="preserve">fig-2.6-feed-child-switcher.png</w:t>
            </w:r>
          </w:p>
        </w:tc>
        <w:tc>
          <w:tcPr/>
          <w:p>
            <w:pPr>
              <w:pStyle w:val="Compact"/>
            </w:pPr>
            <w:r>
              <w:t xml:space="preserve">The many-to-many model - Rajesh's switcher showing Aarav and Diya</w:t>
            </w:r>
          </w:p>
        </w:tc>
      </w:tr>
      <w:tr>
        <w:tc>
          <w:tcPr/>
          <w:p>
            <w:pPr>
              <w:pStyle w:val="Compact"/>
            </w:pPr>
            <w:r>
              <w:t xml:space="preserve">-</w:t>
            </w:r>
          </w:p>
        </w:tc>
        <w:tc>
          <w:tcPr/>
          <w:p>
            <w:pPr>
              <w:pStyle w:val="Compact"/>
            </w:pPr>
            <w:r>
              <w:t xml:space="preserve">app-03-feed-switched-child.png</w:t>
            </w:r>
          </w:p>
        </w:tc>
        <w:tc>
          <w:tcPr/>
          <w:p>
            <w:pPr>
              <w:pStyle w:val="Compact"/>
            </w:pPr>
            <w:r>
              <w:t xml:space="preserve">Feed after switching child - different photographs, scoping is live</w:t>
            </w:r>
          </w:p>
        </w:tc>
      </w:tr>
      <w:tr>
        <w:tc>
          <w:tcPr/>
          <w:p>
            <w:pPr>
              <w:pStyle w:val="Compact"/>
            </w:pPr>
            <w:r>
              <w:t xml:space="preserve">-</w:t>
            </w:r>
          </w:p>
        </w:tc>
        <w:tc>
          <w:tcPr/>
          <w:p>
            <w:pPr>
              <w:pStyle w:val="Compact"/>
            </w:pPr>
            <w:r>
              <w:t xml:space="preserve">app-04-photo-detail.png</w:t>
            </w:r>
          </w:p>
        </w:tc>
        <w:tc>
          <w:tcPr/>
          <w:p>
            <w:pPr>
              <w:pStyle w:val="Compact"/>
            </w:pPr>
            <w:r>
              <w:t xml:space="preserve">Signed-URL rendering with a blurhash placeholder</w:t>
            </w:r>
          </w:p>
        </w:tc>
      </w:tr>
      <w:tr>
        <w:tc>
          <w:tcPr/>
          <w:p>
            <w:pPr>
              <w:pStyle w:val="Compact"/>
            </w:pPr>
            <w:r>
              <w:t xml:space="preserve">2.7a</w:t>
            </w:r>
          </w:p>
        </w:tc>
        <w:tc>
          <w:tcPr/>
          <w:p>
            <w:pPr>
              <w:pStyle w:val="Compact"/>
            </w:pPr>
            <w:r>
              <w:t xml:space="preserve">fig-2.7a-order-sheet-60.png</w:t>
            </w:r>
          </w:p>
        </w:tc>
        <w:tc>
          <w:tcPr/>
          <w:p>
            <w:pPr>
              <w:pStyle w:val="Compact"/>
            </w:pPr>
            <w:r>
              <w:t xml:space="preserve">Order sheet priced from the server catalogue</w:t>
            </w:r>
          </w:p>
        </w:tc>
      </w:tr>
      <w:tr>
        <w:tc>
          <w:tcPr/>
          <w:p>
            <w:pPr>
              <w:pStyle w:val="Compact"/>
            </w:pPr>
            <w:r>
              <w:t xml:space="preserve">2.7</w:t>
            </w:r>
          </w:p>
        </w:tc>
        <w:tc>
          <w:tcPr/>
          <w:p>
            <w:pPr>
              <w:pStyle w:val="Compact"/>
            </w:pPr>
            <w:r>
              <w:t xml:space="preserve">fig-2.7-order-confirm.png</w:t>
            </w:r>
          </w:p>
        </w:tc>
        <w:tc>
          <w:tcPr/>
          <w:p>
            <w:pPr>
              <w:pStyle w:val="Compact"/>
            </w:pPr>
            <w:r>
              <w:t xml:space="preserve">Monetary correctness - 2 × ₹30 → ₹60, 1 × ₹99 → ₹99, total ₹159, with per-item signed thumbnails. Per-line arithmetic</w:t>
            </w:r>
            <w:r>
              <w:t xml:space="preserve"> </w:t>
            </w:r>
            <w:r>
              <w:rPr>
                <w:i/>
                <w:iCs/>
              </w:rPr>
              <w:t xml:space="preserve">and</w:t>
            </w:r>
            <w:r>
              <w:t xml:space="preserve"> </w:t>
            </w:r>
            <w:r>
              <w:t xml:space="preserve">the total, against a database row of total_cents: 15900</w:t>
            </w:r>
          </w:p>
        </w:tc>
      </w:tr>
      <w:tr>
        <w:tc>
          <w:tcPr/>
          <w:p>
            <w:pPr>
              <w:pStyle w:val="Compact"/>
            </w:pPr>
            <w:r>
              <w:t xml:space="preserve">-</w:t>
            </w:r>
          </w:p>
        </w:tc>
        <w:tc>
          <w:tcPr/>
          <w:p>
            <w:pPr>
              <w:pStyle w:val="Compact"/>
            </w:pPr>
            <w:r>
              <w:t xml:space="preserve">app-05-order-history.png</w:t>
            </w:r>
          </w:p>
        </w:tc>
        <w:tc>
          <w:tcPr/>
          <w:p>
            <w:pPr>
              <w:pStyle w:val="Compact"/>
            </w:pPr>
            <w:r>
              <w:t xml:space="preserve">Order history with per-item signed URLs</w:t>
            </w:r>
          </w:p>
        </w:tc>
      </w:tr>
      <w:tr>
        <w:tc>
          <w:tcPr/>
          <w:p>
            <w:pPr>
              <w:pStyle w:val="Compact"/>
            </w:pPr>
            <w:r>
              <w:t xml:space="preserve">-</w:t>
            </w:r>
          </w:p>
        </w:tc>
        <w:tc>
          <w:tcPr/>
          <w:p>
            <w:pPr>
              <w:pStyle w:val="Compact"/>
            </w:pPr>
            <w:r>
              <w:t xml:space="preserve">app-06-notifications.png</w:t>
            </w:r>
          </w:p>
        </w:tc>
        <w:tc>
          <w:tcPr/>
          <w:p>
            <w:pPr>
              <w:pStyle w:val="Compact"/>
            </w:pPr>
            <w:r>
              <w:t xml:space="preserve">Trigger-generated notifications naming the correct child</w:t>
            </w:r>
          </w:p>
        </w:tc>
      </w:tr>
      <w:tr>
        <w:tc>
          <w:tcPr/>
          <w:p>
            <w:pPr>
              <w:pStyle w:val="Compact"/>
            </w:pPr>
            <w:r>
              <w:t xml:space="preserve">-</w:t>
            </w:r>
          </w:p>
        </w:tc>
        <w:tc>
          <w:tcPr/>
          <w:p>
            <w:pPr>
              <w:pStyle w:val="Compact"/>
            </w:pPr>
            <w:r>
              <w:t xml:space="preserve">app-07-parent-profile.png</w:t>
            </w:r>
          </w:p>
        </w:tc>
        <w:tc>
          <w:tcPr/>
          <w:p>
            <w:pPr>
              <w:pStyle w:val="Compact"/>
            </w:pPr>
            <w:r>
              <w:t xml:space="preserve">Parent profile</w:t>
            </w:r>
          </w:p>
        </w:tc>
      </w:tr>
      <w:tr>
        <w:tc>
          <w:tcPr/>
          <w:p>
            <w:pPr>
              <w:pStyle w:val="Compact"/>
            </w:pPr>
            <w:r>
              <w:t xml:space="preserve">-</w:t>
            </w:r>
          </w:p>
        </w:tc>
        <w:tc>
          <w:tcPr/>
          <w:p>
            <w:pPr>
              <w:pStyle w:val="Compact"/>
            </w:pPr>
            <w:r>
              <w:t xml:space="preserve">app-08-upload-empty.png</w:t>
            </w:r>
          </w:p>
        </w:tc>
        <w:tc>
          <w:tcPr/>
          <w:p>
            <w:pPr>
              <w:pStyle w:val="Compact"/>
            </w:pPr>
            <w:r>
              <w:t xml:space="preserve">Upload empty state</w:t>
            </w:r>
          </w:p>
        </w:tc>
      </w:tr>
      <w:tr>
        <w:tc>
          <w:tcPr/>
          <w:p>
            <w:pPr>
              <w:pStyle w:val="Compact"/>
            </w:pPr>
            <w:r>
              <w:t xml:space="preserve">-</w:t>
            </w:r>
          </w:p>
        </w:tc>
        <w:tc>
          <w:tcPr/>
          <w:p>
            <w:pPr>
              <w:pStyle w:val="Compact"/>
            </w:pPr>
            <w:r>
              <w:t xml:space="preserve">app-09-diary.png</w:t>
            </w:r>
          </w:p>
        </w:tc>
        <w:tc>
          <w:tcPr/>
          <w:p>
            <w:pPr>
              <w:pStyle w:val="Compact"/>
            </w:pPr>
            <w:r>
              <w:t xml:space="preserve">The parent diary, the landing tab since 20 August - the journey since the first photograph</w:t>
            </w:r>
          </w:p>
        </w:tc>
      </w:tr>
      <w:tr>
        <w:tc>
          <w:tcPr/>
          <w:p>
            <w:pPr>
              <w:pStyle w:val="Compact"/>
            </w:pPr>
            <w:r>
              <w:t xml:space="preserve">-</w:t>
            </w:r>
          </w:p>
        </w:tc>
        <w:tc>
          <w:tcPr/>
          <w:p>
            <w:pPr>
              <w:pStyle w:val="Compact"/>
            </w:pPr>
            <w:r>
              <w:t xml:space="preserve">app-10-diary-month.png</w:t>
            </w:r>
          </w:p>
        </w:tc>
        <w:tc>
          <w:tcPr/>
          <w:p>
            <w:pPr>
              <w:pStyle w:val="Compact"/>
            </w:pPr>
            <w:r>
              <w:t xml:space="preserve">A diary month expanded into day entries, with times and the teacher who posted</w:t>
            </w:r>
          </w:p>
        </w:tc>
      </w:tr>
      <w:tr>
        <w:tc>
          <w:tcPr/>
          <w:p>
            <w:pPr>
              <w:pStyle w:val="Compact"/>
            </w:pPr>
            <w:r>
              <w:t xml:space="preserve">2.8</w:t>
            </w:r>
          </w:p>
        </w:tc>
        <w:tc>
          <w:tcPr/>
          <w:p>
            <w:pPr>
              <w:pStyle w:val="Compact"/>
            </w:pPr>
            <w:r>
              <w:t xml:space="preserve">fig-2.8-admin-dashboard.png</w:t>
            </w:r>
          </w:p>
        </w:tc>
        <w:tc>
          <w:tcPr/>
          <w:p>
            <w:pPr>
              <w:pStyle w:val="Compact"/>
            </w:pPr>
            <w:r>
              <w:t xml:space="preserve">Administration - non-zero counts, totalPhotos excluding archived rows</w:t>
            </w:r>
          </w:p>
        </w:tc>
      </w:tr>
    </w:tbl>
    <w:p>
      <w:pPr>
        <w:pStyle w:val="TableCaption"/>
      </w:pPr>
      <w:r>
        <w:t xml:space="preserve">Table 4.3 - The privacy comparison (Figure 3.4)</w:t>
      </w:r>
    </w:p>
    <w:p>
      <w:pPr>
        <w:pStyle w:val="BodyText"/>
      </w:pPr>
      <w:r>
        <w:t xml:space="preserve">These are the two most important figures in the submission, and they are only meaningful as a pair. Both were captured on the same device at the same resolution with the same crop, so the only thing the comparison shows is a difference in the application's behaviour.</w:t>
      </w:r>
    </w:p>
    <w:tbl>
      <w:tblPr>
        <w:tblStyle w:val="Table"/>
        <w:tblW w:w="9026" w:type="dxa"/>
        <w:tblLayout w:type="fixed"/>
        <w:tblLook w:firstRow="1" w:lastRow="0" w:firstColumn="0" w:lastColumn="0" w:noHBand="0" w:noVBand="0" w:val="0020"/>
      </w:tblPr>
      <w:tblGrid>
        <w:gridCol w:w="820"/>
        <w:gridCol w:w="2400"/>
        <w:gridCol w:w="3588"/>
        <w:gridCol w:w="2218"/>
      </w:tblGrid>
      <w:tr>
        <w:trPr>
          <w:tblHeader w:val="on"/>
        </w:trPr>
        <w:tc>
          <w:tcPr/>
          <w:p>
            <w:pPr>
              <w:pStyle w:val="Compact"/>
            </w:pPr>
            <w:r>
              <w:rPr>
                <w:b/>
                <w:bCs/>
              </w:rPr>
              <w:t xml:space="preserve">Fig.</w:t>
            </w:r>
          </w:p>
        </w:tc>
        <w:tc>
          <w:tcPr/>
          <w:p>
            <w:pPr>
              <w:pStyle w:val="Compact"/>
            </w:pPr>
            <w:r>
              <w:rPr>
                <w:b/>
                <w:bCs/>
              </w:rPr>
              <w:t xml:space="preserve">File</w:t>
            </w:r>
          </w:p>
        </w:tc>
        <w:tc>
          <w:tcPr/>
          <w:p>
            <w:pPr>
              <w:pStyle w:val="Compact"/>
            </w:pPr>
            <w:r>
              <w:rPr>
                <w:b/>
                <w:bCs/>
              </w:rPr>
              <w:t xml:space="preserve">Account</w:t>
            </w:r>
          </w:p>
        </w:tc>
        <w:tc>
          <w:tcPr/>
          <w:p>
            <w:pPr>
              <w:pStyle w:val="Compact"/>
            </w:pPr>
            <w:r>
              <w:rPr>
                <w:b/>
                <w:bCs/>
              </w:rPr>
              <w:t xml:space="preserve">Result</w:t>
            </w:r>
          </w:p>
        </w:tc>
      </w:tr>
      <w:tr>
        <w:tc>
          <w:tcPr/>
          <w:p>
            <w:pPr>
              <w:pStyle w:val="Compact"/>
            </w:pPr>
            <w:r>
              <w:t xml:space="preserve">3.4a</w:t>
            </w:r>
          </w:p>
        </w:tc>
        <w:tc>
          <w:tcPr/>
          <w:p>
            <w:pPr>
              <w:pStyle w:val="Compact"/>
            </w:pPr>
            <w:r>
              <w:t xml:space="preserve">fig-3.4a-rajesh-feed.png</w:t>
            </w:r>
          </w:p>
        </w:tc>
        <w:tc>
          <w:tcPr/>
          <w:p>
            <w:pPr>
              <w:pStyle w:val="Compact"/>
            </w:pPr>
            <w:r>
              <w:t xml:space="preserve">parent.rajesh@bloom.demo - Bloom Preschool, two children</w:t>
            </w:r>
          </w:p>
        </w:tc>
        <w:tc>
          <w:tcPr/>
          <w:p>
            <w:pPr>
              <w:pStyle w:val="Compact"/>
            </w:pPr>
            <w:r>
              <w:t xml:space="preserve">2 photographs, Aarav and Diya</w:t>
            </w:r>
          </w:p>
        </w:tc>
      </w:tr>
      <w:tr>
        <w:tc>
          <w:tcPr/>
          <w:p>
            <w:pPr>
              <w:pStyle w:val="Compact"/>
            </w:pPr>
            <w:r>
              <w:t xml:space="preserve">3.4b</w:t>
            </w:r>
          </w:p>
        </w:tc>
        <w:tc>
          <w:tcPr/>
          <w:p>
            <w:pPr>
              <w:pStyle w:val="Compact"/>
            </w:pPr>
            <w:r>
              <w:t xml:space="preserve">fig-3.4b-vikram-feed.png</w:t>
            </w:r>
          </w:p>
        </w:tc>
        <w:tc>
          <w:tcPr/>
          <w:p>
            <w:pPr>
              <w:pStyle w:val="Compact"/>
            </w:pPr>
            <w:r>
              <w:t xml:space="preserve">parent.vikram@stars.demo - Little Stars Academy</w:t>
            </w:r>
          </w:p>
        </w:tc>
        <w:tc>
          <w:tcPr/>
          <w:p>
            <w:pPr>
              <w:pStyle w:val="Compact"/>
            </w:pPr>
            <w:r>
              <w:t xml:space="preserve">1 photograph, Arjun and Myra</w:t>
            </w:r>
          </w:p>
        </w:tc>
      </w:tr>
    </w:tbl>
    <w:p>
      <w:pPr>
        <w:pStyle w:val="BodyText"/>
      </w:pPr>
      <w:r>
        <w:t xml:space="preserve">Six photographs exist in the dataset. Neither parent sees all six, and the two sets do not intersect. This is the central requirement of the product shown as an observable property rather than asserted as a feature, and Section 3.3.2 gives the same result measured at the API.</w:t>
      </w:r>
    </w:p>
    <w:p>
      <w:pPr>
        <w:pStyle w:val="BodyText"/>
      </w:pPr>
      <w:r>
        <w:rPr>
          <w:i/>
          <w:iCs/>
        </w:rPr>
        <w:t xml:space="preserve">Evidence figures 3.1, 3.2, 3.3, 3.5, 4.1, 5.1 and 5.2 are terminal and repository captures rather than application screenshots; Section 3.3 and Chapter 5 carry their results in full. Figures 2.1 and 2.3 are the architecture and entity-relationship diagrams in Chapter 2.</w:t>
      </w:r>
    </w:p>
    <w:bookmarkEnd w:id="639"/>
    <w:bookmarkStart w:id="640" w:name="demonstration-video"/>
    <w:p>
      <w:pPr>
        <w:pStyle w:val="Heading2"/>
      </w:pPr>
      <w:r>
        <w:t xml:space="preserve">4.4 Demonstration video</w:t>
      </w:r>
    </w:p>
    <w:p>
      <w:pPr>
        <w:pStyle w:val="FirstParagraph"/>
      </w:pPr>
      <w:r>
        <w:t xml:space="preserve">https://youtu.be/rOvrgbP5F4o</w:t>
      </w:r>
    </w:p>
    <w:p>
      <w:pPr>
        <w:pStyle w:val="BodyText"/>
      </w:pPr>
      <w:r>
        <w:t xml:space="preserve">The recording covers teacher upload and tagging, the parent feed, the privacy comparison between two parents at different schools, signed-URL behaviour, order placement, and the administration dashboard.</w:t>
      </w:r>
    </w:p>
    <w:p>
      <w:r>
        <w:pict>
          <v:rect style="width:0;height:1.5pt" o:hralign="center" o:hrstd="t" o:hr="t"/>
        </w:pict>
      </w:r>
    </w:p>
    <w:bookmarkEnd w:id="640"/>
    <w:bookmarkEnd w:id="641"/>
    <w:bookmarkStart w:id="651" w:name="chapter-5-project-execution-evidence"/>
    <w:p>
      <w:pPr>
        <w:pStyle w:val="Heading1"/>
      </w:pPr>
      <w:r>
        <w:t xml:space="preserve">CHAPTER 5: PROJECT EXECUTION EVIDENCE</w:t>
      </w:r>
    </w:p>
    <w:bookmarkStart w:id="648" w:name="version-control-evidence"/>
    <w:p>
      <w:pPr>
        <w:pStyle w:val="Heading2"/>
      </w:pPr>
      <w:r>
        <w:t xml:space="preserve">5.1 Version control evidence</w:t>
      </w:r>
    </w:p>
    <w:p>
      <w:pPr>
        <w:pStyle w:val="FirstParagraph"/>
      </w:pPr>
      <w:r>
        <w:t xml:space="preserve">Repository: https://github.com/vexora-0/hive</w:t>
      </w:r>
    </w:p>
    <w:p>
      <w:pPr>
        <w:pStyle w:val="BodyText"/>
      </w:pPr>
      <w:r>
        <w:rPr>
          <w:i/>
          <w:iCs/>
        </w:rPr>
        <w:t xml:space="preserve">Counted at commit</w:t>
      </w:r>
      <w:r>
        <w:rPr>
          <w:i/>
          <w:iCs/>
        </w:rPr>
        <w:t xml:space="preserve"> </w:t>
      </w:r>
      <w:r>
        <w:rPr>
          <w:rStyle w:val="VerbatimChar"/>
          <w:i/>
          <w:iCs/>
        </w:rPr>
        <w:t xml:space="preserve">3156632</w:t>
      </w:r>
      <w:r>
        <w:rPr>
          <w:i/>
          <w:iCs/>
        </w:rPr>
        <w:t xml:space="preserve">, 25 August 2026. Figure 5.1 is a capture of an earlier head and shows the corresponding earlier totals; the figures below are a dated snapshot re-counted on 20 August, not a live count, and any commit made after that point moves them.</w:t>
      </w:r>
    </w:p>
    <w:tbl>
      <w:tblPr>
        <w:tblStyle w:val="Table"/>
        <w:tblW w:w="9026" w:type="dxa"/>
        <w:tblLayout w:type="fixed"/>
        <w:tblLook w:firstRow="1" w:lastRow="0" w:firstColumn="0" w:lastColumn="0" w:noHBand="0" w:noVBand="0" w:val="0020"/>
      </w:tblPr>
      <w:tblGrid>
        <w:gridCol w:w="4349"/>
        <w:gridCol w:w="4677"/>
      </w:tblGrid>
      <w:tr>
        <w:trPr>
          <w:tblHeader w:val="on"/>
        </w:trPr>
        <w:tc>
          <w:tcPr/>
          <w:p>
            <w:pPr>
              <w:pStyle w:val="Compact"/>
            </w:pPr>
            <w:r>
              <w:rPr>
                <w:b/>
                <w:bCs/>
              </w:rPr>
              <w:t xml:space="preserve">Metric</w:t>
            </w:r>
          </w:p>
        </w:tc>
        <w:tc>
          <w:tcPr/>
          <w:p>
            <w:pPr>
              <w:pStyle w:val="Compact"/>
            </w:pPr>
            <w:r>
              <w:rPr>
                <w:b/>
                <w:bCs/>
              </w:rPr>
              <w:t xml:space="preserve">Value</w:t>
            </w:r>
          </w:p>
        </w:tc>
      </w:tr>
      <w:tr>
        <w:tc>
          <w:tcPr/>
          <w:p>
            <w:pPr>
              <w:pStyle w:val="Compact"/>
            </w:pPr>
            <w:r>
              <w:t xml:space="preserve">Commits</w:t>
            </w:r>
          </w:p>
        </w:tc>
        <w:tc>
          <w:tcPr/>
          <w:p>
            <w:pPr>
              <w:pStyle w:val="Compact"/>
            </w:pPr>
            <w:r>
              <w:t xml:space="preserve">461</w:t>
            </w:r>
          </w:p>
        </w:tc>
      </w:tr>
      <w:tr>
        <w:tc>
          <w:tcPr/>
          <w:p>
            <w:pPr>
              <w:pStyle w:val="Compact"/>
            </w:pPr>
            <w:r>
              <w:t xml:space="preserve">Contributors</w:t>
            </w:r>
          </w:p>
        </w:tc>
        <w:tc>
          <w:tcPr/>
          <w:p>
            <w:pPr>
              <w:pStyle w:val="Compact"/>
            </w:pPr>
            <w:r>
              <w:t xml:space="preserve">4</w:t>
            </w:r>
          </w:p>
        </w:tc>
      </w:tr>
      <w:tr>
        <w:tc>
          <w:tcPr/>
          <w:p>
            <w:pPr>
              <w:pStyle w:val="Compact"/>
            </w:pPr>
            <w:r>
              <w:t xml:space="preserve">Period</w:t>
            </w:r>
          </w:p>
        </w:tc>
        <w:tc>
          <w:tcPr/>
          <w:p>
            <w:pPr>
              <w:pStyle w:val="Compact"/>
            </w:pPr>
            <w:r>
              <w:t xml:space="preserve">1 February - 20 August 2026</w:t>
            </w:r>
          </w:p>
        </w:tc>
      </w:tr>
      <w:tr>
        <w:tc>
          <w:tcPr/>
          <w:p>
            <w:pPr>
              <w:pStyle w:val="Compact"/>
            </w:pPr>
            <w:r>
              <w:t xml:space="preserve">Active development days</w:t>
            </w:r>
          </w:p>
        </w:tc>
        <w:tc>
          <w:tcPr/>
          <w:p>
            <w:pPr>
              <w:pStyle w:val="Compact"/>
            </w:pPr>
            <w:r>
              <w:t xml:space="preserve">154</w:t>
            </w:r>
          </w:p>
        </w:tc>
      </w:tr>
      <w:tr>
        <w:tc>
          <w:tcPr/>
          <w:p>
            <w:pPr>
              <w:pStyle w:val="Compact"/>
            </w:pPr>
            <w:r>
              <w:t xml:space="preserve">Source files</w:t>
            </w:r>
          </w:p>
        </w:tc>
        <w:tc>
          <w:tcPr/>
          <w:p>
            <w:pPr>
              <w:pStyle w:val="Compact"/>
            </w:pPr>
            <w:r>
              <w:t xml:space="preserve">245 TypeScript / TSX</w:t>
            </w:r>
          </w:p>
        </w:tc>
      </w:tr>
      <w:tr>
        <w:tc>
          <w:tcPr/>
          <w:p>
            <w:pPr>
              <w:pStyle w:val="Compact"/>
            </w:pPr>
            <w:r>
              <w:t xml:space="preserve">Lines of source</w:t>
            </w:r>
          </w:p>
        </w:tc>
        <w:tc>
          <w:tcPr/>
          <w:p>
            <w:pPr>
              <w:pStyle w:val="Compact"/>
            </w:pPr>
            <w:r>
              <w:t xml:space="preserve">~44,350</w:t>
            </w:r>
          </w:p>
        </w:tc>
      </w:tr>
      <w:tr>
        <w:tc>
          <w:tcPr/>
          <w:p>
            <w:pPr>
              <w:pStyle w:val="Compact"/>
            </w:pPr>
            <w:r>
              <w:t xml:space="preserve">Migrations</w:t>
            </w:r>
          </w:p>
        </w:tc>
        <w:tc>
          <w:tcPr/>
          <w:p>
            <w:pPr>
              <w:pStyle w:val="Compact"/>
            </w:pPr>
            <w:r>
              <w:t xml:space="preserve">20</w:t>
            </w:r>
          </w:p>
        </w:tc>
      </w:tr>
      <w:tr>
        <w:tc>
          <w:tcPr/>
          <w:p>
            <w:pPr>
              <w:pStyle w:val="Compact"/>
            </w:pPr>
            <w:r>
              <w:t xml:space="preserve">Automated tests</w:t>
            </w:r>
          </w:p>
        </w:tc>
        <w:tc>
          <w:tcPr/>
          <w:p>
            <w:pPr>
              <w:pStyle w:val="Compact"/>
            </w:pPr>
            <w:r>
              <w:t xml:space="preserve">364 - 247 backend integration, 117 mobile unit</w:t>
            </w:r>
          </w:p>
        </w:tc>
      </w:tr>
    </w:tbl>
    <w:p/>
    <w:tbl>
      <w:tblPr>
        <w:tblStyle w:val="Table"/>
        <w:tblW w:w="9026" w:type="dxa"/>
        <w:tblLayout w:type="fixed"/>
        <w:tblLook w:firstRow="1" w:lastRow="0" w:firstColumn="0" w:lastColumn="0" w:noHBand="0" w:noVBand="0" w:val="0020"/>
      </w:tblPr>
      <w:tblGrid>
        <w:gridCol w:w="6406"/>
        <w:gridCol w:w="2620"/>
      </w:tblGrid>
      <w:tr>
        <w:trPr>
          <w:tblHeader w:val="on"/>
        </w:trPr>
        <w:tc>
          <w:tcPr/>
          <w:p>
            <w:pPr>
              <w:pStyle w:val="Compact"/>
            </w:pPr>
            <w:r>
              <w:rPr>
                <w:b/>
                <w:bCs/>
              </w:rPr>
              <w:t xml:space="preserve">Contributor</w:t>
            </w:r>
          </w:p>
        </w:tc>
        <w:tc>
          <w:tcPr/>
          <w:p>
            <w:pPr>
              <w:pStyle w:val="Compact"/>
            </w:pPr>
            <w:r>
              <w:rPr>
                <w:b/>
                <w:bCs/>
              </w:rPr>
              <w:t xml:space="preserve">Commits</w:t>
            </w:r>
          </w:p>
        </w:tc>
      </w:tr>
      <w:tr>
        <w:tc>
          <w:tcPr/>
          <w:p>
            <w:pPr>
              <w:pStyle w:val="Compact"/>
            </w:pPr>
            <w:r>
              <w:t xml:space="preserve">Bhargav</w:t>
            </w:r>
          </w:p>
        </w:tc>
        <w:tc>
          <w:tcPr/>
          <w:p>
            <w:pPr>
              <w:pStyle w:val="Compact"/>
            </w:pPr>
            <w:r>
              <w:t xml:space="preserve">160</w:t>
            </w:r>
          </w:p>
        </w:tc>
      </w:tr>
      <w:tr>
        <w:tc>
          <w:tcPr/>
          <w:p>
            <w:pPr>
              <w:pStyle w:val="Compact"/>
            </w:pPr>
            <w:r>
              <w:t xml:space="preserve">Ruthwik</w:t>
            </w:r>
          </w:p>
        </w:tc>
        <w:tc>
          <w:tcPr/>
          <w:p>
            <w:pPr>
              <w:pStyle w:val="Compact"/>
            </w:pPr>
            <w:r>
              <w:t xml:space="preserve">111</w:t>
            </w:r>
          </w:p>
        </w:tc>
      </w:tr>
      <w:tr>
        <w:tc>
          <w:tcPr/>
          <w:p>
            <w:pPr>
              <w:pStyle w:val="Compact"/>
            </w:pPr>
            <w:r>
              <w:t xml:space="preserve">Nagachaitanya</w:t>
            </w:r>
          </w:p>
        </w:tc>
        <w:tc>
          <w:tcPr/>
          <w:p>
            <w:pPr>
              <w:pStyle w:val="Compact"/>
            </w:pPr>
            <w:r>
              <w:t xml:space="preserve">100</w:t>
            </w:r>
          </w:p>
        </w:tc>
      </w:tr>
      <w:tr>
        <w:tc>
          <w:tcPr/>
          <w:p>
            <w:pPr>
              <w:pStyle w:val="Compact"/>
            </w:pPr>
            <w:r>
              <w:t xml:space="preserve">Srujan</w:t>
            </w:r>
          </w:p>
        </w:tc>
        <w:tc>
          <w:tcPr/>
          <w:p>
            <w:pPr>
              <w:pStyle w:val="Compact"/>
            </w:pPr>
            <w:r>
              <w:t xml:space="preserve">82</w:t>
            </w:r>
          </w:p>
        </w:tc>
      </w:tr>
    </w:tbl>
    <w:p>
      <w:pPr>
        <w:pStyle w:val="BodyText"/>
      </w:pPr>
      <w:r>
        <w:rPr>
          <w:i/>
          <w:iCs/>
        </w:rPr>
        <w:t xml:space="preserve">Source files and lines count apps/mobile/src and packages/backend/src, excluding tests, the generated types/supabase.ts and configuration. Per-contributor counts exclude merges and are normalised through .mailmap, which folds four alternate author identities; they total 453, with a further 8 merge commits making 461.</w:t>
      </w:r>
    </w:p>
    <w:p>
      <w:pPr>
        <w:pStyle w:val="CaptionedFigure"/>
      </w:pPr>
      <w:r>
        <w:drawing>
          <wp:inline>
            <wp:extent cx="5577840" cy="2854839"/>
            <wp:effectExtent b="0" l="0" r="0" t="0"/>
            <wp:docPr descr="Figure 5.1 - Commit history" title="" id="643" name="Picture"/>
            <a:graphic>
              <a:graphicData uri="http://schemas.openxmlformats.org/drawingml/2006/picture">
                <pic:pic>
                  <pic:nvPicPr>
                    <pic:cNvPr descr="docs/capstone/screenshots/figures/fig-5.1-commit-history.png" id="644" name="Picture"/>
                    <pic:cNvPicPr>
                      <a:picLocks noChangeArrowheads="1" noChangeAspect="1"/>
                    </pic:cNvPicPr>
                  </pic:nvPicPr>
                  <pic:blipFill>
                    <a:blip r:embed="rId642"/>
                    <a:stretch>
                      <a:fillRect/>
                    </a:stretch>
                  </pic:blipFill>
                  <pic:spPr bwMode="auto">
                    <a:xfrm>
                      <a:off x="0" y="0"/>
                      <a:ext cx="5577840" cy="2854839"/>
                    </a:xfrm>
                    <a:prstGeom prst="rect">
                      <a:avLst/>
                    </a:prstGeom>
                    <a:noFill/>
                    <a:ln w="9525">
                      <a:noFill/>
                      <a:headEnd/>
                      <a:tailEnd/>
                    </a:ln>
                  </pic:spPr>
                </pic:pic>
              </a:graphicData>
            </a:graphic>
          </wp:inline>
        </w:drawing>
      </w:r>
    </w:p>
    <w:p>
      <w:pPr>
        <w:pStyle w:val="ImageCaption"/>
      </w:pPr>
      <w:r>
        <w:t xml:space="preserve">Figure 5.1 - Commit history</w:t>
      </w:r>
    </w:p>
    <w:p>
      <w:pPr>
        <w:pStyle w:val="CaptionedFigure"/>
      </w:pPr>
      <w:r>
        <w:drawing>
          <wp:inline>
            <wp:extent cx="5577840" cy="4330432"/>
            <wp:effectExtent b="0" l="0" r="0" t="0"/>
            <wp:docPr descr="Figure 5.2 - Continuous integration run - lint, typecheck, build and the 247-test suite, all blocking" title="" id="646" name="Picture"/>
            <a:graphic>
              <a:graphicData uri="http://schemas.openxmlformats.org/drawingml/2006/picture">
                <pic:pic>
                  <pic:nvPicPr>
                    <pic:cNvPr descr="docs/capstone/screenshots/figures/fig-5.2-ci-run.png" id="647" name="Picture"/>
                    <pic:cNvPicPr>
                      <a:picLocks noChangeArrowheads="1" noChangeAspect="1"/>
                    </pic:cNvPicPr>
                  </pic:nvPicPr>
                  <pic:blipFill>
                    <a:blip r:embed="rId645"/>
                    <a:stretch>
                      <a:fillRect/>
                    </a:stretch>
                  </pic:blipFill>
                  <pic:spPr bwMode="auto">
                    <a:xfrm>
                      <a:off x="0" y="0"/>
                      <a:ext cx="5577840" cy="4330432"/>
                    </a:xfrm>
                    <a:prstGeom prst="rect">
                      <a:avLst/>
                    </a:prstGeom>
                    <a:noFill/>
                    <a:ln w="9525">
                      <a:noFill/>
                      <a:headEnd/>
                      <a:tailEnd/>
                    </a:ln>
                  </pic:spPr>
                </pic:pic>
              </a:graphicData>
            </a:graphic>
          </wp:inline>
        </w:drawing>
      </w:r>
    </w:p>
    <w:p>
      <w:pPr>
        <w:pStyle w:val="ImageCaption"/>
      </w:pPr>
      <w:r>
        <w:t xml:space="preserve">Figure 5.2 - Continuous integration run - lint, typecheck, build and the 247-test suite, all blocking</w:t>
      </w:r>
    </w:p>
    <w:p>
      <w:pPr>
        <w:pStyle w:val="BodyText"/>
      </w:pPr>
      <w:r>
        <w:t xml:space="preserve">Conventional commit messages are used throughout, with security: reserved for remediation so the audit trail is visible in the log.</w:t>
      </w:r>
    </w:p>
    <w:bookmarkEnd w:id="648"/>
    <w:bookmarkStart w:id="649" w:name="weekly-progress-summary"/>
    <w:p>
      <w:pPr>
        <w:pStyle w:val="Heading2"/>
      </w:pPr>
      <w:r>
        <w:t xml:space="preserve">5.2 Weekly progress summary</w:t>
      </w:r>
    </w:p>
    <w:p>
      <w:pPr>
        <w:pStyle w:val="TableCaption"/>
      </w:pPr>
      <w:r>
        <w:t xml:space="preserve">Table 5.1 - Weekly progress</w:t>
      </w:r>
    </w:p>
    <w:tbl>
      <w:tblPr>
        <w:tblStyle w:val="Table"/>
        <w:tblW w:w="9026" w:type="dxa"/>
        <w:tblLayout w:type="fixed"/>
        <w:tblLook w:firstRow="1" w:lastRow="0" w:firstColumn="0" w:lastColumn="0" w:noHBand="0" w:noVBand="0" w:val="0020"/>
      </w:tblPr>
      <w:tblGrid>
        <w:gridCol w:w="820"/>
        <w:gridCol w:w="2519"/>
        <w:gridCol w:w="3247"/>
        <w:gridCol w:w="2440"/>
      </w:tblGrid>
      <w:tr>
        <w:trPr>
          <w:tblHeader w:val="on"/>
        </w:trPr>
        <w:tc>
          <w:tcPr/>
          <w:p>
            <w:pPr>
              <w:pStyle w:val="Compact"/>
            </w:pPr>
            <w:r>
              <w:rPr>
                <w:b/>
                <w:bCs/>
              </w:rPr>
              <w:t xml:space="preserve">Week</w:t>
            </w:r>
          </w:p>
        </w:tc>
        <w:tc>
          <w:tcPr/>
          <w:p>
            <w:pPr>
              <w:pStyle w:val="Compact"/>
            </w:pPr>
            <w:r>
              <w:rPr>
                <w:b/>
                <w:bCs/>
              </w:rPr>
              <w:t xml:space="preserve">Task planned</w:t>
            </w:r>
          </w:p>
        </w:tc>
        <w:tc>
          <w:tcPr/>
          <w:p>
            <w:pPr>
              <w:pStyle w:val="Compact"/>
            </w:pPr>
            <w:r>
              <w:rPr>
                <w:b/>
                <w:bCs/>
              </w:rPr>
              <w:t xml:space="preserve">Task completed</w:t>
            </w:r>
          </w:p>
        </w:tc>
        <w:tc>
          <w:tcPr/>
          <w:p>
            <w:pPr>
              <w:pStyle w:val="Compact"/>
            </w:pPr>
            <w:r>
              <w:rPr>
                <w:b/>
                <w:bCs/>
              </w:rPr>
              <w:t xml:space="preserve">Supervisor remark</w:t>
            </w:r>
          </w:p>
        </w:tc>
      </w:tr>
      <w:tr>
        <w:tc>
          <w:tcPr/>
          <w:p>
            <w:pPr>
              <w:pStyle w:val="Compact"/>
            </w:pPr>
            <w:r>
              <w:t xml:space="preserve">1</w:t>
            </w:r>
          </w:p>
        </w:tc>
        <w:tc>
          <w:tcPr/>
          <w:p>
            <w:pPr>
              <w:pStyle w:val="Compact"/>
            </w:pPr>
            <w:r>
              <w:t xml:space="preserve">Project foundations, first tables</w:t>
            </w:r>
          </w:p>
        </w:tc>
        <w:tc>
          <w:tcPr/>
          <w:p>
            <w:pPr>
              <w:pStyle w:val="Compact"/>
            </w:pPr>
            <w:r>
              <w:t xml:space="preserve">Repository, tooling, schools, profiles</w:t>
            </w:r>
          </w:p>
        </w:tc>
        <w:tc>
          <w:tcPr/>
          <w:p>
            <w:pPr>
              <w:pStyle w:val="Compact"/>
            </w:pPr>
            <w:r>
              <w:t xml:space="preserve">Foundations reviewed. On track.</w:t>
            </w:r>
          </w:p>
        </w:tc>
      </w:tr>
      <w:tr>
        <w:tc>
          <w:tcPr/>
          <w:p>
            <w:pPr>
              <w:pStyle w:val="Compact"/>
            </w:pPr>
            <w:r>
              <w:t xml:space="preserve">2</w:t>
            </w:r>
          </w:p>
        </w:tc>
        <w:tc>
          <w:tcPr/>
          <w:p>
            <w:pPr>
              <w:pStyle w:val="Compact"/>
            </w:pPr>
            <w:r>
              <w:t xml:space="preserve">Core schema and privacy model</w:t>
            </w:r>
          </w:p>
        </w:tc>
        <w:tc>
          <w:tcPr/>
          <w:p>
            <w:pPr>
              <w:pStyle w:val="Compact"/>
            </w:pPr>
            <w:r>
              <w:t xml:space="preserve">Classes, students, parent-student mapping</w:t>
            </w:r>
          </w:p>
        </w:tc>
        <w:tc>
          <w:tcPr/>
          <w:p>
            <w:pPr>
              <w:pStyle w:val="Compact"/>
            </w:pPr>
            <w:r>
              <w:t xml:space="preserve">Privacy model approved. Proceed.</w:t>
            </w:r>
          </w:p>
        </w:tc>
      </w:tr>
      <w:tr>
        <w:tc>
          <w:tcPr/>
          <w:p>
            <w:pPr>
              <w:pStyle w:val="Compact"/>
            </w:pPr>
            <w:r>
              <w:t xml:space="preserve">3</w:t>
            </w:r>
          </w:p>
        </w:tc>
        <w:tc>
          <w:tcPr/>
          <w:p>
            <w:pPr>
              <w:pStyle w:val="Compact"/>
            </w:pPr>
            <w:r>
              <w:t xml:space="preserve">Data security, backend configuration</w:t>
            </w:r>
          </w:p>
        </w:tc>
        <w:tc>
          <w:tcPr/>
          <w:p>
            <w:pPr>
              <w:pStyle w:val="Compact"/>
            </w:pPr>
            <w:r>
              <w:t xml:space="preserve">RLS policies, triggers, environment validation</w:t>
            </w:r>
          </w:p>
        </w:tc>
        <w:tc>
          <w:tcPr/>
          <w:p>
            <w:pPr>
              <w:pStyle w:val="Compact"/>
            </w:pPr>
            <w:r>
              <w:t xml:space="preserve">Policies reviewed. Satisfactory.</w:t>
            </w:r>
          </w:p>
        </w:tc>
      </w:tr>
      <w:tr>
        <w:tc>
          <w:tcPr/>
          <w:p>
            <w:pPr>
              <w:pStyle w:val="Compact"/>
            </w:pPr>
            <w:r>
              <w:t xml:space="preserve">4</w:t>
            </w:r>
          </w:p>
        </w:tc>
        <w:tc>
          <w:tcPr/>
          <w:p>
            <w:pPr>
              <w:pStyle w:val="Compact"/>
            </w:pPr>
            <w:r>
              <w:t xml:space="preserve">Authentication, access control, storage</w:t>
            </w:r>
          </w:p>
        </w:tc>
        <w:tc>
          <w:tcPr/>
          <w:p>
            <w:pPr>
              <w:pStyle w:val="Compact"/>
            </w:pPr>
            <w:r>
              <w:t xml:space="preserve">JWT middleware, role guard, storage bucket</w:t>
            </w:r>
          </w:p>
        </w:tc>
        <w:tc>
          <w:tcPr/>
          <w:p>
            <w:pPr>
              <w:pStyle w:val="Compact"/>
            </w:pPr>
            <w:r>
              <w:t xml:space="preserve">Access control reviewed. On track.</w:t>
            </w:r>
          </w:p>
        </w:tc>
      </w:tr>
      <w:tr>
        <w:tc>
          <w:tcPr/>
          <w:p>
            <w:pPr>
              <w:pStyle w:val="Compact"/>
            </w:pPr>
            <w:r>
              <w:t xml:space="preserve">5</w:t>
            </w:r>
          </w:p>
        </w:tc>
        <w:tc>
          <w:tcPr/>
          <w:p>
            <w:pPr>
              <w:pStyle w:val="Compact"/>
            </w:pPr>
            <w:r>
              <w:t xml:space="preserve">Photograph, feed and notification services</w:t>
            </w:r>
          </w:p>
        </w:tc>
        <w:tc>
          <w:tcPr/>
          <w:p>
            <w:pPr>
              <w:pStyle w:val="Compact"/>
            </w:pPr>
            <w:r>
              <w:t xml:space="preserve">Upload, tagging, scoped feed, notifications</w:t>
            </w:r>
          </w:p>
        </w:tc>
        <w:tc>
          <w:tcPr/>
          <w:p>
            <w:pPr>
              <w:pStyle w:val="Compact"/>
            </w:pPr>
            <w:r>
              <w:t xml:space="preserve">Progress reviewed. Satisfactory.</w:t>
            </w:r>
          </w:p>
        </w:tc>
      </w:tr>
      <w:tr>
        <w:tc>
          <w:tcPr/>
          <w:p>
            <w:pPr>
              <w:pStyle w:val="Compact"/>
            </w:pPr>
            <w:r>
              <w:t xml:space="preserve">6</w:t>
            </w:r>
          </w:p>
        </w:tc>
        <w:tc>
          <w:tcPr/>
          <w:p>
            <w:pPr>
              <w:pStyle w:val="Compact"/>
            </w:pPr>
            <w:r>
              <w:t xml:space="preserve">Ordering, idempotency, seed data</w:t>
            </w:r>
          </w:p>
        </w:tc>
        <w:tc>
          <w:tcPr/>
          <w:p>
            <w:pPr>
              <w:pStyle w:val="Compact"/>
            </w:pPr>
            <w:r>
              <w:t xml:space="preserve">Order service, Redis idempotency</w:t>
            </w:r>
          </w:p>
        </w:tc>
        <w:tc>
          <w:tcPr/>
          <w:p>
            <w:pPr>
              <w:pStyle w:val="Compact"/>
            </w:pPr>
            <w:r>
              <w:t xml:space="preserve">Server-side pricing noted. Approved.</w:t>
            </w:r>
          </w:p>
        </w:tc>
      </w:tr>
      <w:tr>
        <w:tc>
          <w:tcPr/>
          <w:p>
            <w:pPr>
              <w:pStyle w:val="Compact"/>
            </w:pPr>
            <w:r>
              <w:t xml:space="preserve">7</w:t>
            </w:r>
          </w:p>
        </w:tc>
        <w:tc>
          <w:tcPr/>
          <w:p>
            <w:pPr>
              <w:pStyle w:val="Compact"/>
            </w:pPr>
            <w:r>
              <w:t xml:space="preserve">Administration API, server assembly</w:t>
            </w:r>
          </w:p>
        </w:tc>
        <w:tc>
          <w:tcPr/>
          <w:p>
            <w:pPr>
              <w:pStyle w:val="Compact"/>
            </w:pPr>
            <w:r>
              <w:t xml:space="preserve">Administration endpoints, application bootstrap</w:t>
            </w:r>
          </w:p>
        </w:tc>
        <w:tc>
          <w:tcPr/>
          <w:p>
            <w:pPr>
              <w:pStyle w:val="Compact"/>
            </w:pPr>
            <w:r>
              <w:t xml:space="preserve">API surface reviewed. On track.</w:t>
            </w:r>
          </w:p>
        </w:tc>
      </w:tr>
      <w:tr>
        <w:tc>
          <w:tcPr/>
          <w:p>
            <w:pPr>
              <w:pStyle w:val="Compact"/>
            </w:pPr>
            <w:r>
              <w:t xml:space="preserve">8</w:t>
            </w:r>
          </w:p>
        </w:tc>
        <w:tc>
          <w:tcPr/>
          <w:p>
            <w:pPr>
              <w:pStyle w:val="Compact"/>
            </w:pPr>
            <w:r>
              <w:t xml:space="preserve">Client infrastructure, shared hooks</w:t>
            </w:r>
          </w:p>
        </w:tc>
        <w:tc>
          <w:tcPr/>
          <w:p>
            <w:pPr>
              <w:pStyle w:val="Compact"/>
            </w:pPr>
            <w:r>
              <w:t xml:space="preserve">API client, query configuration, stores</w:t>
            </w:r>
          </w:p>
        </w:tc>
        <w:tc>
          <w:tcPr/>
          <w:p>
            <w:pPr>
              <w:pStyle w:val="Compact"/>
            </w:pPr>
            <w:r>
              <w:t xml:space="preserve">Progress reviewed. No concerns.</w:t>
            </w:r>
          </w:p>
        </w:tc>
      </w:tr>
      <w:tr>
        <w:tc>
          <w:tcPr/>
          <w:p>
            <w:pPr>
              <w:pStyle w:val="Compact"/>
            </w:pPr>
            <w:r>
              <w:t xml:space="preserve">9</w:t>
            </w:r>
          </w:p>
        </w:tc>
        <w:tc>
          <w:tcPr/>
          <w:p>
            <w:pPr>
              <w:pStyle w:val="Compact"/>
            </w:pPr>
            <w:r>
              <w:t xml:space="preserve">Authentication UI, onboarding</w:t>
            </w:r>
          </w:p>
        </w:tc>
        <w:tc>
          <w:tcPr/>
          <w:p>
            <w:pPr>
              <w:pStyle w:val="Compact"/>
            </w:pPr>
            <w:r>
              <w:t xml:space="preserve">Login, OTP entry, onboarding carousel</w:t>
            </w:r>
          </w:p>
        </w:tc>
        <w:tc>
          <w:tcPr/>
          <w:p>
            <w:pPr>
              <w:pStyle w:val="Compact"/>
            </w:pPr>
            <w:r>
              <w:t xml:space="preserve">Interface work reviewed. Satisfactory.</w:t>
            </w:r>
          </w:p>
        </w:tc>
      </w:tr>
      <w:tr>
        <w:tc>
          <w:tcPr/>
          <w:p>
            <w:pPr>
              <w:pStyle w:val="Compact"/>
            </w:pPr>
            <w:r>
              <w:t xml:space="preserve">10</w:t>
            </w:r>
          </w:p>
        </w:tc>
        <w:tc>
          <w:tcPr/>
          <w:p>
            <w:pPr>
              <w:pStyle w:val="Compact"/>
            </w:pPr>
            <w:r>
              <w:t xml:space="preserve">Navigation, media, animation</w:t>
            </w:r>
          </w:p>
        </w:tc>
        <w:tc>
          <w:tcPr/>
          <w:p>
            <w:pPr>
              <w:pStyle w:val="Compact"/>
            </w:pPr>
            <w:r>
              <w:t xml:space="preserve">Tab bar, image components, animations</w:t>
            </w:r>
          </w:p>
        </w:tc>
        <w:tc>
          <w:tcPr/>
          <w:p>
            <w:pPr>
              <w:pStyle w:val="Compact"/>
            </w:pPr>
            <w:r>
              <w:t xml:space="preserve">Progress reviewed. On track.</w:t>
            </w:r>
          </w:p>
        </w:tc>
      </w:tr>
      <w:tr>
        <w:tc>
          <w:tcPr/>
          <w:p>
            <w:pPr>
              <w:pStyle w:val="Compact"/>
            </w:pPr>
            <w:r>
              <w:t xml:space="preserve">11</w:t>
            </w:r>
          </w:p>
        </w:tc>
        <w:tc>
          <w:tcPr/>
          <w:p>
            <w:pPr>
              <w:pStyle w:val="Compact"/>
            </w:pPr>
            <w:r>
              <w:t xml:space="preserve">Teacher upload experience</w:t>
            </w:r>
          </w:p>
        </w:tc>
        <w:tc>
          <w:tcPr/>
          <w:p>
            <w:pPr>
              <w:pStyle w:val="Compact"/>
            </w:pPr>
            <w:r>
              <w:t xml:space="preserve">Upload screen, student tagger, progress</w:t>
            </w:r>
          </w:p>
        </w:tc>
        <w:tc>
          <w:tcPr/>
          <w:p>
            <w:pPr>
              <w:pStyle w:val="Compact"/>
            </w:pPr>
            <w:r>
              <w:t xml:space="preserve">Tagging step reviewed. Approved.</w:t>
            </w:r>
          </w:p>
        </w:tc>
      </w:tr>
      <w:tr>
        <w:tc>
          <w:tcPr/>
          <w:p>
            <w:pPr>
              <w:pStyle w:val="Compact"/>
            </w:pPr>
            <w:r>
              <w:t xml:space="preserve">12</w:t>
            </w:r>
          </w:p>
        </w:tc>
        <w:tc>
          <w:tcPr/>
          <w:p>
            <w:pPr>
              <w:pStyle w:val="Compact"/>
            </w:pPr>
            <w:r>
              <w:t xml:space="preserve">Parent feed and ordering interface</w:t>
            </w:r>
          </w:p>
        </w:tc>
        <w:tc>
          <w:tcPr/>
          <w:p>
            <w:pPr>
              <w:pStyle w:val="Compact"/>
            </w:pPr>
            <w:r>
              <w:t xml:space="preserve">Feed, child switcher, order sheets</w:t>
            </w:r>
          </w:p>
        </w:tc>
        <w:tc>
          <w:tcPr/>
          <w:p>
            <w:pPr>
              <w:pStyle w:val="Compact"/>
            </w:pPr>
            <w:r>
              <w:t xml:space="preserve">Progress reviewed. Satisfactory.</w:t>
            </w:r>
          </w:p>
        </w:tc>
      </w:tr>
      <w:tr>
        <w:tc>
          <w:tcPr/>
          <w:p>
            <w:pPr>
              <w:pStyle w:val="Compact"/>
            </w:pPr>
            <w:r>
              <w:t xml:space="preserve">13</w:t>
            </w:r>
          </w:p>
        </w:tc>
        <w:tc>
          <w:tcPr/>
          <w:p>
            <w:pPr>
              <w:pStyle w:val="Compact"/>
            </w:pPr>
            <w:r>
              <w:t xml:space="preserve">Notifications, administration console</w:t>
            </w:r>
          </w:p>
        </w:tc>
        <w:tc>
          <w:tcPr/>
          <w:p>
            <w:pPr>
              <w:pStyle w:val="Compact"/>
            </w:pPr>
            <w:r>
              <w:t xml:space="preserve">Notification centre, administration screens</w:t>
            </w:r>
          </w:p>
        </w:tc>
        <w:tc>
          <w:tcPr/>
          <w:p>
            <w:pPr>
              <w:pStyle w:val="Compact"/>
            </w:pPr>
            <w:r>
              <w:t xml:space="preserve">Console reviewed. On track.</w:t>
            </w:r>
          </w:p>
        </w:tc>
      </w:tr>
      <w:tr>
        <w:tc>
          <w:tcPr/>
          <w:p>
            <w:pPr>
              <w:pStyle w:val="Compact"/>
            </w:pPr>
            <w:r>
              <w:t xml:space="preserve">14</w:t>
            </w:r>
          </w:p>
        </w:tc>
        <w:tc>
          <w:tcPr/>
          <w:p>
            <w:pPr>
              <w:pStyle w:val="Compact"/>
            </w:pPr>
            <w:r>
              <w:t xml:space="preserve">Audit, planning, credential hygiene</w:t>
            </w:r>
          </w:p>
        </w:tc>
        <w:tc>
          <w:tcPr/>
          <w:p>
            <w:pPr>
              <w:pStyle w:val="Compact"/>
            </w:pPr>
            <w:r>
              <w:t xml:space="preserve">46-defect audit; credentials moved to environment</w:t>
            </w:r>
          </w:p>
        </w:tc>
        <w:tc>
          <w:tcPr/>
          <w:p>
            <w:pPr>
              <w:pStyle w:val="Compact"/>
            </w:pPr>
            <w:r>
              <w:t xml:space="preserve">Audit welcomed. Fix in priority order.</w:t>
            </w:r>
          </w:p>
        </w:tc>
      </w:tr>
      <w:tr>
        <w:tc>
          <w:tcPr/>
          <w:p>
            <w:pPr>
              <w:pStyle w:val="Compact"/>
            </w:pPr>
            <w:r>
              <w:t xml:space="preserve">15</w:t>
            </w:r>
          </w:p>
        </w:tc>
        <w:tc>
          <w:tcPr/>
          <w:p>
            <w:pPr>
              <w:pStyle w:val="Compact"/>
            </w:pPr>
            <w:r>
              <w:t xml:space="preserve">Private storage, image processing</w:t>
            </w:r>
          </w:p>
        </w:tc>
        <w:tc>
          <w:tcPr/>
          <w:p>
            <w:pPr>
              <w:pStyle w:val="Compact"/>
            </w:pPr>
            <w:r>
              <w:t xml:space="preserve">Private bucket, signed URLs, thumbnails, blurhash</w:t>
            </w:r>
          </w:p>
        </w:tc>
        <w:tc>
          <w:tcPr/>
          <w:p>
            <w:pPr>
              <w:pStyle w:val="Compact"/>
            </w:pPr>
            <w:r>
              <w:t xml:space="preserve">Storage change reviewed. Approved.</w:t>
            </w:r>
          </w:p>
        </w:tc>
      </w:tr>
      <w:tr>
        <w:tc>
          <w:tcPr/>
          <w:p>
            <w:pPr>
              <w:pStyle w:val="Compact"/>
            </w:pPr>
            <w:r>
              <w:t xml:space="preserve">16</w:t>
            </w:r>
          </w:p>
        </w:tc>
        <w:tc>
          <w:tcPr/>
          <w:p>
            <w:pPr>
              <w:pStyle w:val="Compact"/>
            </w:pPr>
            <w:r>
              <w:t xml:space="preserve">Feed query, upload ordering, type recovery</w:t>
            </w:r>
          </w:p>
        </w:tc>
        <w:tc>
          <w:tcPr/>
          <w:p>
            <w:pPr>
              <w:pStyle w:val="Compact"/>
            </w:pPr>
            <w:r>
              <w:t xml:space="preserve">Query rewrite; tag-before-confirm; type regeneration</w:t>
            </w:r>
          </w:p>
        </w:tc>
        <w:tc>
          <w:tcPr/>
          <w:p>
            <w:pPr>
              <w:pStyle w:val="Compact"/>
            </w:pPr>
            <w:r>
              <w:t xml:space="preserve">Ordering fix noted. Satisfactory.</w:t>
            </w:r>
          </w:p>
        </w:tc>
      </w:tr>
      <w:tr>
        <w:tc>
          <w:tcPr/>
          <w:p>
            <w:pPr>
              <w:pStyle w:val="Compact"/>
            </w:pPr>
            <w:r>
              <w:t xml:space="preserve">17</w:t>
            </w:r>
          </w:p>
        </w:tc>
        <w:tc>
          <w:tcPr/>
          <w:p>
            <w:pPr>
              <w:pStyle w:val="Compact"/>
            </w:pPr>
            <w:r>
              <w:t xml:space="preserve">Observability, containerisation, load tests</w:t>
            </w:r>
          </w:p>
        </w:tc>
        <w:tc>
          <w:tcPr/>
          <w:p>
            <w:pPr>
              <w:pStyle w:val="Compact"/>
            </w:pPr>
            <w:r>
              <w:t xml:space="preserve">Request IDs, structured logs, Dockerfile, k6 suite</w:t>
            </w:r>
          </w:p>
        </w:tc>
        <w:tc>
          <w:tcPr/>
          <w:p>
            <w:pPr>
              <w:pStyle w:val="Compact"/>
            </w:pPr>
            <w:r>
              <w:t xml:space="preserve">Progress reviewed. On track.</w:t>
            </w:r>
          </w:p>
        </w:tc>
      </w:tr>
      <w:tr>
        <w:tc>
          <w:tcPr/>
          <w:p>
            <w:pPr>
              <w:pStyle w:val="Compact"/>
            </w:pPr>
            <w:r>
              <w:t xml:space="preserve">18</w:t>
            </w:r>
          </w:p>
        </w:tc>
        <w:tc>
          <w:tcPr/>
          <w:p>
            <w:pPr>
              <w:pStyle w:val="Compact"/>
            </w:pPr>
            <w:r>
              <w:t xml:space="preserve">API consistency, architecture documentation</w:t>
            </w:r>
          </w:p>
        </w:tc>
        <w:tc>
          <w:tcPr/>
          <w:p>
            <w:pPr>
              <w:pStyle w:val="Compact"/>
            </w:pPr>
            <w:r>
              <w:t xml:space="preserve">Unified error surface; architecture chapter</w:t>
            </w:r>
          </w:p>
        </w:tc>
        <w:tc>
          <w:tcPr/>
          <w:p>
            <w:pPr>
              <w:pStyle w:val="Compact"/>
            </w:pPr>
            <w:r>
              <w:t xml:space="preserve">Documentation reviewed. Keep current.</w:t>
            </w:r>
          </w:p>
        </w:tc>
      </w:tr>
      <w:tr>
        <w:tc>
          <w:tcPr/>
          <w:p>
            <w:pPr>
              <w:pStyle w:val="Compact"/>
            </w:pPr>
            <w:r>
              <w:t xml:space="preserve">19</w:t>
            </w:r>
          </w:p>
        </w:tc>
        <w:tc>
          <w:tcPr/>
          <w:p>
            <w:pPr>
              <w:pStyle w:val="Compact"/>
            </w:pPr>
            <w:r>
              <w:t xml:space="preserve">Test harness and feed coverage</w:t>
            </w:r>
          </w:p>
        </w:tc>
        <w:tc>
          <w:tcPr/>
          <w:p>
            <w:pPr>
              <w:pStyle w:val="Compact"/>
            </w:pPr>
            <w:r>
              <w:t xml:space="preserve">Vitest + Supertest harness; feed tests</w:t>
            </w:r>
          </w:p>
        </w:tc>
        <w:tc>
          <w:tcPr/>
          <w:p>
            <w:pPr>
              <w:pStyle w:val="Compact"/>
            </w:pPr>
            <w:r>
              <w:t xml:space="preserve">Test approach approved.</w:t>
            </w:r>
          </w:p>
        </w:tc>
      </w:tr>
      <w:tr>
        <w:tc>
          <w:tcPr/>
          <w:p>
            <w:pPr>
              <w:pStyle w:val="Compact"/>
            </w:pPr>
            <w:r>
              <w:t xml:space="preserve">20</w:t>
            </w:r>
          </w:p>
        </w:tc>
        <w:tc>
          <w:tcPr/>
          <w:p>
            <w:pPr>
              <w:pStyle w:val="Compact"/>
            </w:pPr>
            <w:r>
              <w:t xml:space="preserve">Photograph tests, compile blocker</w:t>
            </w:r>
          </w:p>
        </w:tc>
        <w:tc>
          <w:tcPr/>
          <w:p>
            <w:pPr>
              <w:pStyle w:val="Compact"/>
            </w:pPr>
            <w:r>
              <w:t xml:space="preserve">Photograph tests; 22 type errors addressed</w:t>
            </w:r>
          </w:p>
        </w:tc>
        <w:tc>
          <w:tcPr/>
          <w:p>
            <w:pPr>
              <w:pStyle w:val="Compact"/>
            </w:pPr>
            <w:r>
              <w:t xml:space="preserve">Progress reviewed. Satisfactory.</w:t>
            </w:r>
          </w:p>
        </w:tc>
      </w:tr>
      <w:tr>
        <w:tc>
          <w:tcPr/>
          <w:p>
            <w:pPr>
              <w:pStyle w:val="Compact"/>
            </w:pPr>
            <w:r>
              <w:t xml:space="preserve">21</w:t>
            </w:r>
          </w:p>
        </w:tc>
        <w:tc>
          <w:tcPr/>
          <w:p>
            <w:pPr>
              <w:pStyle w:val="Compact"/>
            </w:pPr>
            <w:r>
              <w:t xml:space="preserve">Zero type errors</w:t>
            </w:r>
          </w:p>
        </w:tc>
        <w:tc>
          <w:tcPr/>
          <w:p>
            <w:pPr>
              <w:pStyle w:val="Compact"/>
            </w:pPr>
            <w:r>
              <w:t xml:space="preserve">Both packages compile clean</w:t>
            </w:r>
          </w:p>
        </w:tc>
        <w:tc>
          <w:tcPr/>
          <w:p>
            <w:pPr>
              <w:pStyle w:val="Compact"/>
            </w:pPr>
            <w:r>
              <w:t xml:space="preserve">Clean compile confirmed.</w:t>
            </w:r>
          </w:p>
        </w:tc>
      </w:tr>
      <w:tr>
        <w:tc>
          <w:tcPr/>
          <w:p>
            <w:pPr>
              <w:pStyle w:val="Compact"/>
            </w:pPr>
            <w:r>
              <w:t xml:space="preserve">22</w:t>
            </w:r>
          </w:p>
        </w:tc>
        <w:tc>
          <w:tcPr/>
          <w:p>
            <w:pPr>
              <w:pStyle w:val="Compact"/>
            </w:pPr>
            <w:r>
              <w:t xml:space="preserve">Authorization</w:t>
            </w:r>
          </w:p>
        </w:tc>
        <w:tc>
          <w:tcPr/>
          <w:p>
            <w:pPr>
              <w:pStyle w:val="Compact"/>
            </w:pPr>
            <w:r>
              <w:t xml:space="preserve">Cross-family, cross-school and ownership checks</w:t>
            </w:r>
          </w:p>
        </w:tc>
        <w:tc>
          <w:tcPr/>
          <w:p>
            <w:pPr>
              <w:pStyle w:val="Compact"/>
            </w:pPr>
            <w:r>
              <w:t xml:space="preserve">Authorization checks reviewed. Approved.</w:t>
            </w:r>
          </w:p>
        </w:tc>
      </w:tr>
      <w:tr>
        <w:tc>
          <w:tcPr/>
          <w:p>
            <w:pPr>
              <w:pStyle w:val="Compact"/>
            </w:pPr>
            <w:r>
              <w:t xml:space="preserve">23</w:t>
            </w:r>
          </w:p>
        </w:tc>
        <w:tc>
          <w:tcPr/>
          <w:p>
            <w:pPr>
              <w:pStyle w:val="Compact"/>
            </w:pPr>
            <w:r>
              <w:t xml:space="preserve">The order contract</w:t>
            </w:r>
          </w:p>
        </w:tc>
        <w:tc>
          <w:tcPr/>
          <w:p>
            <w:pPr>
              <w:pStyle w:val="Compact"/>
            </w:pPr>
            <w:r>
              <w:t xml:space="preserve">Shared catalogue, integer cents, atomic creation</w:t>
            </w:r>
          </w:p>
        </w:tc>
        <w:tc>
          <w:tcPr/>
          <w:p>
            <w:pPr>
              <w:pStyle w:val="Compact"/>
            </w:pPr>
            <w:r>
              <w:t xml:space="preserve">Contract fix reviewed. Satisfactory.</w:t>
            </w:r>
          </w:p>
        </w:tc>
      </w:tr>
      <w:tr>
        <w:tc>
          <w:tcPr/>
          <w:p>
            <w:pPr>
              <w:pStyle w:val="Compact"/>
            </w:pPr>
            <w:r>
              <w:t xml:space="preserve">24</w:t>
            </w:r>
          </w:p>
        </w:tc>
        <w:tc>
          <w:tcPr/>
          <w:p>
            <w:pPr>
              <w:pStyle w:val="Compact"/>
            </w:pPr>
            <w:r>
              <w:t xml:space="preserve">Demonstration data and documentation</w:t>
            </w:r>
          </w:p>
        </w:tc>
        <w:tc>
          <w:tcPr/>
          <w:p>
            <w:pPr>
              <w:pStyle w:val="Compact"/>
            </w:pPr>
            <w:r>
              <w:t xml:space="preserve">Seed script with photographs and orders</w:t>
            </w:r>
          </w:p>
        </w:tc>
        <w:tc>
          <w:tcPr/>
          <w:p>
            <w:pPr>
              <w:pStyle w:val="Compact"/>
            </w:pPr>
            <w:r>
              <w:t xml:space="preserve">Demonstration data reviewed. On track.</w:t>
            </w:r>
          </w:p>
        </w:tc>
      </w:tr>
      <w:tr>
        <w:tc>
          <w:tcPr/>
          <w:p>
            <w:pPr>
              <w:pStyle w:val="Compact"/>
            </w:pPr>
            <w:r>
              <w:t xml:space="preserve">25</w:t>
            </w:r>
          </w:p>
        </w:tc>
        <w:tc>
          <w:tcPr/>
          <w:p>
            <w:pPr>
              <w:pStyle w:val="Compact"/>
            </w:pPr>
            <w:r>
              <w:t xml:space="preserve">First real execution</w:t>
            </w:r>
          </w:p>
        </w:tc>
        <w:tc>
          <w:tcPr/>
          <w:p>
            <w:pPr>
              <w:pStyle w:val="Compact"/>
            </w:pPr>
            <w:r>
              <w:t xml:space="preserve">Migrations applied; suite run; security script run</w:t>
            </w:r>
          </w:p>
        </w:tc>
        <w:tc>
          <w:tcPr/>
          <w:p>
            <w:pPr>
              <w:pStyle w:val="Compact"/>
            </w:pPr>
            <w:r>
              <w:t xml:space="preserve">First full run reviewed. Satisfactory.</w:t>
            </w:r>
          </w:p>
        </w:tc>
      </w:tr>
      <w:tr>
        <w:tc>
          <w:tcPr/>
          <w:p>
            <w:pPr>
              <w:pStyle w:val="Compact"/>
            </w:pPr>
            <w:r>
              <w:t xml:space="preserve">26</w:t>
            </w:r>
          </w:p>
        </w:tc>
        <w:tc>
          <w:tcPr/>
          <w:p>
            <w:pPr>
              <w:pStyle w:val="Compact"/>
            </w:pPr>
            <w:r>
              <w:t xml:space="preserve">Brand and play layer; the parent diary</w:t>
            </w:r>
          </w:p>
        </w:tc>
        <w:tc>
          <w:tcPr/>
          <w:p>
            <w:pPr>
              <w:pStyle w:val="Compact"/>
            </w:pPr>
            <w:r>
              <w:t xml:space="preserve">Mascot and decorative kit; onboarding, login and feed rebuilt on the play layer; GET /feed/diary and /feed/diary/:month; 29 new tests</w:t>
            </w:r>
          </w:p>
        </w:tc>
        <w:tc>
          <w:tcPr/>
          <w:p>
            <w:pPr>
              <w:pStyle w:val="Compact"/>
            </w:pPr>
            <w:r>
              <w:t xml:space="preserve">Reviewed. Complete report and figures.</w:t>
            </w:r>
          </w:p>
        </w:tc>
      </w:tr>
    </w:tbl>
    <w:bookmarkEnd w:id="649"/>
    <w:bookmarkStart w:id="650" w:name="supervisor-interaction-summary"/>
    <w:p>
      <w:pPr>
        <w:pStyle w:val="Heading2"/>
      </w:pPr>
      <w:r>
        <w:t xml:space="preserve">5.3 Supervisor interaction summary</w:t>
      </w:r>
    </w:p>
    <w:p>
      <w:pPr>
        <w:pStyle w:val="FirstParagraph"/>
      </w:pPr>
      <w:r>
        <w:t xml:space="preserve">Reviews were held throughout the project period, from February to August 2026.</w:t>
      </w:r>
      <w:r>
        <w:t xml:space="preserve"> </w:t>
      </w:r>
      <w:r>
        <w:t xml:space="preserve">There is one row per review below, laid out by month so that the cadence across</w:t>
      </w:r>
      <w:r>
        <w:t xml:space="preserve"> </w:t>
      </w:r>
      <w:r>
        <w:t xml:space="preserve">the semester is visible.</w:t>
      </w:r>
    </w:p>
    <w:tbl>
      <w:tblPr>
        <w:tblStyle w:val="Table"/>
        <w:tblW w:w="9026" w:type="dxa"/>
        <w:tblLayout w:type="fixed"/>
        <w:tblLook w:firstRow="1" w:lastRow="0" w:firstColumn="0" w:lastColumn="0" w:noHBand="0" w:noVBand="0" w:val="0020"/>
      </w:tblPr>
      <w:tblGrid>
        <w:gridCol w:w="1340"/>
        <w:gridCol w:w="3939"/>
        <w:gridCol w:w="3747"/>
      </w:tblGrid>
      <w:tr>
        <w:trPr>
          <w:tblHeader w:val="on"/>
        </w:trPr>
        <w:tc>
          <w:tcPr/>
          <w:p>
            <w:pPr>
              <w:pStyle w:val="Compact"/>
            </w:pPr>
            <w:r>
              <w:rPr>
                <w:b/>
                <w:bCs/>
              </w:rPr>
              <w:t xml:space="preserve">Review date</w:t>
            </w:r>
          </w:p>
        </w:tc>
        <w:tc>
          <w:tcPr/>
          <w:p>
            <w:pPr>
              <w:pStyle w:val="Compact"/>
            </w:pPr>
            <w:r>
              <w:rPr>
                <w:b/>
                <w:bCs/>
              </w:rPr>
              <w:t xml:space="preserve">Key feedback received</w:t>
            </w:r>
          </w:p>
        </w:tc>
        <w:tc>
          <w:tcPr/>
          <w:p>
            <w:pPr>
              <w:pStyle w:val="Compact"/>
            </w:pPr>
            <w:r>
              <w:rPr>
                <w:b/>
                <w:bCs/>
              </w:rPr>
              <w:t xml:space="preserve">Action taken</w:t>
            </w:r>
          </w:p>
        </w:tc>
      </w:tr>
      <w:tr>
        <w:tc>
          <w:tcPr/>
          <w:p>
            <w:pPr>
              <w:pStyle w:val="Compact"/>
            </w:pPr>
            <w:r>
              <w:t xml:space="preserve">February 2026</w:t>
            </w:r>
          </w:p>
        </w:tc>
        <w:tc>
          <w:tcPr/>
          <w:p>
            <w:pPr>
              <w:pStyle w:val="Compact"/>
            </w:pPr>
            <w:r>
              <w:t xml:space="preserve">Reviewed the proposed schema and the parent-child relationship. Advised settling the privacy model in the database before building screens on top of it, and asked for progress to be shown against a written plan.</w:t>
            </w:r>
          </w:p>
        </w:tc>
        <w:tc>
          <w:tcPr/>
          <w:p>
            <w:pPr>
              <w:pStyle w:val="Compact"/>
            </w:pPr>
            <w:r>
              <w:t xml:space="preserve">Schema and migrations built first: schools, profiles, classes, students and the parent-student mapping. Design system and API skeleton started alongside.</w:t>
            </w:r>
          </w:p>
        </w:tc>
      </w:tr>
      <w:tr>
        <w:tc>
          <w:tcPr/>
          <w:p>
            <w:pPr>
              <w:pStyle w:val="Compact"/>
            </w:pPr>
            <w:r>
              <w:t xml:space="preserve">March 2026</w:t>
            </w:r>
          </w:p>
        </w:tc>
        <w:tc>
          <w:tcPr/>
          <w:p>
            <w:pPr>
              <w:pStyle w:val="Compact"/>
            </w:pPr>
            <w:r>
              <w:t xml:space="preserve">Progress update reviewed. Asked that authentication and the ordering path be treated as separate concerns, and that money not be held as a floating-point value.</w:t>
            </w:r>
          </w:p>
        </w:tc>
        <w:tc>
          <w:tcPr/>
          <w:p>
            <w:pPr>
              <w:pStyle w:val="Compact"/>
            </w:pPr>
            <w:r>
              <w:t xml:space="preserve">Authentication and session handling completed; the ordering path built with prices held as integer minor units and set on the server.</w:t>
            </w:r>
          </w:p>
        </w:tc>
      </w:tr>
      <w:tr>
        <w:tc>
          <w:tcPr/>
          <w:p>
            <w:pPr>
              <w:pStyle w:val="Compact"/>
            </w:pPr>
            <w:r>
              <w:t xml:space="preserve">April 2026</w:t>
            </w:r>
          </w:p>
        </w:tc>
        <w:tc>
          <w:tcPr/>
          <w:p>
            <w:pPr>
              <w:pStyle w:val="Compact"/>
            </w:pPr>
            <w:r>
              <w:t xml:space="preserve">Reviewed a walkthrough of the three role interfaces. Feedback was to keep the roles clearly separated and to make sure a screen is never the only thing preventing access.</w:t>
            </w:r>
          </w:p>
        </w:tc>
        <w:tc>
          <w:tcPr/>
          <w:p>
            <w:pPr>
              <w:pStyle w:val="Compact"/>
            </w:pPr>
            <w:r>
              <w:t xml:space="preserve">Teacher, parent and administrator interfaces completed. Authorization moved into the service layer so the client route guard is a convenience rather than the control.</w:t>
            </w:r>
          </w:p>
        </w:tc>
      </w:tr>
      <w:tr>
        <w:tc>
          <w:tcPr/>
          <w:p>
            <w:pPr>
              <w:pStyle w:val="Compact"/>
            </w:pPr>
            <w:r>
              <w:t xml:space="preserve">May 2026</w:t>
            </w:r>
          </w:p>
        </w:tc>
        <w:tc>
          <w:tcPr/>
          <w:p>
            <w:pPr>
              <w:pStyle w:val="Compact"/>
            </w:pPr>
            <w:r>
              <w:t xml:space="preserve">Reviewed the self-audit. Advised recording the findings formally and fixing them in priority order rather than opportunistically.</w:t>
            </w:r>
          </w:p>
        </w:tc>
        <w:tc>
          <w:tcPr/>
          <w:p>
            <w:pPr>
              <w:pStyle w:val="Compact"/>
            </w:pPr>
            <w:r>
              <w:t xml:space="preserve">Audit written up as 46 numbered gaps with owners. Remediation began with the critical items: private storage, cross-family and cross-school access, and role separation.</w:t>
            </w:r>
          </w:p>
        </w:tc>
      </w:tr>
      <w:tr>
        <w:tc>
          <w:tcPr/>
          <w:p>
            <w:pPr>
              <w:pStyle w:val="Compact"/>
            </w:pPr>
            <w:r>
              <w:t xml:space="preserve">June 2026</w:t>
            </w:r>
          </w:p>
        </w:tc>
        <w:tc>
          <w:tcPr/>
          <w:p>
            <w:pPr>
              <w:pStyle w:val="Compact"/>
            </w:pPr>
            <w:r>
              <w:t xml:space="preserve">Progress update reviewed. Asked how the fixes were being proved rather than assumed, and suggested tests run against a real database rather than mocks.</w:t>
            </w:r>
          </w:p>
        </w:tc>
        <w:tc>
          <w:tcPr/>
          <w:p>
            <w:pPr>
              <w:pStyle w:val="Compact"/>
            </w:pPr>
            <w:r>
              <w:t xml:space="preserve">Integration test harness built against a dedicated Supabase project, with a guard preventing the suite running against any non-test database.</w:t>
            </w:r>
          </w:p>
        </w:tc>
      </w:tr>
      <w:tr>
        <w:tc>
          <w:tcPr/>
          <w:p>
            <w:pPr>
              <w:pStyle w:val="Compact"/>
            </w:pPr>
            <w:r>
              <w:t xml:space="preserve">July 2026</w:t>
            </w:r>
          </w:p>
        </w:tc>
        <w:tc>
          <w:tcPr/>
          <w:p>
            <w:pPr>
              <w:pStyle w:val="Compact"/>
            </w:pPr>
            <w:r>
              <w:t xml:space="preserve">Reviewed test results and documentation. Feedback was to keep the written record current with the code, and to state limitations rather than omit them.</w:t>
            </w:r>
          </w:p>
        </w:tc>
        <w:tc>
          <w:tcPr/>
          <w:p>
            <w:pPr>
              <w:pStyle w:val="Compact"/>
            </w:pPr>
            <w:r>
              <w:t xml:space="preserve">Correctness pass across ordering, upload, authorisation and the administration console. Architecture, security and database documents brought up to date.</w:t>
            </w:r>
          </w:p>
        </w:tc>
      </w:tr>
      <w:tr>
        <w:tc>
          <w:tcPr/>
          <w:p>
            <w:pPr>
              <w:pStyle w:val="Compact"/>
            </w:pPr>
            <w:r>
              <w:t xml:space="preserve">August 2026</w:t>
            </w:r>
          </w:p>
        </w:tc>
        <w:tc>
          <w:tcPr/>
          <w:p>
            <w:pPr>
              <w:pStyle w:val="Compact"/>
            </w:pPr>
            <w:r>
              <w:t xml:space="preserve">Reviewed the draft report. Comments on table alignment, missing page numbers, identifying the demonstration accounts by role, and completing the weekly and interaction summaries.</w:t>
            </w:r>
          </w:p>
        </w:tc>
        <w:tc>
          <w:tcPr/>
          <w:p>
            <w:pPr>
              <w:pStyle w:val="Compact"/>
            </w:pPr>
            <w:r>
              <w:t xml:space="preserve">Report corrected against each comment. Figures re-captured on a physical device against the current build, page numbering generated from heading and caption styles, and the demonstration video recorded.</w:t>
            </w:r>
          </w:p>
        </w:tc>
      </w:tr>
    </w:tbl>
    <w:p>
      <w:r>
        <w:pict>
          <v:rect style="width:0;height:1.5pt" o:hralign="center" o:hrstd="t" o:hr="t"/>
        </w:pict>
      </w:r>
    </w:p>
    <w:bookmarkEnd w:id="650"/>
    <w:bookmarkEnd w:id="651"/>
    <w:bookmarkStart w:id="656" w:name="chapter-6-conclusion-future-work"/>
    <w:p>
      <w:pPr>
        <w:pStyle w:val="Heading1"/>
      </w:pPr>
      <w:r>
        <w:t xml:space="preserve">CHAPTER 6: CONCLUSION &amp; FUTURE WORK</w:t>
      </w:r>
    </w:p>
    <w:bookmarkStart w:id="652" w:name="summary-of-implementation"/>
    <w:p>
      <w:pPr>
        <w:pStyle w:val="Heading2"/>
      </w:pPr>
      <w:r>
        <w:t xml:space="preserve">6.1 Summary of implementation</w:t>
      </w:r>
    </w:p>
    <w:p>
      <w:pPr>
        <w:pStyle w:val="FirstParagraph"/>
      </w:pPr>
      <w:r>
        <w:t xml:space="preserve">Hive was delivered as a three-tier system: a React Native application for teachers, parents and administrators; a 42-endpoint Express API in TypeScript; and a PostgreSQL database of ten domain tables across 20 migrations, with row-level security and triggers. Photographs are held privately and served only through signed, expiring URLs.</w:t>
      </w:r>
    </w:p>
    <w:p>
      <w:pPr>
        <w:pStyle w:val="BodyText"/>
      </w:pPr>
      <w:r>
        <w:t xml:space="preserve">We handled the defining constraint - that the API bypasses row-level security by design - by enforcing authorization explicitly in the service layer, with every resource accessed by identifier checked against the caller.</w:t>
      </w:r>
    </w:p>
    <w:bookmarkEnd w:id="652"/>
    <w:bookmarkStart w:id="653" w:name="achievements"/>
    <w:p>
      <w:pPr>
        <w:pStyle w:val="Heading2"/>
      </w:pPr>
      <w:r>
        <w:t xml:space="preserve">6.2 Achievements</w:t>
      </w:r>
    </w:p>
    <w:p>
      <w:pPr>
        <w:pStyle w:val="Compact"/>
        <w:numPr>
          <w:ilvl w:val="0"/>
          <w:numId w:val="1007"/>
        </w:numPr>
      </w:pPr>
      <w:r>
        <w:t xml:space="preserve">The privacy boundary holds under adversarial probing - cross-family 404, cross-school 403, same-school photograph mutation 403, each verified over HTTP with real tokens and reproduced from a cold start.</w:t>
      </w:r>
    </w:p>
    <w:p>
      <w:pPr>
        <w:pStyle w:val="Compact"/>
        <w:numPr>
          <w:ilvl w:val="0"/>
          <w:numId w:val="1007"/>
        </w:numPr>
      </w:pPr>
      <w:r>
        <w:t xml:space="preserve">247 automated integration tests, executing against a real database rather than mocks, plus 117 mobile unit tests - 364 in all. Timed on 20 August at 21.96 s against a local Supabase stack; the comparable CI figure, against the hosted test project, is 373.86 s for the 218-test suite that preceded it, and the two measure different things (Section 3.3.1).</w:t>
      </w:r>
    </w:p>
    <w:p>
      <w:pPr>
        <w:pStyle w:val="Compact"/>
        <w:numPr>
          <w:ilvl w:val="0"/>
          <w:numId w:val="1007"/>
        </w:numPr>
      </w:pPr>
      <w:r>
        <w:t xml:space="preserve">A sabotage exercise that validated the suite and found a defective test - one that had never verified the property its name claimed.</w:t>
      </w:r>
    </w:p>
    <w:p>
      <w:pPr>
        <w:pStyle w:val="Compact"/>
        <w:numPr>
          <w:ilvl w:val="0"/>
          <w:numId w:val="1007"/>
        </w:numPr>
      </w:pPr>
      <w:r>
        <w:t xml:space="preserve">29 of 29 attempted security checks passed, 0 failed, 1 skipped. The remaining skip is the HTTPS check, which needs a deployed origin and nothing else will close it.</w:t>
      </w:r>
    </w:p>
    <w:p>
      <w:pPr>
        <w:pStyle w:val="Compact"/>
        <w:numPr>
          <w:ilvl w:val="0"/>
          <w:numId w:val="1007"/>
        </w:numPr>
      </w:pPr>
      <w:r>
        <w:t xml:space="preserve">A previously non-functional ordering flow made to work, with correct integer-cent arithmetic and genuine idempotency.</w:t>
      </w:r>
    </w:p>
    <w:p>
      <w:pPr>
        <w:pStyle w:val="Compact"/>
        <w:numPr>
          <w:ilvl w:val="0"/>
          <w:numId w:val="1007"/>
        </w:numPr>
      </w:pPr>
      <w:r>
        <w:t xml:space="preserve">Approximately 1,500 lines of infrastructure removed: an asynchronous queue and an object-store client, neither of which had ever run.</w:t>
      </w:r>
    </w:p>
    <w:p>
      <w:pPr>
        <w:pStyle w:val="Compact"/>
        <w:numPr>
          <w:ilvl w:val="0"/>
          <w:numId w:val="1007"/>
        </w:numPr>
      </w:pPr>
      <w:r>
        <w:t xml:space="preserve">A second parent surface that a feed cannot provide. The diary renders one child's whole time at the school, read forwards, bucketed in the</w:t>
      </w:r>
      <w:r>
        <w:t xml:space="preserve"> </w:t>
      </w:r>
      <w:r>
        <w:rPr>
          <w:i/>
          <w:iCs/>
        </w:rPr>
        <w:t xml:space="preserve">viewer's</w:t>
      </w:r>
      <w:r>
        <w:t xml:space="preserve"> </w:t>
      </w:r>
      <w:r>
        <w:t xml:space="preserve">calendar rather than the server's, and signs one cover URL per month so a two-year journey costs what a two-week one costs. It is guarded by 29 tests, 13 of which are pure calendar cases that need no database.</w:t>
      </w:r>
    </w:p>
    <w:p>
      <w:pPr>
        <w:pStyle w:val="Compact"/>
        <w:numPr>
          <w:ilvl w:val="0"/>
          <w:numId w:val="1007"/>
        </w:numPr>
      </w:pPr>
      <w:r>
        <w:t xml:space="preserve">An optional dependency can no longer take out the critical flow. With Redis unreachable, POST /orders did not fail - it hung, for over two minutes. maxRetriesPerRequest: null, left behind by the removed queue, combined with the client's offline queue to produce a command that retried forever and never settled, so the idempotency middleware's existing failure path never ran. Commands now fail after two retries with the offline queue disabled, and order submission answered in 485 ms with Redis stopped.</w:t>
      </w:r>
    </w:p>
    <w:bookmarkEnd w:id="653"/>
    <w:bookmarkStart w:id="654" w:name="limitations"/>
    <w:p>
      <w:pPr>
        <w:pStyle w:val="Heading2"/>
      </w:pPr>
      <w:r>
        <w:t xml:space="preserve">6.3 Limitations</w:t>
      </w:r>
    </w:p>
    <w:p>
      <w:pPr>
        <w:pStyle w:val="FirstParagraph"/>
      </w:pPr>
      <w:r>
        <w:t xml:space="preserve">These are stated explicitly. Each is a genuine gap, not a task in progress.</w:t>
      </w:r>
    </w:p>
    <w:p>
      <w:pPr>
        <w:pStyle w:val="Compact"/>
        <w:numPr>
          <w:ilvl w:val="0"/>
          <w:numId w:val="1008"/>
        </w:numPr>
      </w:pPr>
      <w:r>
        <w:t xml:space="preserve">There is no hosted backend. The Android application is a real build and runs on a handset, but it reaches the API over the local network, so the system is demonstrable rather than distributable. The container image is built and tested on every push; provisioning a host is a configuration step, not development work.</w:t>
      </w:r>
    </w:p>
    <w:p>
      <w:pPr>
        <w:pStyle w:val="Compact"/>
        <w:numPr>
          <w:ilvl w:val="0"/>
          <w:numId w:val="1008"/>
        </w:numPr>
      </w:pPr>
      <w:r>
        <w:t xml:space="preserve">No capacity figure exists. The k6 suite runs and the smoke profile passes every threshold, with a feed page of 3,908 bytes. At fifty virtual users the binding constraint was the application's own per-identity rate limiter rather than the application itself, so no unconstrained throughput number was obtained, and we have not estimated one.</w:t>
      </w:r>
    </w:p>
    <w:p>
      <w:pPr>
        <w:pStyle w:val="Compact"/>
        <w:numPr>
          <w:ilvl w:val="0"/>
          <w:numId w:val="1008"/>
        </w:numPr>
      </w:pPr>
      <w:r>
        <w:t xml:space="preserve">iOS has not been built. The project carries no iOS target, so the platform-specific paths - the keychain-backed session and the native image picker - are proven on Android only. Native hive:// deep links resolve correctly on Android but are unverified on iOS, and the screen a link lands on after authentication has not been shown on either.</w:t>
      </w:r>
    </w:p>
    <w:p>
      <w:pPr>
        <w:pStyle w:val="Compact"/>
        <w:numPr>
          <w:ilvl w:val="0"/>
          <w:numId w:val="1008"/>
        </w:numPr>
      </w:pPr>
      <w:r>
        <w:t xml:space="preserve">Photographs do not respect EXIF orientation. Nothing in the image pipeline applies rotation, so a photograph taken in portrait on a phone is displayed a quarter turn out in both the feed and the diary. It is visible in the figures. The correction is a single call on each processing chain and is not in this submission.</w:t>
      </w:r>
    </w:p>
    <w:p>
      <w:pPr>
        <w:pStyle w:val="Compact"/>
        <w:numPr>
          <w:ilvl w:val="0"/>
          <w:numId w:val="1008"/>
        </w:numPr>
      </w:pPr>
      <w:r>
        <w:t xml:space="preserve">The diary's three summary figures clip on Android. The animated counter draws into a text input with no explicit line height, and the diary does not override the inherited font size the way the administration dashboard does, so the glyphs are cut off at the descenders.</w:t>
      </w:r>
    </w:p>
    <w:p>
      <w:pPr>
        <w:pStyle w:val="Compact"/>
        <w:numPr>
          <w:ilvl w:val="0"/>
          <w:numId w:val="1008"/>
        </w:numPr>
      </w:pPr>
      <w:r>
        <w:t xml:space="preserve">Server-side HEIC conversion does not work. sharp's prebuilt libvips ships libheif without an HEVC decoder and an iPhone HEIC is HEVC-coded, so the container parses and only the pixel decode fails. The client transcodes on the device instead, and the server refuses an HEVC HEIC that arrives anyway, with an actionable 400.</w:t>
      </w:r>
    </w:p>
    <w:p>
      <w:pPr>
        <w:pStyle w:val="Compact"/>
        <w:numPr>
          <w:ilvl w:val="0"/>
          <w:numId w:val="1008"/>
        </w:numPr>
      </w:pPr>
      <w:r>
        <w:t xml:space="preserve">A Redis outage is reported but does not change the health status code. The health endpoint surfaces the cache alongside the database, but only the database determines 200 against 503. This is deliberate, because losing the idempotency cache degrades deduplication rather than availability, and the consequence is that an orchestrator probing only the status code will not drain an instance whose Redis is unreachable.</w:t>
      </w:r>
    </w:p>
    <w:bookmarkEnd w:id="654"/>
    <w:bookmarkStart w:id="655" w:name="future-enhancements"/>
    <w:p>
      <w:pPr>
        <w:pStyle w:val="Heading2"/>
      </w:pPr>
      <w:r>
        <w:t xml:space="preserve">6.4 Future enhancements</w:t>
      </w:r>
    </w:p>
    <w:p>
      <w:pPr>
        <w:pStyle w:val="FirstParagraph"/>
      </w:pPr>
      <w:r>
        <w:t xml:space="preserve">Engineering, in dependency order:</w:t>
      </w:r>
    </w:p>
    <w:p>
      <w:pPr>
        <w:pStyle w:val="Compact"/>
        <w:numPr>
          <w:ilvl w:val="0"/>
          <w:numId w:val="1009"/>
        </w:numPr>
      </w:pPr>
      <w:r>
        <w:t xml:space="preserve">Apply EXIF orientation in the image pipeline and backfill the existing rows. This is the most visible defect in the product and the cheapest to correct.</w:t>
      </w:r>
    </w:p>
    <w:p>
      <w:pPr>
        <w:pStyle w:val="Compact"/>
        <w:numPr>
          <w:ilvl w:val="0"/>
          <w:numId w:val="1009"/>
        </w:numPr>
      </w:pPr>
      <w:r>
        <w:t xml:space="preserve">Add an iOS target and verify the keychain-backed session, the native image picker and hive:// deep links on both platforms.</w:t>
      </w:r>
    </w:p>
    <w:p>
      <w:pPr>
        <w:pStyle w:val="Compact"/>
        <w:numPr>
          <w:ilvl w:val="0"/>
          <w:numId w:val="1009"/>
        </w:numPr>
      </w:pPr>
      <w:r>
        <w:t xml:space="preserve">Generate thumbnails at more than one size. The feed and the diary currently share a single 400 px derivative, so the diary's larger cards upscale it.</w:t>
      </w:r>
    </w:p>
    <w:p>
      <w:pPr>
        <w:pStyle w:val="Compact"/>
        <w:numPr>
          <w:ilvl w:val="0"/>
          <w:numId w:val="1009"/>
        </w:numPr>
      </w:pPr>
      <w:r>
        <w:t xml:space="preserve">Move image processing off the request path once volume justifies it. It is synchronous by deliberate choice at this scale; the boundary is already isolated in one module.</w:t>
      </w:r>
    </w:p>
    <w:p>
      <w:pPr>
        <w:pStyle w:val="Compact"/>
        <w:numPr>
          <w:ilvl w:val="0"/>
          <w:numId w:val="1009"/>
        </w:numPr>
      </w:pPr>
      <w:r>
        <w:t xml:space="preserve">Obtain a capacity figure with per-user identities, so the measurement reflects the application rather than its own rate limiter.</w:t>
      </w:r>
    </w:p>
    <w:p>
      <w:pPr>
        <w:pStyle w:val="FirstParagraph"/>
      </w:pPr>
      <w:r>
        <w:t xml:space="preserve">Product:</w:t>
      </w:r>
    </w:p>
    <w:p>
      <w:pPr>
        <w:pStyle w:val="Compact"/>
        <w:numPr>
          <w:ilvl w:val="0"/>
          <w:numId w:val="1010"/>
        </w:numPr>
      </w:pPr>
      <w:r>
        <w:t xml:space="preserve">Payment gateway integration for print orders.</w:t>
      </w:r>
    </w:p>
    <w:p>
      <w:pPr>
        <w:pStyle w:val="Compact"/>
        <w:numPr>
          <w:ilvl w:val="0"/>
          <w:numId w:val="1010"/>
        </w:numPr>
      </w:pPr>
      <w:r>
        <w:t xml:space="preserve">Push notifications, replacing in-app only.</w:t>
      </w:r>
    </w:p>
    <w:p>
      <w:pPr>
        <w:pStyle w:val="Compact"/>
        <w:numPr>
          <w:ilvl w:val="0"/>
          <w:numId w:val="1010"/>
        </w:numPr>
      </w:pPr>
      <w:r>
        <w:t xml:space="preserve">Bulk upload with client-side compression.</w:t>
      </w:r>
    </w:p>
    <w:p>
      <w:pPr>
        <w:pStyle w:val="Compact"/>
        <w:numPr>
          <w:ilvl w:val="0"/>
          <w:numId w:val="1010"/>
        </w:numPr>
      </w:pPr>
      <w:r>
        <w:t xml:space="preserve">Photograph search by child, class or date range.</w:t>
      </w:r>
    </w:p>
    <w:p>
      <w:pPr>
        <w:pStyle w:val="Compact"/>
        <w:numPr>
          <w:ilvl w:val="0"/>
          <w:numId w:val="1010"/>
        </w:numPr>
      </w:pPr>
      <w:r>
        <w:t xml:space="preserve">Data-retention policy and parent-initiated deletion, appropriate to a child-privacy product.</w:t>
      </w:r>
    </w:p>
    <w:bookmarkEnd w:id="655"/>
    <w:bookmarkEnd w:id="656"/>
    <w:bookmarkStart w:id="657" w:name="references"/>
    <w:p>
      <w:pPr>
        <w:pStyle w:val="Heading1"/>
      </w:pPr>
      <w:r>
        <w:t xml:space="preserve">REFERENCES</w:t>
      </w:r>
    </w:p>
    <w:p>
      <w:pPr>
        <w:pStyle w:val="FirstParagraph"/>
      </w:pPr>
      <w:r>
        <w:rPr>
          <w:i/>
          <w:iCs/>
        </w:rPr>
        <w:t xml:space="preserve">(IEEE style)</w:t>
      </w:r>
    </w:p>
    <w:p>
      <w:pPr>
        <w:pStyle w:val="BodyText"/>
      </w:pPr>
      <w:r>
        <w:t xml:space="preserve">[1] Supabase, "Row Level Security," Supabase Documentation. [Online]. Available: https://supabase.com/docs/guides/database/postgres/row-level-security</w:t>
      </w:r>
    </w:p>
    <w:p>
      <w:pPr>
        <w:pStyle w:val="BodyText"/>
      </w:pPr>
      <w:r>
        <w:t xml:space="preserve">[2] Supabase, "Storage: Access Control," Supabase Documentation. [Online]. Available: https://supabase.com/docs/guides/storage/security/access-control</w:t>
      </w:r>
    </w:p>
    <w:p>
      <w:pPr>
        <w:pStyle w:val="BodyText"/>
      </w:pPr>
      <w:r>
        <w:t xml:space="preserve">[3] The PostgreSQL Global Development Group,</w:t>
      </w:r>
      <w:r>
        <w:t xml:space="preserve"> </w:t>
      </w:r>
      <w:r>
        <w:rPr>
          <w:i/>
          <w:iCs/>
        </w:rPr>
        <w:t xml:space="preserve">PostgreSQL 15 Documentation</w:t>
      </w:r>
      <w:r>
        <w:t xml:space="preserve">, 2024. [Online]. Available: https://www.postgresql.org/docs/15/</w:t>
      </w:r>
    </w:p>
    <w:p>
      <w:pPr>
        <w:pStyle w:val="BodyText"/>
      </w:pPr>
      <w:r>
        <w:t xml:space="preserve">[4] OWASP Foundation, "OWASP API Security Top 10 - 2023," 2023. [Online]. Available: https://owasp.org/API-Security/editions/2023/en/0x00-header/</w:t>
      </w:r>
    </w:p>
    <w:p>
      <w:pPr>
        <w:pStyle w:val="BodyText"/>
      </w:pPr>
      <w:r>
        <w:t xml:space="preserve">[5] OWASP Foundation, "API1:2023 Broken Object Level Authorization," 2023. [Online]. Available: https://owasp.org/API-Security/editions/2023/en/0xa1-broken-object-level-authorization/</w:t>
      </w:r>
    </w:p>
    <w:p>
      <w:pPr>
        <w:pStyle w:val="BodyText"/>
      </w:pPr>
      <w:r>
        <w:t xml:space="preserve">[6] Expo, "Expo Router," Expo Documentation. [Online]. Available: https://docs.expo.dev/router/introduction/</w:t>
      </w:r>
    </w:p>
    <w:p>
      <w:pPr>
        <w:pStyle w:val="BodyText"/>
      </w:pPr>
      <w:r>
        <w:t xml:space="preserve">[7] Meta Platforms, "React Native Documentation," 2024. [Online]. Available: https://reactnative.dev/docs/getting-started</w:t>
      </w:r>
    </w:p>
    <w:p>
      <w:pPr>
        <w:pStyle w:val="BodyText"/>
      </w:pPr>
      <w:r>
        <w:t xml:space="preserve">[8] C. McDonnell, "Zod: TypeScript-first schema validation," 2024. [Online]. Available: https://zod.dev/</w:t>
      </w:r>
    </w:p>
    <w:p>
      <w:pPr>
        <w:pStyle w:val="BodyText"/>
      </w:pPr>
      <w:r>
        <w:t xml:space="preserve">[9] TanStack, "TanStack Query v5 Documentation," 2024. [Online]. Available: https://tanstack.com/query/latest</w:t>
      </w:r>
    </w:p>
    <w:p>
      <w:pPr>
        <w:pStyle w:val="BodyText"/>
      </w:pPr>
      <w:r>
        <w:t xml:space="preserve">[10] L. Segers, "sharp - High performance Node.js image processing," 2024. [Online]. Available: https://sharp.pixelplumbing.com/</w:t>
      </w:r>
    </w:p>
    <w:p>
      <w:pPr>
        <w:pStyle w:val="BodyText"/>
      </w:pPr>
      <w:r>
        <w:t xml:space="preserve">[11] Vitest, "Vitest - Next generation testing framework," 2024. [Online]. Available: https://vitest.dev/</w:t>
      </w:r>
    </w:p>
    <w:p>
      <w:pPr>
        <w:pStyle w:val="BodyText"/>
      </w:pPr>
      <w:r>
        <w:t xml:space="preserve">[12] Grafana Labs, "k6 Documentation," 2024. [Online]. Available: https://k6.io/docs/</w:t>
      </w:r>
    </w:p>
    <w:p>
      <w:pPr>
        <w:pStyle w:val="BodyText"/>
      </w:pPr>
      <w:r>
        <w:t xml:space="preserve">[13] M. Jones, J. Bradley, and N. Sakimura, "JSON Web Token (JWT)," RFC 7519, IETF, May 2015. [Online]. Available: https://www.rfc-editor.org/rfc/rfc7519</w:t>
      </w:r>
    </w:p>
    <w:p>
      <w:pPr>
        <w:pStyle w:val="BodyText"/>
      </w:pPr>
      <w:r>
        <w:t xml:space="preserve">[14] R. Fielding and J. Reschke, "Hypertext Transfer Protocol (HTTP/1.1): Semantics and Content," RFC 7231, IETF, June 2014. [Online]. Available: https://www.rfc-editor.org/rfc/rfc7231</w:t>
      </w:r>
    </w:p>
    <w:p>
      <w:pPr>
        <w:pStyle w:val="BodyText"/>
      </w:pPr>
      <w:r>
        <w:t xml:space="preserve">[15] Redis Ltd., "Redis Documentation," 2024. [Online]. Available: https://redis.io/docs/</w:t>
      </w:r>
    </w:p>
    <w:p>
      <w:r>
        <w:pict>
          <v:rect style="width:0;height:1.5pt" o:hralign="center" o:hrstd="t" o:hr="t"/>
        </w:pict>
      </w:r>
    </w:p>
    <w:bookmarkEnd w:id="657"/>
    <w:bookmarkStart w:id="662" w:name="appendix"/>
    <w:p>
      <w:pPr>
        <w:pStyle w:val="Heading1"/>
      </w:pPr>
      <w:r>
        <w:t xml:space="preserve">APPENDIX</w:t>
      </w:r>
    </w:p>
    <w:bookmarkStart w:id="658" w:name="appendix-a---user-manual"/>
    <w:p>
      <w:pPr>
        <w:pStyle w:val="Heading2"/>
      </w:pPr>
      <w:r>
        <w:t xml:space="preserve">Appendix A - User manual</w:t>
      </w:r>
    </w:p>
    <w:p>
      <w:pPr>
        <w:pStyle w:val="FirstParagraph"/>
      </w:pPr>
      <w:r>
        <w:t xml:space="preserve">Teacher. Sign in; select a class; tap upload; choose photographs; tag the children who appear; confirm. Tagged children's parents are notified automatically. Tag before confirming - confirmation is what makes a photograph visible and triggers notification.</w:t>
      </w:r>
    </w:p>
    <w:p>
      <w:pPr>
        <w:pStyle w:val="BodyText"/>
      </w:pPr>
      <w:r>
        <w:t xml:space="preserve">Parent. Sign in; the feed shows photographs of your children only. If you have more than one child, use the child switcher to filter. Tap a photograph to view it; use the action sheet to order prints. Order history and status are under Orders; notifications under Alerts.</w:t>
      </w:r>
    </w:p>
    <w:p>
      <w:pPr>
        <w:pStyle w:val="BodyText"/>
      </w:pPr>
      <w:r>
        <w:t xml:space="preserve">Administrator. The dashboard summarises schools, users, photographs and orders. Manage schools, classes, students and users from their respective tabs; assign teachers to classes and map parents to students.</w:t>
      </w:r>
    </w:p>
    <w:bookmarkEnd w:id="658"/>
    <w:bookmarkStart w:id="659" w:name="appendix-b---installation-guide"/>
    <w:p>
      <w:pPr>
        <w:pStyle w:val="Heading2"/>
      </w:pPr>
      <w:r>
        <w:t xml:space="preserve">Appendix B - Installation guide</w:t>
      </w:r>
    </w:p>
    <w:p>
      <w:pPr>
        <w:pStyle w:val="FirstParagraph"/>
      </w:pPr>
      <w:r>
        <w:t xml:space="preserve">Prerequisites: Node.js 20+, pnpm 9.1.0, Docker (Redis only), a Supabase project.</w:t>
      </w:r>
    </w:p>
    <w:p>
      <w:pPr>
        <w:pStyle w:val="BodyText"/>
      </w:pPr>
      <w:r>
        <w:rPr>
          <w:rStyle w:val="VerbatimChar"/>
        </w:rPr>
        <w:t xml:space="preserve">git clone https://github.com/vexora-0/hive.git &amp;&amp; cd hive</w:t>
      </w:r>
    </w:p>
    <w:p>
      <w:pPr>
        <w:pStyle w:val="BodyText"/>
      </w:pPr>
      <w:r>
        <w:rPr>
          <w:rStyle w:val="VerbatimChar"/>
        </w:rPr>
        <w:t xml:space="preserve">npm i -g pnpm@9.1.0          # corepack is absent on Node 25+</w:t>
      </w:r>
    </w:p>
    <w:p>
      <w:pPr>
        <w:pStyle w:val="BodyText"/>
      </w:pPr>
      <w:r>
        <w:rPr>
          <w:rStyle w:val="VerbatimChar"/>
        </w:rPr>
        <w:t xml:space="preserve">pnpm install</w:t>
      </w:r>
    </w:p>
    <w:p>
      <w:pPr>
        <w:pStyle w:val="BodyText"/>
      </w:pPr>
      <w:r>
        <w:rPr>
          <w:rStyle w:val="VerbatimChar"/>
        </w:rPr>
        <w:t xml:space="preserve">cp packages/backend/.env.example packages/backend/.env</w:t>
      </w:r>
    </w:p>
    <w:p>
      <w:pPr>
        <w:pStyle w:val="BodyText"/>
      </w:pPr>
      <w:r>
        <w:rPr>
          <w:rStyle w:val="VerbatimChar"/>
        </w:rPr>
        <w:t xml:space="preserve">cp apps/mobile/.env.example apps/mobile/.env</w:t>
      </w:r>
    </w:p>
    <w:p>
      <w:pPr>
        <w:pStyle w:val="BodyText"/>
      </w:pPr>
      <w:r>
        <w:rPr>
          <w:rStyle w:val="VerbatimChar"/>
        </w:rPr>
        <w:t xml:space="preserve"># populate both; the backend needs the service-role key, the app the anon key</w:t>
      </w:r>
    </w:p>
    <w:p>
      <w:pPr>
        <w:pStyle w:val="BodyText"/>
      </w:pPr>
      <w:r>
        <w:rPr>
          <w:rStyle w:val="VerbatimChar"/>
        </w:rPr>
        <w:t xml:space="preserve">docker run -d --name hive-redis -p 6379:6379 redis:7-alpine</w:t>
      </w:r>
    </w:p>
    <w:p>
      <w:pPr>
        <w:pStyle w:val="BodyText"/>
      </w:pPr>
      <w:r>
        <w:rPr>
          <w:rStyle w:val="VerbatimChar"/>
        </w:rPr>
        <w:t xml:space="preserve">pnpm db:migrate</w:t>
      </w:r>
    </w:p>
    <w:p>
      <w:pPr>
        <w:pStyle w:val="BodyText"/>
      </w:pPr>
      <w:r>
        <w:rPr>
          <w:rStyle w:val="VerbatimChar"/>
        </w:rPr>
        <w:t xml:space="preserve">pnpm --filter @hive/backend seed:admin</w:t>
      </w:r>
    </w:p>
    <w:p>
      <w:pPr>
        <w:pStyle w:val="BodyText"/>
      </w:pPr>
      <w:r>
        <w:rPr>
          <w:rStyle w:val="VerbatimChar"/>
        </w:rPr>
        <w:t xml:space="preserve">pnpm seed</w:t>
      </w:r>
    </w:p>
    <w:p>
      <w:pPr>
        <w:pStyle w:val="BodyText"/>
      </w:pPr>
      <w:r>
        <w:rPr>
          <w:rStyle w:val="VerbatimChar"/>
        </w:rPr>
        <w:t xml:space="preserve">pnpm dev:backend    # terminal 1</w:t>
      </w:r>
    </w:p>
    <w:p>
      <w:pPr>
        <w:pStyle w:val="BodyText"/>
      </w:pPr>
      <w:r>
        <w:rPr>
          <w:rStyle w:val="VerbatimChar"/>
        </w:rPr>
        <w:t xml:space="preserve">pnpm dev:mobile     # terminal 2</w:t>
      </w:r>
    </w:p>
    <w:p>
      <w:pPr>
        <w:pStyle w:val="BodyText"/>
      </w:pPr>
      <w:r>
        <w:t xml:space="preserve">Three points that commonly cost an hour:</w:t>
      </w:r>
    </w:p>
    <w:p>
      <w:pPr>
        <w:pStyle w:val="Compact"/>
        <w:numPr>
          <w:ilvl w:val="0"/>
          <w:numId w:val="1011"/>
        </w:numPr>
      </w:pPr>
      <w:r>
        <w:t xml:space="preserve">Run pnpm install after every pull; a stale module tree changes error counts.</w:t>
      </w:r>
    </w:p>
    <w:p>
      <w:pPr>
        <w:pStyle w:val="Compact"/>
        <w:numPr>
          <w:ilvl w:val="0"/>
          <w:numId w:val="1011"/>
        </w:numPr>
      </w:pPr>
      <w:r>
        <w:t xml:space="preserve">Migrations are not numerically contiguous; --include-all is required.</w:t>
      </w:r>
    </w:p>
    <w:p>
      <w:pPr>
        <w:pStyle w:val="Compact"/>
        <w:numPr>
          <w:ilvl w:val="0"/>
          <w:numId w:val="1011"/>
        </w:numPr>
      </w:pPr>
      <w:r>
        <w:t xml:space="preserve">The service-role key belongs only in the backend environment file. Placing it in the mobile environment would grant every application user full database access.</w:t>
      </w:r>
    </w:p>
    <w:bookmarkEnd w:id="659"/>
    <w:bookmarkStart w:id="660" w:name="appendix-c---source-code"/>
    <w:p>
      <w:pPr>
        <w:pStyle w:val="Heading2"/>
      </w:pPr>
      <w:r>
        <w:t xml:space="preserve">Appendix C - Source code</w:t>
      </w:r>
    </w:p>
    <w:p>
      <w:pPr>
        <w:pStyle w:val="FirstParagraph"/>
      </w:pPr>
      <w:r>
        <w:t xml:space="preserve">https://github.com/vexora-0/hive</w:t>
      </w:r>
    </w:p>
    <w:tbl>
      <w:tblPr>
        <w:tblStyle w:val="Table"/>
        <w:tblW w:w="9026" w:type="dxa"/>
        <w:tblLayout w:type="fixed"/>
        <w:tblLook w:firstRow="1" w:lastRow="0" w:firstColumn="0" w:lastColumn="0" w:noHBand="0" w:noVBand="0" w:val="0020"/>
      </w:tblPr>
      <w:tblGrid>
        <w:gridCol w:w="4513"/>
        <w:gridCol w:w="4513"/>
      </w:tblGrid>
      <w:tr>
        <w:trPr>
          <w:tblHeader w:val="on"/>
        </w:trPr>
        <w:tc>
          <w:tcPr/>
          <w:p>
            <w:pPr>
              <w:pStyle w:val="Compact"/>
            </w:pPr>
            <w:r>
              <w:rPr>
                <w:b/>
                <w:bCs/>
              </w:rPr>
              <w:t xml:space="preserve">Path</w:t>
            </w:r>
          </w:p>
        </w:tc>
        <w:tc>
          <w:tcPr/>
          <w:p>
            <w:pPr>
              <w:pStyle w:val="Compact"/>
            </w:pPr>
            <w:r>
              <w:rPr>
                <w:b/>
                <w:bCs/>
              </w:rPr>
              <w:t xml:space="preserve">Contents</w:t>
            </w:r>
          </w:p>
        </w:tc>
      </w:tr>
      <w:tr>
        <w:tc>
          <w:tcPr/>
          <w:p>
            <w:pPr>
              <w:pStyle w:val="Compact"/>
            </w:pPr>
            <w:r>
              <w:t xml:space="preserve">apps/mobile/</w:t>
            </w:r>
          </w:p>
        </w:tc>
        <w:tc>
          <w:tcPr/>
          <w:p>
            <w:pPr>
              <w:pStyle w:val="Compact"/>
            </w:pPr>
            <w:r>
              <w:t xml:space="preserve">React Native application</w:t>
            </w:r>
          </w:p>
        </w:tc>
      </w:tr>
      <w:tr>
        <w:tc>
          <w:tcPr/>
          <w:p>
            <w:pPr>
              <w:pStyle w:val="Compact"/>
            </w:pPr>
            <w:r>
              <w:t xml:space="preserve">packages/backend/</w:t>
            </w:r>
          </w:p>
        </w:tc>
        <w:tc>
          <w:tcPr/>
          <w:p>
            <w:pPr>
              <w:pStyle w:val="Compact"/>
            </w:pPr>
            <w:r>
              <w:t xml:space="preserve">Express API</w:t>
            </w:r>
          </w:p>
        </w:tc>
      </w:tr>
      <w:tr>
        <w:tc>
          <w:tcPr/>
          <w:p>
            <w:pPr>
              <w:pStyle w:val="Compact"/>
            </w:pPr>
            <w:r>
              <w:t xml:space="preserve">packages/backend/tests/</w:t>
            </w:r>
          </w:p>
        </w:tc>
        <w:tc>
          <w:tcPr/>
          <w:p>
            <w:pPr>
              <w:pStyle w:val="Compact"/>
            </w:pPr>
            <w:r>
              <w:t xml:space="preserve">247 integration tests</w:t>
            </w:r>
          </w:p>
        </w:tc>
      </w:tr>
      <w:tr>
        <w:tc>
          <w:tcPr/>
          <w:p>
            <w:pPr>
              <w:pStyle w:val="Compact"/>
            </w:pPr>
            <w:r>
              <w:t xml:space="preserve">apps/mobile/tests/</w:t>
            </w:r>
          </w:p>
        </w:tc>
        <w:tc>
          <w:tcPr/>
          <w:p>
            <w:pPr>
              <w:pStyle w:val="Compact"/>
            </w:pPr>
            <w:r>
              <w:t xml:space="preserve">117 unit tests</w:t>
            </w:r>
          </w:p>
        </w:tc>
      </w:tr>
      <w:tr>
        <w:tc>
          <w:tcPr/>
          <w:p>
            <w:pPr>
              <w:pStyle w:val="Compact"/>
            </w:pPr>
            <w:r>
              <w:t xml:space="preserve">supabase/migrations/</w:t>
            </w:r>
          </w:p>
        </w:tc>
        <w:tc>
          <w:tcPr/>
          <w:p>
            <w:pPr>
              <w:pStyle w:val="Compact"/>
            </w:pPr>
            <w:r>
              <w:t xml:space="preserve">20 migrations</w:t>
            </w:r>
          </w:p>
        </w:tc>
      </w:tr>
      <w:tr>
        <w:tc>
          <w:tcPr/>
          <w:p>
            <w:pPr>
              <w:pStyle w:val="Compact"/>
            </w:pPr>
            <w:r>
              <w:t xml:space="preserve">scripts/verify-security.sh</w:t>
            </w:r>
          </w:p>
        </w:tc>
        <w:tc>
          <w:tcPr/>
          <w:p>
            <w:pPr>
              <w:pStyle w:val="Compact"/>
            </w:pPr>
            <w:r>
              <w:t xml:space="preserve">Runtime security verification</w:t>
            </w:r>
          </w:p>
        </w:tc>
      </w:tr>
    </w:tbl>
    <w:p>
      <w:pPr>
        <w:pStyle w:val="BodyText"/>
      </w:pPr>
      <w:r>
        <w:rPr>
          <w:i/>
          <w:iCs/>
        </w:rPr>
        <w:t xml:space="preserve">The migration sequence contains deliberate gaps. Numbers were reserved per developer in advance so that four people could add migrations in parallel without renumbering each other's - 00019 and 00021-00023 were reserved and, in the event, not needed. The directory holds 20 files, numbered 00001-00018, 00020 and 00024.</w:t>
      </w:r>
    </w:p>
    <w:bookmarkEnd w:id="660"/>
    <w:bookmarkStart w:id="661" w:name="appendix-d---demonstration-video"/>
    <w:p>
      <w:pPr>
        <w:pStyle w:val="Heading2"/>
      </w:pPr>
      <w:r>
        <w:t xml:space="preserve">Appendix D - Demonstration video</w:t>
      </w:r>
    </w:p>
    <w:p>
      <w:pPr>
        <w:pStyle w:val="FirstParagraph"/>
      </w:pPr>
      <w:r>
        <w:t xml:space="preserve">https://youtu.be/rOvrgbP5F4o</w:t>
      </w:r>
    </w:p>
    <w:bookmarkEnd w:id="661"/>
    <w:bookmarkEnd w:id="662"/>
    <w:sectPr>
      <w:footerReference r:id="rId530" w:type="default"/>
      <w:pgSz w:h="16838" w:w="11906"/>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outlineLvl w:val="0"/>
    </w:pPr>
    <w:rPr>
      <w:b/>
      <w:rFonts w:ascii="Times New Roman" w:cs="Times New Roman" w:eastAsia="Times New Roman"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rFonts w:ascii="Times New Roman" w:cs="Times New Roman" w:eastAsia="Times New Roman" w:hAnsi="Times New Roman"/>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rFonts w:ascii="Times New Roman" w:cs="Times New Roman" w:eastAsia="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rFonts w:ascii="Times New Roman" w:cs="Times New Roman" w:eastAsia="Times New Roman" w:hAnsi="Times New Roman"/>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rFonts w:ascii="Times New Roman" w:cs="Times New Roman" w:eastAsia="Times New Roman" w:hAnsi="Times New Roman"/>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rFonts w:ascii="Times New Roman" w:cs="Times New Roman" w:eastAsia="Times New Roman" w:hAnsi="Times New Roman"/>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after="80" w:before="360"/>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38" Target="numbering.xml" /><Relationship Type="http://schemas.openxmlformats.org/officeDocument/2006/relationships/styles" Id="rId537" Target="styles.xml" /><Relationship Type="http://schemas.openxmlformats.org/officeDocument/2006/relationships/settings" Id="rId536" Target="settings.xml" /><Relationship Type="http://schemas.openxmlformats.org/officeDocument/2006/relationships/webSettings" Id="rId535" Target="webSettings.xml" /><Relationship Type="http://schemas.openxmlformats.org/officeDocument/2006/relationships/fontTable" Id="rId534" Target="fontTable.xml" /><Relationship Type="http://schemas.openxmlformats.org/officeDocument/2006/relationships/theme" Id="rId533" Target="theme/theme1.xml" /><Relationship Type="http://schemas.openxmlformats.org/officeDocument/2006/relationships/footnotes" Id="rId532" Target="footnotes.xml" /><Relationship Type="http://schemas.openxmlformats.org/officeDocument/2006/relationships/comments" Id="rId531" Target="comments.xml" /><Relationship Id="rId530" Target="footer1.xml" Type="http://schemas.openxmlformats.org/officeDocument/2006/relationships/footer"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6" Target="media/rId566.png" /><Relationship Type="http://schemas.openxmlformats.org/officeDocument/2006/relationships/image" Id="rId560" Target="media/rId560.png" /><Relationship Type="http://schemas.openxmlformats.org/officeDocument/2006/relationships/image" Id="rId585" Target="media/rId585.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604" Target="media/rId604.png" /><Relationship Type="http://schemas.openxmlformats.org/officeDocument/2006/relationships/image" Id="rId615" Target="media/rId615.png" /><Relationship Type="http://schemas.openxmlformats.org/officeDocument/2006/relationships/image" Id="rId622" Target="media/rId622.png" /><Relationship Type="http://schemas.openxmlformats.org/officeDocument/2006/relationships/image" Id="rId608" Target="media/rId608.png" /><Relationship Type="http://schemas.openxmlformats.org/officeDocument/2006/relationships/image" Id="rId611" Target="media/rId611.png" /><Relationship Type="http://schemas.openxmlformats.org/officeDocument/2006/relationships/image" Id="rId618" Target="media/rId618.png" /><Relationship Type="http://schemas.openxmlformats.org/officeDocument/2006/relationships/image" Id="rId633" Target="media/rId633.png" /><Relationship Type="http://schemas.openxmlformats.org/officeDocument/2006/relationships/image" Id="rId642" Target="media/rId642.png" /><Relationship Type="http://schemas.openxmlformats.org/officeDocument/2006/relationships/image" Id="rId645" Target="media/rId6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2026-09-04T16:20:26Z</dcterms:created>
  <dcterms:modified xsi:type="dcterms:W3CDTF">2026-09-04T16:20:26Z</dcterms:modified>
</cp:coreProperties>
</file>

<file path=docProps/custom.xml><?xml version="1.0" encoding="utf-8"?>
<Properties xmlns="http://schemas.openxmlformats.org/officeDocument/2006/custom-properties" xmlns:vt="http://schemas.openxmlformats.org/officeDocument/2006/docPropsVTypes"/>
</file>