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191242">
      <w:pPr>
        <w:pStyle w:val="Author"/>
        <w:spacing w:after="0"/>
        <w:rPr>
          <w:spacing w:val="-2"/>
        </w:rPr>
      </w:pPr>
      <w:r>
        <w:rPr>
          <w:spacing w:val="-2"/>
        </w:rPr>
        <w:lastRenderedPageBreak/>
        <w:t>Vincent Fasburg</w:t>
      </w:r>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8B197E" w:rsidRDefault="008B197E">
      <w:pPr>
        <w:pStyle w:val="Author"/>
        <w:spacing w:after="0"/>
        <w:rPr>
          <w:spacing w:val="-2"/>
        </w:rPr>
      </w:pPr>
      <w:r>
        <w:rPr>
          <w:spacing w:val="-2"/>
        </w:rPr>
        <w:br w:type="column"/>
      </w:r>
      <w:r w:rsidR="00191242">
        <w:rPr>
          <w:spacing w:val="-2"/>
        </w:rPr>
        <w:lastRenderedPageBreak/>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pP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031BD">
      <w:pPr>
        <w:pStyle w:val="Abstract"/>
      </w:pPr>
      <w:r>
        <w:t xml:space="preserve">A </w:t>
      </w:r>
      <w:r w:rsidRPr="00B031BD">
        <w:t>Covariance Matr</w:t>
      </w:r>
      <w:r>
        <w:t xml:space="preserve">ix Adaptation Evolution Strategy (CMA-ES) is a method for efficiently searching through a landscape of multiple real-valued parameters to determine which parameter values give the best solution to a known problem. This paper explores the application of CMA-ES to the problem of speech enhancement, that is, recovering the speech signal from a single microphone signal composed of 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Information systems</w:t>
      </w:r>
      <w:r w:rsidR="005D28A1" w:rsidRPr="00CF7F78">
        <w:rPr>
          <w:rFonts w:ascii="MS Mincho" w:eastAsia="MS Mincho" w:hAnsi="MS Mincho" w:cs="MS Mincho"/>
          <w:b/>
          <w:bCs/>
          <w:sz w:val="16"/>
          <w:szCs w:val="16"/>
        </w:rPr>
        <w:t>➝</w:t>
      </w:r>
      <w:r w:rsidRPr="0097314F">
        <w:rPr>
          <w:rStyle w:val="Strong"/>
          <w:szCs w:val="18"/>
        </w:rPr>
        <w:t>Database management system engines</w:t>
      </w:r>
      <w:r w:rsidRPr="0097314F">
        <w:rPr>
          <w:szCs w:val="18"/>
        </w:rPr>
        <w:t xml:space="preserve">   • </w:t>
      </w:r>
      <w:r w:rsidRPr="0097314F">
        <w:rPr>
          <w:rStyle w:val="Strong"/>
          <w:szCs w:val="18"/>
        </w:rPr>
        <w:t>Computing methodologies</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F068C7">
      <w:pPr>
        <w:spacing w:after="120"/>
        <w:rPr>
          <w:i/>
          <w:iCs/>
        </w:rPr>
      </w:pPr>
      <w:hyperlink r:id="rId10"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1"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lastRenderedPageBreak/>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bookmarkStart w:id="0" w:name="_GoBack"/>
      <w:bookmarkEnd w:id="0"/>
    </w:p>
    <w:p w:rsidR="008B197E" w:rsidRDefault="008B197E">
      <w:pPr>
        <w:pStyle w:val="Heading1"/>
        <w:spacing w:before="120"/>
      </w:pPr>
      <w:r>
        <w:t>PAGE SIZE</w:t>
      </w:r>
    </w:p>
    <w:p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rsidR="001E4A9D">
        <w:t>0.75</w:t>
      </w:r>
      <w:r>
        <w:t>") from the top of the page and ending with 2.54 cm (1") from the bottom.  The right and lef</w:t>
      </w:r>
      <w:r w:rsidR="00E26518">
        <w:t>t margins should be 1.9 cm (.75"</w:t>
      </w:r>
      <w:r>
        <w:t>).  The text should be in two 8.45 cm (3.33") columns with a .83 cm (.33") gutter.</w:t>
      </w:r>
    </w:p>
    <w:p w:rsidR="008B197E" w:rsidRDefault="00942C4B">
      <w:pPr>
        <w:pStyle w:val="Heading1"/>
        <w:spacing w:before="120"/>
      </w:pPr>
      <w:r>
        <w:t>Experimental Setup</w:t>
      </w:r>
    </w:p>
    <w:p w:rsidR="008B197E" w:rsidRDefault="00942C4B">
      <w:pPr>
        <w:pStyle w:val="Heading2"/>
        <w:spacing w:before="0"/>
      </w:pPr>
      <w:r>
        <w:t>CMA-ES</w:t>
      </w:r>
    </w:p>
    <w:p w:rsidR="008B197E" w:rsidRDefault="00C7584B">
      <w:pPr>
        <w:pStyle w:val="BodyText"/>
        <w:framePr w:h="1977" w:hRule="exact" w:wrap="around" w:y="12605"/>
      </w:pPr>
      <w:r>
        <w:t xml:space="preserve">SAMPLE: </w:t>
      </w:r>
      <w:r w:rsidR="008B197E">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w:t>
      </w:r>
      <w:r w:rsidR="00CD7EC6">
        <w:rPr>
          <w:i/>
          <w:iCs/>
          <w:sz w:val="16"/>
        </w:rPr>
        <w:t>10</w:t>
      </w:r>
      <w:r w:rsidR="0009634A">
        <w:rPr>
          <w:sz w:val="16"/>
        </w:rPr>
        <w:t>, Month 1–2, 2010</w:t>
      </w:r>
      <w:r>
        <w:rPr>
          <w:sz w:val="16"/>
        </w:rPr>
        <w:t>, City, State, Country.</w:t>
      </w:r>
    </w:p>
    <w:p w:rsidR="008B197E" w:rsidRDefault="008B197E">
      <w:pPr>
        <w:framePr w:w="4680" w:h="1977" w:hRule="exact" w:hSpace="187" w:wrap="around" w:vAnchor="page" w:hAnchor="page" w:x="1155" w:y="12605" w:anchorLock="1"/>
        <w:spacing w:after="0"/>
        <w:rPr>
          <w:sz w:val="16"/>
        </w:rPr>
      </w:pPr>
      <w:r>
        <w:rPr>
          <w:sz w:val="16"/>
        </w:rPr>
        <w:t>Copyright 2</w:t>
      </w:r>
      <w:r w:rsidR="00CD7EC6">
        <w:rPr>
          <w:sz w:val="16"/>
        </w:rPr>
        <w:t>010</w:t>
      </w:r>
      <w:r w:rsidR="00CB4646">
        <w:rPr>
          <w:sz w:val="16"/>
        </w:rPr>
        <w:t xml:space="preserve"> ACM 1-58113-000-0/00/0010</w:t>
      </w:r>
      <w:r w:rsidR="00375299">
        <w:rPr>
          <w:sz w:val="16"/>
        </w:rPr>
        <w:t xml:space="preserve"> </w:t>
      </w:r>
      <w:r w:rsidR="00F5619A">
        <w:rPr>
          <w:sz w:val="16"/>
        </w:rPr>
        <w:t>…$15</w:t>
      </w:r>
      <w:r>
        <w:rPr>
          <w:sz w:val="16"/>
        </w:rPr>
        <w:t>.00.</w:t>
      </w:r>
    </w:p>
    <w:p w:rsidR="008B197E" w:rsidRDefault="0027698B">
      <w:pPr>
        <w:framePr w:w="4680" w:h="1977" w:hRule="exact" w:hSpace="187" w:wrap="around" w:vAnchor="page" w:hAnchor="page" w:x="1155" w:y="12605" w:anchorLock="1"/>
        <w:rPr>
          <w:iCs/>
        </w:rPr>
      </w:pPr>
      <w:r>
        <w:t xml:space="preserve">DOI: </w:t>
      </w:r>
      <w:r w:rsidR="00787583" w:rsidRPr="00787583">
        <w:rPr>
          <w:sz w:val="22"/>
          <w:szCs w:val="22"/>
        </w:rPr>
        <w:t>http://dx.doi.org/10.1145/12345.</w:t>
      </w:r>
      <w:r w:rsidR="00787583">
        <w:rPr>
          <w:sz w:val="22"/>
          <w:szCs w:val="22"/>
        </w:rPr>
        <w:t>67890</w:t>
      </w:r>
    </w:p>
    <w:p w:rsidR="008B197E" w:rsidRDefault="008B197E">
      <w:pPr>
        <w:pStyle w:val="BodyTextIndent"/>
        <w:spacing w:after="120"/>
        <w:ind w:firstLine="0"/>
      </w:pPr>
      <w:r>
        <w:t>.</w:t>
      </w:r>
    </w:p>
    <w:p w:rsidR="008B197E" w:rsidRDefault="008B197E">
      <w:pPr>
        <w:pStyle w:val="Heading2"/>
        <w:spacing w:before="120"/>
      </w:pPr>
      <w:r>
        <w:t>Title and Authors</w:t>
      </w:r>
    </w:p>
    <w:p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rsidR="008B197E" w:rsidRDefault="008B197E">
      <w:pPr>
        <w:pStyle w:val="Heading2"/>
        <w:spacing w:before="120"/>
      </w:pPr>
      <w:r>
        <w:t>First Page Copyright Notice</w:t>
      </w:r>
    </w:p>
    <w:p w:rsidR="008B197E" w:rsidRDefault="008B197E">
      <w:pPr>
        <w:pStyle w:val="BodyTextIndent"/>
        <w:spacing w:after="120"/>
        <w:ind w:firstLine="0"/>
      </w:pPr>
      <w:r>
        <w:t>Please leave 3.81 cm (1.5") of blank text box at the bottom of the left column of the first page for the copyright notice.</w:t>
      </w:r>
    </w:p>
    <w:p w:rsidR="008B197E" w:rsidRDefault="008B197E">
      <w:pPr>
        <w:pStyle w:val="Heading2"/>
        <w:spacing w:before="120"/>
      </w:pPr>
      <w:r>
        <w:t>Subsequent Pages</w:t>
      </w:r>
    </w:p>
    <w:p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lastRenderedPageBreak/>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Default="008B197E">
      <w:pPr>
        <w:spacing w:after="120"/>
      </w:pPr>
      <w:r>
        <w:t>Footnotes should be Times New Roman 9-point, and justified to the full width of the column.</w:t>
      </w:r>
    </w:p>
    <w:p w:rsidR="008B197E" w:rsidRDefault="008B197E">
      <w:pPr>
        <w:spacing w:after="120"/>
      </w:pPr>
      <w:r>
        <w:t xml:space="preserve">Use the </w:t>
      </w:r>
      <w:r w:rsidR="00172159">
        <w:t xml:space="preserve">“ACM Reference format” </w:t>
      </w:r>
      <w:r>
        <w:t xml:space="preserve">for references – that is, a numbered list at the end of the </w:t>
      </w:r>
      <w:smartTag w:uri="urn:schemas-microsoft-com:office:smarttags" w:element="PersonName">
        <w:r>
          <w:t>art</w:t>
        </w:r>
      </w:smartTag>
      <w:r>
        <w: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12" w:history="1">
        <w:r w:rsidR="000355F6" w:rsidRPr="000B7E0E">
          <w:rPr>
            <w:rStyle w:val="Hyperlink"/>
          </w:rPr>
          <w:t>http://library.caltech.edu/reference/abbreviations/</w:t>
        </w:r>
      </w:hyperlink>
      <w:r w:rsidR="00DA70EA">
        <w:t>. Word may try to automatically ‘underline’ hotlinks in your references, the correct style is NO underlining.</w:t>
      </w:r>
    </w:p>
    <w:p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9D7B5B">
      <w:pPr>
        <w:pStyle w:val="BodyTextIndent"/>
        <w:spacing w:after="120"/>
        <w:ind w:firstLine="0"/>
      </w:pPr>
      <w:r>
        <w:rPr>
          <w:noProof/>
          <w:sz w:val="20"/>
        </w:rPr>
        <mc:AlternateContent>
          <mc:Choice Requires="wpg">
            <w:drawing>
              <wp:anchor distT="0" distB="0" distL="114300" distR="114300" simplePos="0" relativeHeight="251657728"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4"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105B5" w:rsidRDefault="00A105B5">
                        <w:pPr>
                          <w:pStyle w:val="Caption"/>
                        </w:pPr>
                        <w:r>
                          <w:t>Figure 1. Insert caption to place caption below figure.</w:t>
                        </w:r>
                      </w:p>
                      <w:p w:rsidR="00A105B5" w:rsidRDefault="00A105B5">
                        <w:pPr>
                          <w:pStyle w:val="Caption"/>
                        </w:pPr>
                      </w:p>
                      <w:p w:rsidR="00A105B5" w:rsidRDefault="00A105B5">
                        <w:pPr>
                          <w:pStyle w:val="Caption"/>
                        </w:pPr>
                        <w:r>
                          <w:t>.</w:t>
                        </w:r>
                      </w:p>
                      <w:p w:rsidR="00A105B5" w:rsidRDefault="00A105B5">
                        <w:pPr>
                          <w:rPr>
                            <w:lang w:val="en-AU"/>
                          </w:rPr>
                        </w:pPr>
                      </w:p>
                      <w:p w:rsidR="00A105B5" w:rsidRDefault="00A105B5">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r>
        <w:lastRenderedPageBreak/>
        <w:t>Subsubsections</w:t>
      </w:r>
    </w:p>
    <w:p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4"/>
        <w:spacing w:before="120"/>
      </w:pPr>
      <w:r>
        <w:t>Subsubsections</w:t>
      </w:r>
    </w:p>
    <w:p w:rsidR="008B197E" w:rsidRDefault="008B197E">
      <w:pPr>
        <w:pStyle w:val="BodyTextIndent"/>
        <w:spacing w:after="120"/>
        <w:ind w:firstLine="0"/>
      </w:pPr>
      <w:r>
        <w:t>The heading for subsubsections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6A044B">
      <w:pPr>
        <w:pStyle w:val="References"/>
      </w:pPr>
      <w:r>
        <w:t xml:space="preserve">Bowman, M., Debray, S. K., and Peterson, L. L. 1993. Reasoning about naming systems. </w:t>
      </w:r>
      <w:r>
        <w:rPr>
          <w:i/>
          <w:iCs/>
        </w:rPr>
        <w:t>ACM Trans. Program. Lang. Syst.</w:t>
      </w:r>
      <w:r>
        <w:t xml:space="preserve"> 15, 5 (Nov. 1993), 795-825. DOI= </w:t>
      </w:r>
      <w:hyperlink r:id="rId15" w:history="1">
        <w:r w:rsidR="00DA70EA" w:rsidRPr="00DA70EA">
          <w:rPr>
            <w:rStyle w:val="Hyperlink"/>
            <w:u w:val="none"/>
          </w:rPr>
          <w:t>http://doi.acm.org/10.1145/161468.16147</w:t>
        </w:r>
      </w:hyperlink>
      <w:r>
        <w:t xml:space="preserve">. </w:t>
      </w:r>
    </w:p>
    <w:p w:rsidR="008B197E" w:rsidRDefault="006A044B">
      <w:pPr>
        <w:pStyle w:val="References"/>
      </w:pPr>
      <w:r>
        <w:t>Ding, W. and Marchionini, G. 1997</w:t>
      </w:r>
      <w:r w:rsidR="00474255">
        <w:t>.</w:t>
      </w:r>
      <w:r>
        <w:t xml:space="preserve"> </w:t>
      </w:r>
      <w:r>
        <w:rPr>
          <w:i/>
          <w:iCs/>
        </w:rPr>
        <w:t>A Study on Video Browsing Strategies</w:t>
      </w:r>
      <w:r>
        <w:t xml:space="preserve">. Technical Report. </w:t>
      </w:r>
      <w:smartTag w:uri="urn:schemas-microsoft-com:office:smarttags" w:element="PlaceType">
        <w:r>
          <w:t>University</w:t>
        </w:r>
      </w:smartTag>
      <w:r>
        <w:t xml:space="preserve"> of </w:t>
      </w:r>
      <w:smartTag w:uri="urn:schemas-microsoft-com:office:smarttags" w:element="PlaceName">
        <w:r>
          <w:t>Maryland</w:t>
        </w:r>
      </w:smartTag>
      <w:r>
        <w:t xml:space="preserve"> at </w:t>
      </w:r>
      <w:smartTag w:uri="urn:schemas-microsoft-com:office:smarttags" w:element="City">
        <w:smartTag w:uri="urn:schemas-microsoft-com:office:smarttags" w:element="place">
          <w:r>
            <w:t>College Park</w:t>
          </w:r>
        </w:smartTag>
      </w:smartTag>
      <w:r>
        <w:t>.</w:t>
      </w:r>
      <w:r w:rsidR="008B197E">
        <w:t xml:space="preserve"> </w:t>
      </w:r>
    </w:p>
    <w:p w:rsidR="006A044B" w:rsidRDefault="006A044B">
      <w:pPr>
        <w:pStyle w:val="References"/>
      </w:pPr>
      <w:r>
        <w:t xml:space="preserve">Fröhlich, B. and Plate, J. 2000. The cubic mouse: a new device for three-dimensional input. In </w:t>
      </w:r>
      <w:smartTag w:uri="urn:schemas-microsoft-com:office:smarttags" w:element="PersonName">
        <w:r>
          <w:rPr>
            <w:i/>
            <w:iCs/>
          </w:rPr>
          <w:t>Proceedings</w:t>
        </w:r>
      </w:smartTag>
      <w:r>
        <w:rPr>
          <w:i/>
          <w:iCs/>
        </w:rPr>
        <w:t xml:space="preserve"> of the SIGCHI Conference on Human Factors in Computing Systems</w:t>
      </w:r>
      <w:r>
        <w:t xml:space="preserve"> (</w:t>
      </w:r>
      <w:smartTag w:uri="urn:schemas-microsoft-com:office:smarttags" w:element="City">
        <w:r>
          <w:t>The Hague</w:t>
        </w:r>
      </w:smartTag>
      <w:r>
        <w:t xml:space="preserve">, The </w:t>
      </w:r>
      <w:smartTag w:uri="urn:schemas-microsoft-com:office:smarttags" w:element="country-region">
        <w:smartTag w:uri="urn:schemas-microsoft-com:office:smarttags" w:element="place">
          <w:r>
            <w:t>Netherlands</w:t>
          </w:r>
        </w:smartTag>
      </w:smartTag>
      <w:r>
        <w:t xml:space="preserve">, April 01 - 06, 2000). CHI '00.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526-531. DOI= </w:t>
      </w:r>
      <w:hyperlink r:id="rId16" w:history="1">
        <w:r w:rsidRPr="00DA70EA">
          <w:rPr>
            <w:rStyle w:val="Hyperlink"/>
            <w:u w:val="none"/>
          </w:rPr>
          <w:t>http://doi.acm.org/10.1145/332040.332491</w:t>
        </w:r>
      </w:hyperlink>
      <w:r>
        <w:t>.</w:t>
      </w:r>
    </w:p>
    <w:p w:rsidR="006A044B" w:rsidRDefault="006A044B">
      <w:pPr>
        <w:pStyle w:val="References"/>
      </w:pPr>
      <w:r>
        <w:t>Tavel, P. 2007</w:t>
      </w:r>
      <w:r w:rsidR="00474255">
        <w:t>.</w:t>
      </w:r>
      <w:r>
        <w:t xml:space="preserve"> </w:t>
      </w:r>
      <w:r>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6A044B">
      <w:pPr>
        <w:pStyle w:val="References"/>
      </w:pPr>
      <w:r>
        <w:t>Sannella, M. J. 1994</w:t>
      </w:r>
      <w:r w:rsidR="00D3292B">
        <w:t>.</w:t>
      </w:r>
      <w:r>
        <w:t xml:space="preserve"> </w:t>
      </w:r>
      <w:r>
        <w:rPr>
          <w:i/>
          <w:iCs/>
        </w:rPr>
        <w:t>Constraint Satisfaction and Debugging for Interactive User Interfaces</w:t>
      </w:r>
      <w:r>
        <w:t xml:space="preserve">. Doctoral Thesis. UMI Order Number: UMI Order No. GAX95-09398.,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Washington</w:t>
          </w:r>
        </w:smartTag>
      </w:smartTag>
      <w:r>
        <w:t xml:space="preserve">. </w:t>
      </w:r>
    </w:p>
    <w:p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rsidR="007C08CF" w:rsidRDefault="006A044B" w:rsidP="006A044B">
      <w:pPr>
        <w:pStyle w:val="References"/>
      </w:pPr>
      <w:r>
        <w:t xml:space="preserve">Brown, L. D., Hua, H., and Gao, C. 2003. A widget framework for augmented interaction in SCAPE. In </w:t>
      </w:r>
      <w:smartTag w:uri="urn:schemas-microsoft-com:office:smarttags" w:element="PersonName">
        <w:r>
          <w:rPr>
            <w:i/>
            <w:iCs/>
          </w:rPr>
          <w:t>Proceedings</w:t>
        </w:r>
      </w:smartTag>
      <w:r>
        <w:rPr>
          <w:i/>
          <w:iCs/>
        </w:rPr>
        <w:t xml:space="preserve"> of the 16t</w:t>
      </w:r>
      <w:r w:rsidR="002D6A57">
        <w:rPr>
          <w:i/>
          <w:iCs/>
        </w:rPr>
        <w:t>h Annual ACM Symposium on User I</w:t>
      </w:r>
      <w:r>
        <w:rPr>
          <w:i/>
          <w:iCs/>
        </w:rPr>
        <w:t>nterface Software and Technology</w:t>
      </w:r>
      <w:r>
        <w:t xml:space="preserve"> (</w:t>
      </w:r>
      <w:smartTag w:uri="urn:schemas-microsoft-com:office:smarttags" w:element="place">
        <w:smartTag w:uri="urn:schemas-microsoft-com:office:smarttags" w:element="City">
          <w:smartTag w:uri="urn:schemas-microsoft-com:office:smarttags" w:element="PersonName">
            <w:r>
              <w:t>Van</w:t>
            </w:r>
          </w:smartTag>
          <w:r>
            <w:t>couver</w:t>
          </w:r>
        </w:smartTag>
        <w:r>
          <w:t xml:space="preserve">, </w:t>
        </w:r>
        <w:smartTag w:uri="urn:schemas-microsoft-com:office:smarttags" w:element="country-region">
          <w:r>
            <w:t>Canada</w:t>
          </w:r>
        </w:smartTag>
      </w:smartTag>
      <w:r>
        <w:t xml:space="preserve">, November 02 - 05, 2003). UIST '03.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1-10. DOI= </w:t>
      </w:r>
      <w:hyperlink r:id="rId17" w:history="1">
        <w:r w:rsidRPr="00DA70EA">
          <w:rPr>
            <w:rStyle w:val="Hyperlink"/>
            <w:u w:val="none"/>
          </w:rPr>
          <w:t>http://doi.acm.org/10.1145/964696.964697</w:t>
        </w:r>
      </w:hyperlink>
      <w:r>
        <w:t>.</w:t>
      </w:r>
      <w:r w:rsidR="00DA70EA">
        <w:br/>
      </w:r>
    </w:p>
    <w:p w:rsidR="00DA70EA" w:rsidRDefault="00DA70EA" w:rsidP="00DA70EA">
      <w:pPr>
        <w:pStyle w:val="References"/>
      </w:pPr>
      <w:r>
        <w:lastRenderedPageBreak/>
        <w:t xml:space="preserve">Yu, Y. T. and Lau, M. F. 2006. A comparison of MC/DC, MUMCUT and several other coverage criteria for logical decisions. </w:t>
      </w:r>
      <w:r>
        <w:rPr>
          <w:i/>
          <w:iCs/>
        </w:rPr>
        <w:t>J. Syst. Softw.</w:t>
      </w:r>
      <w:r>
        <w:t xml:space="preserve"> 79, 5 (May. 2006), 577-590. DOI= </w:t>
      </w:r>
      <w:hyperlink r:id="rId18" w:history="1">
        <w:r w:rsidRPr="00DA70EA">
          <w:rPr>
            <w:rStyle w:val="Hyperlink"/>
            <w:u w:val="none"/>
          </w:rPr>
          <w:t>http://dx.doi.org/10.1016/j.jss.2005.05.030</w:t>
        </w:r>
      </w:hyperlink>
      <w:r w:rsidR="000A6043">
        <w:t>.</w:t>
      </w:r>
      <w:r w:rsidR="000A6043">
        <w:br/>
      </w:r>
    </w:p>
    <w:p w:rsidR="007C08CF" w:rsidRDefault="00DA70EA" w:rsidP="007C08CF">
      <w:pPr>
        <w:pStyle w:val="References"/>
      </w:pPr>
      <w:r>
        <w:t xml:space="preserve">Spector, A. Z. 1989. Achieving application requirements. In </w:t>
      </w:r>
      <w:r>
        <w:rPr>
          <w:i/>
          <w:iCs/>
        </w:rPr>
        <w:t>Distributed Systems</w:t>
      </w:r>
      <w:r>
        <w:t xml:space="preserve">, </w:t>
      </w:r>
      <w:smartTag w:uri="urn:schemas-microsoft-com:office:smarttags" w:element="place">
        <w:r>
          <w:t>S. Mullender</w:t>
        </w:r>
      </w:smartTag>
      <w:r w:rsidR="0061710B">
        <w:t>, Ed. ACM</w:t>
      </w:r>
      <w:r>
        <w:t xml:space="preserve"> Press Frontier </w:t>
      </w:r>
      <w:r>
        <w:lastRenderedPageBreak/>
        <w:t xml:space="preserve">Series. ACM,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xml:space="preserve">, 19-33. DOI= </w:t>
      </w:r>
      <w:hyperlink r:id="rId19" w:history="1">
        <w:r w:rsidRPr="00DA70EA">
          <w:rPr>
            <w:rStyle w:val="Hyperlink"/>
            <w:u w:val="none"/>
          </w:rPr>
          <w:t>http://doi.acm.org/10.1145/90417.90738</w:t>
        </w:r>
      </w:hyperlink>
      <w:r>
        <w:t>.</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8C7" w:rsidRDefault="00F068C7">
      <w:r>
        <w:separator/>
      </w:r>
    </w:p>
  </w:endnote>
  <w:endnote w:type="continuationSeparator" w:id="0">
    <w:p w:rsidR="00F068C7" w:rsidRDefault="00F06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8C7" w:rsidRDefault="00F068C7">
      <w:r>
        <w:separator/>
      </w:r>
    </w:p>
  </w:footnote>
  <w:footnote w:type="continuationSeparator" w:id="0">
    <w:p w:rsidR="00F068C7" w:rsidRDefault="00F068C7">
      <w:r>
        <w:continuationSeparator/>
      </w:r>
    </w:p>
  </w:footnote>
  <w:footnote w:id="1">
    <w:p w:rsidR="00A105B5" w:rsidRDefault="00A105B5">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48D2"/>
    <w:rsid w:val="00016D54"/>
    <w:rsid w:val="00033844"/>
    <w:rsid w:val="000355F6"/>
    <w:rsid w:val="0009634A"/>
    <w:rsid w:val="000A6043"/>
    <w:rsid w:val="001378B9"/>
    <w:rsid w:val="001578EE"/>
    <w:rsid w:val="00172159"/>
    <w:rsid w:val="00191242"/>
    <w:rsid w:val="001E4A9D"/>
    <w:rsid w:val="00206035"/>
    <w:rsid w:val="00276401"/>
    <w:rsid w:val="0027698B"/>
    <w:rsid w:val="002D2C9C"/>
    <w:rsid w:val="002D6A57"/>
    <w:rsid w:val="003424E9"/>
    <w:rsid w:val="00375299"/>
    <w:rsid w:val="00377A65"/>
    <w:rsid w:val="003B4153"/>
    <w:rsid w:val="003E3258"/>
    <w:rsid w:val="004446AB"/>
    <w:rsid w:val="00474255"/>
    <w:rsid w:val="0049236E"/>
    <w:rsid w:val="004D68FC"/>
    <w:rsid w:val="00571CED"/>
    <w:rsid w:val="005842F9"/>
    <w:rsid w:val="005B6A93"/>
    <w:rsid w:val="005D28A1"/>
    <w:rsid w:val="00603A4D"/>
    <w:rsid w:val="0061710B"/>
    <w:rsid w:val="0062758A"/>
    <w:rsid w:val="0068547D"/>
    <w:rsid w:val="0069356A"/>
    <w:rsid w:val="00697A36"/>
    <w:rsid w:val="006A044B"/>
    <w:rsid w:val="006A1FA3"/>
    <w:rsid w:val="006B7A14"/>
    <w:rsid w:val="006D451E"/>
    <w:rsid w:val="00737114"/>
    <w:rsid w:val="007839FA"/>
    <w:rsid w:val="00787583"/>
    <w:rsid w:val="00793DF2"/>
    <w:rsid w:val="007C08CF"/>
    <w:rsid w:val="007C3600"/>
    <w:rsid w:val="007C38CB"/>
    <w:rsid w:val="007C71B9"/>
    <w:rsid w:val="008536AF"/>
    <w:rsid w:val="0087467E"/>
    <w:rsid w:val="008B0897"/>
    <w:rsid w:val="008B197E"/>
    <w:rsid w:val="008B1A77"/>
    <w:rsid w:val="008F7414"/>
    <w:rsid w:val="00941EFD"/>
    <w:rsid w:val="00942C4B"/>
    <w:rsid w:val="009B701B"/>
    <w:rsid w:val="009D7B5B"/>
    <w:rsid w:val="009F334B"/>
    <w:rsid w:val="00A105B5"/>
    <w:rsid w:val="00A60B73"/>
    <w:rsid w:val="00A66E61"/>
    <w:rsid w:val="00AA718F"/>
    <w:rsid w:val="00AE2664"/>
    <w:rsid w:val="00B031BD"/>
    <w:rsid w:val="00B606DF"/>
    <w:rsid w:val="00B63F89"/>
    <w:rsid w:val="00B91AA9"/>
    <w:rsid w:val="00BC4C60"/>
    <w:rsid w:val="00BF3697"/>
    <w:rsid w:val="00C7584B"/>
    <w:rsid w:val="00CB4646"/>
    <w:rsid w:val="00CC70B8"/>
    <w:rsid w:val="00CD7EC6"/>
    <w:rsid w:val="00D3292B"/>
    <w:rsid w:val="00DA70EA"/>
    <w:rsid w:val="00DB7AD4"/>
    <w:rsid w:val="00DE68BA"/>
    <w:rsid w:val="00E26518"/>
    <w:rsid w:val="00E3178B"/>
    <w:rsid w:val="00EC1F6A"/>
    <w:rsid w:val="00ED3D93"/>
    <w:rsid w:val="00EF449A"/>
    <w:rsid w:val="00F068C7"/>
    <w:rsid w:val="00F34659"/>
    <w:rsid w:val="00F50B82"/>
    <w:rsid w:val="00F5619A"/>
    <w:rsid w:val="00F9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dx.doi.org/10.1016/j.jss.2005.05.03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ibrary.caltech.edu/reference/abbreviations/" TargetMode="External"/><Relationship Id="rId17"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hyperlink" Target="http://doi.acm.org/10.1145/332040.3324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m.org/publications/article-templates/CCS-HOWTO-v6-12Jan2015.docx" TargetMode="External"/><Relationship Id="rId5" Type="http://schemas.openxmlformats.org/officeDocument/2006/relationships/settings" Target="settings.xml"/><Relationship Id="rId15" Type="http://schemas.openxmlformats.org/officeDocument/2006/relationships/hyperlink" Target="http://doi.acm.org/10.1145/161468.16147" TargetMode="External"/><Relationship Id="rId10" Type="http://schemas.openxmlformats.org/officeDocument/2006/relationships/hyperlink" Target="http://www.acm.org/about/class/class/2012" TargetMode="External"/><Relationship Id="rId19" Type="http://schemas.openxmlformats.org/officeDocument/2006/relationships/hyperlink" Target="http://doi.acm.org/10.1145/90417.90738"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9B502-B226-4A39-AE7D-BCF24C717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10215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Vince</cp:lastModifiedBy>
  <cp:revision>10</cp:revision>
  <cp:lastPrinted>2011-01-13T15:51:00Z</cp:lastPrinted>
  <dcterms:created xsi:type="dcterms:W3CDTF">2015-08-07T14:17:00Z</dcterms:created>
  <dcterms:modified xsi:type="dcterms:W3CDTF">2015-11-25T23:43:00Z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