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191242">
      <w:pPr>
        <w:pStyle w:val="Author"/>
        <w:spacing w:after="0"/>
        <w:rPr>
          <w:spacing w:val="-2"/>
        </w:rPr>
      </w:pPr>
      <w:r>
        <w:rPr>
          <w:spacing w:val="-2"/>
        </w:rPr>
        <w:lastRenderedPageBreak/>
        <w:t>Vincent Fasburg</w:t>
      </w:r>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8B197E" w:rsidRDefault="008B197E">
      <w:pPr>
        <w:pStyle w:val="Author"/>
        <w:spacing w:after="0"/>
        <w:rPr>
          <w:spacing w:val="-2"/>
        </w:rPr>
      </w:pPr>
      <w:r>
        <w:rPr>
          <w:spacing w:val="-2"/>
        </w:rPr>
        <w:br w:type="column"/>
      </w:r>
      <w:r w:rsidR="00191242">
        <w:rPr>
          <w:spacing w:val="-2"/>
        </w:rPr>
        <w:lastRenderedPageBreak/>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pP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AB7536" w:rsidRDefault="00B031BD" w:rsidP="00AB7536">
      <w:pPr>
        <w:pStyle w:val="Abstract"/>
      </w:pPr>
      <w:r>
        <w:t xml:space="preserve">A </w:t>
      </w:r>
      <w:r w:rsidRPr="00B031BD">
        <w:t>Covariance Matr</w:t>
      </w:r>
      <w:r>
        <w:t>ix Adaptation Evolution Strategy (CMA-ES) is a method for efficiently searching through a landscape of multiple real-valued parameters to determine which parameter values give the best solution to a known problem. This paper explores the application of CMA-ES to the</w:t>
      </w:r>
      <w:r w:rsidR="00876379">
        <w:t xml:space="preserve"> problem of speech enhancement, </w:t>
      </w:r>
      <w:r>
        <w:t xml:space="preserve">that is, recovering the speech signal from a single microphone signal composed of </w:t>
      </w:r>
      <w:r w:rsidR="003405ED">
        <w:t xml:space="preserve">both </w:t>
      </w:r>
      <w:r>
        <w:t xml:space="preserve">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Keywords</w:t>
      </w:r>
    </w:p>
    <w:p w:rsidR="008B197E" w:rsidRDefault="003405ED">
      <w:pPr>
        <w:spacing w:after="120"/>
      </w:pPr>
      <w:r>
        <w:t xml:space="preserve">Evolutionary Strategy; CMA-ES; Speech Enhancement; Audio; </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4A2814">
      <w:pPr>
        <w:pStyle w:val="Heading1"/>
        <w:spacing w:before="120"/>
      </w:pPr>
      <w:r>
        <w:t>EXPERIMENTAL SETUP</w:t>
      </w:r>
    </w:p>
    <w:p w:rsidR="001C707F" w:rsidRDefault="001C707F" w:rsidP="001C707F">
      <w:r>
        <w:t xml:space="preserve">This section describes the component functions which make up this combined speech enhancement solution, as well as the </w:t>
      </w:r>
      <w:r>
        <w:lastRenderedPageBreak/>
        <w:t>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x(t)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s(t). </w:t>
      </w:r>
    </w:p>
    <w:p w:rsidR="008225FC" w:rsidRDefault="008225FC" w:rsidP="001C707F">
      <w:r w:rsidRPr="008225FC">
        <w:rPr>
          <w:noProof/>
        </w:rPr>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F25FA1" w:rsidRPr="000A040D" w:rsidRDefault="00F25FA1" w:rsidP="00F25FA1">
                            <w:pPr>
                              <w:pStyle w:val="Caption"/>
                              <w:rPr>
                                <w:rFonts w:cs="Times New Roman"/>
                                <w:szCs w:val="20"/>
                              </w:rPr>
                            </w:pPr>
                            <w:r>
                              <w:t xml:space="preserve">Equation </w:t>
                            </w:r>
                            <w:fldSimple w:instr=" SEQ Equation \* ARABIC ">
                              <w:r w:rsidR="00893FF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F25FA1" w:rsidRPr="000A040D" w:rsidRDefault="00F25FA1" w:rsidP="00F25FA1">
                      <w:pPr>
                        <w:pStyle w:val="Caption"/>
                        <w:rPr>
                          <w:rFonts w:cs="Times New Roman"/>
                          <w:szCs w:val="20"/>
                        </w:rPr>
                      </w:pPr>
                      <w:r>
                        <w:t xml:space="preserve">Equation </w:t>
                      </w:r>
                      <w:fldSimple w:instr=" SEQ Equation \* ARABIC ">
                        <w:r w:rsidR="00893FFA">
                          <w:rPr>
                            <w:noProof/>
                          </w:rPr>
                          <w:t>1</w:t>
                        </w:r>
                      </w:fldSimple>
                    </w:p>
                  </w:txbxContent>
                </v:textbox>
              </v:shape>
            </w:pict>
          </mc:Fallback>
        </mc:AlternateContent>
      </w:r>
    </w:p>
    <w:p w:rsidR="00F25FA1" w:rsidRDefault="00F25FA1" w:rsidP="001C707F"/>
    <w:p w:rsidR="008225FC" w:rsidRPr="001C707F" w:rsidRDefault="00F25FA1" w:rsidP="001C707F">
      <w:r>
        <w:t>For the purposes of noise cancellation in this experiment, it is not important to model the impulse response of the acoustics of the car, so we can assume that h(t) ≈ 1.</w:t>
      </w:r>
    </w:p>
    <w:p w:rsidR="008B197E" w:rsidRDefault="001C707F">
      <w:pPr>
        <w:pStyle w:val="Heading2"/>
        <w:spacing w:before="0"/>
      </w:pPr>
      <w:r>
        <w:t>Wiener Filter</w:t>
      </w:r>
    </w:p>
    <w:p w:rsidR="004E6F0D" w:rsidRDefault="004E6F0D">
      <w:pPr>
        <w:pStyle w:val="BodyText"/>
        <w:framePr w:h="1977" w:hRule="exact" w:wrap="around" w:y="12605"/>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n-causal forms, the version used in this project is a causal FIR filter, allowing processing to be done in real time, such as during a telephone call. T</w:t>
      </w:r>
      <w:r w:rsidR="00DC1F1C">
        <w:t xml:space="preserve">he gains for this filter are determined by taking a noise-only sample of the signal and deconvolving this with </w:t>
      </w:r>
      <w:r w:rsidR="004E6F0D">
        <w:t xml:space="preserve">the </w:t>
      </w:r>
      <w:r w:rsidR="00DC1F1C">
        <w:t>noisy signal.</w:t>
      </w:r>
      <w:r w:rsidR="000E0729">
        <w:t xml:space="preserve"> Feeding the original noisy signal through this filter results in an estimate of the clean speech signal. </w:t>
      </w:r>
    </w:p>
    <w:p w:rsidR="00F25FA1" w:rsidRDefault="00F25FA1" w:rsidP="007E4397">
      <w:pPr>
        <w:pStyle w:val="BodyTextIndent"/>
        <w:spacing w:after="120"/>
        <w:ind w:firstLine="0"/>
      </w:pPr>
      <w:r>
        <w:t>Equation 2</w:t>
      </w:r>
      <w:r w:rsidR="008225FC">
        <w:t xml:space="preserve"> shows the calculation of a Wiener filter</w:t>
      </w:r>
      <w:r>
        <w:t xml:space="preserve"> in the frequency domain G(f)</w:t>
      </w:r>
      <w:r w:rsidR="008225FC">
        <w:t>, where H(f)</w:t>
      </w:r>
      <w:r>
        <w:t>, N(f), and S(f), are</w:t>
      </w:r>
      <w:r w:rsidR="008225FC">
        <w:t xml:space="preserve"> </w:t>
      </w:r>
      <w:r>
        <w:t>the frequency spectra of h(t), n(t), and s(t) from equation 1 respectively.</w:t>
      </w:r>
    </w:p>
    <w:p w:rsidR="00F25FA1" w:rsidRDefault="00876379" w:rsidP="00F25FA1">
      <w:pPr>
        <w:pStyle w:val="BodyTextIndent"/>
        <w:keepNext/>
        <w:spacing w:after="120"/>
        <w:ind w:firstLine="0"/>
      </w:pPr>
      <w:r w:rsidRPr="008225FC">
        <w:rPr>
          <w:noProof/>
        </w:rPr>
        <mc:AlternateContent>
          <mc:Choice Requires="wps">
            <w:drawing>
              <wp:anchor distT="0" distB="0" distL="114300" distR="114300" simplePos="0" relativeHeight="251666944" behindDoc="0" locked="0" layoutInCell="1" allowOverlap="1" wp14:anchorId="646B3C74" wp14:editId="00FB226F">
                <wp:simplePos x="0" y="0"/>
                <wp:positionH relativeFrom="column">
                  <wp:posOffset>542925</wp:posOffset>
                </wp:positionH>
                <wp:positionV relativeFrom="paragraph">
                  <wp:posOffset>-138430</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75pt;margin-top:-10.9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" filled="f" stroked="f">
                <v:textbo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v:textbox>
              </v:shape>
            </w:pict>
          </mc:Fallback>
        </mc:AlternateContent>
      </w: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7E4397" w:rsidRPr="006156F9" w:rsidRDefault="007E4397" w:rsidP="007E4397">
                            <w:pPr>
                              <w:pStyle w:val="Caption"/>
                              <w:rPr>
                                <w:rFonts w:cs="Times New Roman"/>
                                <w:szCs w:val="20"/>
                              </w:rPr>
                            </w:pPr>
                            <w:r>
                              <w:t xml:space="preserve">Equation </w:t>
                            </w:r>
                            <w:fldSimple w:instr=" SEQ Equation \* ARABIC ">
                              <w:r w:rsidR="00893FF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7E4397" w:rsidRPr="006156F9" w:rsidRDefault="007E4397" w:rsidP="007E4397">
                      <w:pPr>
                        <w:pStyle w:val="Caption"/>
                        <w:rPr>
                          <w:rFonts w:cs="Times New Roman"/>
                          <w:szCs w:val="20"/>
                        </w:rPr>
                      </w:pPr>
                      <w:r>
                        <w:t xml:space="preserve">Equation </w:t>
                      </w:r>
                      <w:fldSimple w:instr=" SEQ Equation \* ARABIC ">
                        <w:r w:rsidR="00893FFA">
                          <w:rPr>
                            <w:noProof/>
                          </w:rPr>
                          <w:t>2</w:t>
                        </w:r>
                      </w:fldSimple>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project includes a two-step noise reduction </w:t>
      </w:r>
      <w:r w:rsidRPr="004E6F0D">
        <w:rPr>
          <w:highlight w:val="yellow"/>
        </w:rPr>
        <w:t xml:space="preserve">technique by </w:t>
      </w:r>
      <w:r w:rsidRPr="004E6F0D">
        <w:rPr>
          <w:highlight w:val="yellow"/>
          <w:vertAlign w:val="superscript"/>
        </w:rPr>
        <w:t>[3]</w:t>
      </w:r>
      <w:r w:rsidRPr="004E6F0D">
        <w:rPr>
          <w:highlight w:val="yellow"/>
        </w:rPr>
        <w:t xml:space="preserve"> that uses a decision directed approach</w:t>
      </w:r>
      <w:r>
        <w:t xml:space="preserve"> to minimize reverberation noise artifacts left over by the original Wiener Filter.</w:t>
      </w:r>
      <w:r w:rsidR="00122432">
        <w:t xml:space="preserve"> In order to further reduce such artifacts, smoothing is used to make the signal to noise ratio (SNR) estimate more constant over time.</w:t>
      </w:r>
    </w:p>
    <w:p w:rsidR="008B197E" w:rsidRDefault="001C707F">
      <w:pPr>
        <w:pStyle w:val="Heading2"/>
        <w:spacing w:before="120"/>
      </w:pPr>
      <w:r>
        <w:lastRenderedPageBreak/>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Pr="00E1751C" w:rsidRDefault="00E1751C">
      <w:pPr>
        <w:spacing w:after="120"/>
      </w:pPr>
      <w:r>
        <w:t xml:space="preserve">This simple idea has been expanded many times to improve the quality of the resulting signal. The version of the spectral subtraction algorithm used in this experiment is based on an implementation by </w:t>
      </w:r>
      <w:r w:rsidRPr="00E1751C">
        <w:t>Esfandiar Zavarehei</w:t>
      </w:r>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FF3FC1" w:rsidRDefault="00FF3FC1">
      <w:pPr>
        <w:pStyle w:val="BodyTextIndent"/>
        <w:spacing w:after="120"/>
        <w:ind w:firstLine="0"/>
      </w:pPr>
      <w:r>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p>
    <w:p w:rsidR="00B42C30" w:rsidRDefault="00B42C30" w:rsidP="00B42C30">
      <w:pPr>
        <w:pStyle w:val="BodyTextIndent"/>
        <w:keepNext/>
        <w:spacing w:after="120"/>
        <w:ind w:firstLine="0"/>
        <w:jc w:val="center"/>
      </w:pPr>
      <w:r>
        <w:rPr>
          <w:noProof/>
        </w:rPr>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Pr="00B42C30" w:rsidRDefault="00B42C30" w:rsidP="00B42C30">
      <w:pPr>
        <w:pStyle w:val="Caption"/>
      </w:pPr>
      <w:bookmarkStart w:id="0" w:name="_Ref436484249"/>
      <w:bookmarkStart w:id="1" w:name="_Ref436484232"/>
      <w:r>
        <w:t xml:space="preserve">Figure </w:t>
      </w:r>
      <w:r w:rsidR="00C20420">
        <w:fldChar w:fldCharType="begin"/>
      </w:r>
      <w:r w:rsidR="00C20420">
        <w:instrText xml:space="preserve"> SEQ Figure \* ARABIC </w:instrText>
      </w:r>
      <w:r w:rsidR="00C20420">
        <w:fldChar w:fldCharType="separate"/>
      </w:r>
      <w:r w:rsidR="009055EA">
        <w:rPr>
          <w:noProof/>
        </w:rPr>
        <w:t>1</w:t>
      </w:r>
      <w:r w:rsidR="00C20420">
        <w:rPr>
          <w:noProof/>
        </w:rPr>
        <w:fldChar w:fldCharType="end"/>
      </w:r>
      <w:bookmarkEnd w:id="0"/>
      <w:r>
        <w:t xml:space="preserve">: Noise Gate </w:t>
      </w:r>
      <w:r>
        <w:rPr>
          <w:vertAlign w:val="superscript"/>
        </w:rPr>
        <w:t>[5]</w:t>
      </w:r>
      <w:bookmarkEnd w:id="1"/>
    </w:p>
    <w:p w:rsidR="008B197E" w:rsidRDefault="001C707F">
      <w:pPr>
        <w:pStyle w:val="Heading2"/>
        <w:spacing w:before="120"/>
      </w:pPr>
      <w:r>
        <w:t>CMA-ES</w:t>
      </w:r>
    </w:p>
    <w:p w:rsidR="00C27636" w:rsidRDefault="005D125C">
      <w:pPr>
        <w:pStyle w:val="BodyTextIndent"/>
        <w:spacing w:after="120"/>
        <w:ind w:firstLine="0"/>
      </w:pPr>
      <w:r>
        <w:t>The use of Covariance Matrix Adaptation in Evolutionary Strategies has been shown to be a very effective means of optimizing real-valued parameters.</w:t>
      </w:r>
      <w:r>
        <w:rPr>
          <w:vertAlign w:val="superscript"/>
        </w:rPr>
        <w:t>[6]</w:t>
      </w:r>
      <w:r>
        <w:t xml:space="preserve"> </w:t>
      </w:r>
      <w:r w:rsidR="001F6DF2">
        <w:t>As described</w:t>
      </w:r>
      <w:r w:rsidR="000917C8">
        <w:t xml:space="preserve"> in </w:t>
      </w:r>
      <w:r w:rsidR="006D2D87">
        <w:t>Section</w:t>
      </w:r>
      <w:r w:rsidR="001F6DF2">
        <w:t>s 2.1 – 2.3, there are a total of 8 parameter</w:t>
      </w:r>
      <w:r w:rsidR="00C27636">
        <w:t xml:space="preserve">s to be tuned using the CMA-ES, which are shown in Table 1. </w:t>
      </w:r>
      <w:r w:rsidR="00ED7387">
        <w:t xml:space="preserve">Each parameter in the CMA-ES is limited to values in [0,1] so that a constant starting learning step size value of σ = 0.2 can be used for all parameters, allowing </w:t>
      </w:r>
      <w:r w:rsidR="00225B97">
        <w:lastRenderedPageBreak/>
        <w:t xml:space="preserve">successive </w:t>
      </w:r>
      <w:r w:rsidR="00ED7387">
        <w:t xml:space="preserve">mutations to </w:t>
      </w:r>
      <w:r w:rsidR="00225B97">
        <w:t xml:space="preserve">easily </w:t>
      </w:r>
      <w:r w:rsidR="00ED7387">
        <w:t xml:space="preserve">cover the full </w:t>
      </w:r>
      <w:r w:rsidR="00225B97">
        <w:t>range of possible values. These [0, 1] values are then scaled into the ranges shown in Table 1 for each parameter. These values are based on some prior knowledge of what values would be reasonable for the parameters, while still providing a large enough range for the evolutionary strategy to find any value that could conceivably have a good result.</w:t>
      </w:r>
    </w:p>
    <w:p w:rsidR="00530129" w:rsidRDefault="00530129" w:rsidP="00530129">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Parameter List</w:t>
      </w:r>
    </w:p>
    <w:tbl>
      <w:tblPr>
        <w:tblW w:w="5247" w:type="dxa"/>
        <w:jc w:val="center"/>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10"/>
        <w:gridCol w:w="1527"/>
        <w:gridCol w:w="886"/>
        <w:gridCol w:w="552"/>
        <w:gridCol w:w="572"/>
      </w:tblGrid>
      <w:tr w:rsidR="00BF7CA7" w:rsidTr="00BF7CA7">
        <w:trPr>
          <w:trHeight w:val="310"/>
          <w:jc w:val="center"/>
        </w:trPr>
        <w:tc>
          <w:tcPr>
            <w:tcW w:w="1710" w:type="dxa"/>
            <w:vAlign w:val="center"/>
          </w:tcPr>
          <w:p w:rsidR="00BF7CA7" w:rsidRDefault="00BF7CA7" w:rsidP="005B78F6">
            <w:pPr>
              <w:pStyle w:val="BodyTextIndent"/>
              <w:ind w:firstLine="0"/>
              <w:jc w:val="center"/>
              <w:rPr>
                <w:b/>
                <w:bCs/>
              </w:rPr>
            </w:pPr>
            <w:r>
              <w:rPr>
                <w:b/>
                <w:bCs/>
              </w:rPr>
              <w:t>Component</w:t>
            </w:r>
          </w:p>
        </w:tc>
        <w:tc>
          <w:tcPr>
            <w:tcW w:w="1527" w:type="dxa"/>
            <w:vAlign w:val="center"/>
          </w:tcPr>
          <w:p w:rsidR="00BF7CA7" w:rsidRDefault="00BF7CA7" w:rsidP="005B78F6">
            <w:pPr>
              <w:pStyle w:val="BodyTextIndent"/>
              <w:ind w:firstLine="0"/>
              <w:jc w:val="center"/>
              <w:rPr>
                <w:b/>
                <w:bCs/>
              </w:rPr>
            </w:pPr>
            <w:r>
              <w:rPr>
                <w:b/>
                <w:bCs/>
              </w:rPr>
              <w:t>Parameter</w:t>
            </w:r>
          </w:p>
        </w:tc>
        <w:tc>
          <w:tcPr>
            <w:tcW w:w="886" w:type="dxa"/>
            <w:vAlign w:val="center"/>
          </w:tcPr>
          <w:p w:rsidR="00BF7CA7" w:rsidRDefault="00BF7CA7" w:rsidP="005B78F6">
            <w:pPr>
              <w:pStyle w:val="BodyTextIndent"/>
              <w:ind w:firstLine="0"/>
              <w:jc w:val="center"/>
              <w:rPr>
                <w:b/>
                <w:bCs/>
              </w:rPr>
            </w:pPr>
            <w:r>
              <w:rPr>
                <w:b/>
                <w:bCs/>
              </w:rPr>
              <w:t>Symbol</w:t>
            </w:r>
          </w:p>
        </w:tc>
        <w:tc>
          <w:tcPr>
            <w:tcW w:w="552" w:type="dxa"/>
            <w:vAlign w:val="center"/>
          </w:tcPr>
          <w:p w:rsidR="00BF7CA7" w:rsidRDefault="00BF7CA7" w:rsidP="00BF7CA7">
            <w:pPr>
              <w:pStyle w:val="BodyTextIndent"/>
              <w:ind w:firstLine="0"/>
              <w:jc w:val="center"/>
              <w:rPr>
                <w:b/>
                <w:bCs/>
              </w:rPr>
            </w:pPr>
            <w:r>
              <w:rPr>
                <w:b/>
                <w:bCs/>
              </w:rPr>
              <w:t>Min</w:t>
            </w:r>
          </w:p>
        </w:tc>
        <w:tc>
          <w:tcPr>
            <w:tcW w:w="572" w:type="dxa"/>
            <w:vAlign w:val="center"/>
          </w:tcPr>
          <w:p w:rsidR="00BF7CA7" w:rsidRDefault="00BF7CA7" w:rsidP="00BF7CA7">
            <w:pPr>
              <w:pStyle w:val="BodyTextIndent"/>
              <w:ind w:firstLine="0"/>
              <w:jc w:val="center"/>
              <w:rPr>
                <w:b/>
                <w:bCs/>
              </w:rPr>
            </w:pPr>
            <w:r>
              <w:rPr>
                <w:b/>
                <w:bCs/>
              </w:rPr>
              <w:t>Max</w:t>
            </w:r>
          </w:p>
        </w:tc>
      </w:tr>
      <w:tr w:rsidR="00BF7CA7" w:rsidTr="00BF7CA7">
        <w:trPr>
          <w:trHeight w:val="310"/>
          <w:jc w:val="center"/>
        </w:trPr>
        <w:tc>
          <w:tcPr>
            <w:tcW w:w="1710" w:type="dxa"/>
            <w:vAlign w:val="center"/>
          </w:tcPr>
          <w:p w:rsidR="00BF7CA7" w:rsidRDefault="00BF7CA7" w:rsidP="005B78F6">
            <w:pPr>
              <w:pStyle w:val="BodyTextIndent"/>
              <w:ind w:firstLine="0"/>
              <w:jc w:val="center"/>
            </w:pPr>
            <w:r>
              <w:t>Wiener Filter</w:t>
            </w:r>
          </w:p>
        </w:tc>
        <w:tc>
          <w:tcPr>
            <w:tcW w:w="1527" w:type="dxa"/>
            <w:vAlign w:val="center"/>
          </w:tcPr>
          <w:p w:rsidR="00BF7CA7" w:rsidRDefault="00BF7CA7" w:rsidP="005B78F6">
            <w:pPr>
              <w:pStyle w:val="BodyTextIndent"/>
              <w:ind w:firstLine="0"/>
              <w:jc w:val="center"/>
            </w:pPr>
            <w:r>
              <w:t>Gain</w:t>
            </w:r>
          </w:p>
        </w:tc>
        <w:tc>
          <w:tcPr>
            <w:tcW w:w="886" w:type="dxa"/>
            <w:vAlign w:val="center"/>
          </w:tcPr>
          <w:p w:rsidR="00BF7CA7" w:rsidRPr="00E82C8F" w:rsidRDefault="00BF7CA7" w:rsidP="005B78F6">
            <w:pPr>
              <w:pStyle w:val="BodyTextIndent"/>
              <w:ind w:firstLine="0"/>
              <w:jc w:val="center"/>
              <w:rPr>
                <w:vertAlign w:val="subscript"/>
              </w:rPr>
            </w:pPr>
            <w:r>
              <w:t>G</w:t>
            </w:r>
            <w:r>
              <w:rPr>
                <w:vertAlign w:val="subscript"/>
              </w:rPr>
              <w:t>W</w:t>
            </w:r>
          </w:p>
        </w:tc>
        <w:tc>
          <w:tcPr>
            <w:tcW w:w="552" w:type="dxa"/>
            <w:vAlign w:val="center"/>
          </w:tcPr>
          <w:p w:rsidR="00BF7CA7" w:rsidRDefault="00BF7CA7" w:rsidP="00BF7CA7">
            <w:pPr>
              <w:pStyle w:val="BodyTextIndent"/>
              <w:ind w:firstLine="0"/>
              <w:jc w:val="center"/>
            </w:pPr>
            <w:r>
              <w:t>-2</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Wiener Filter</w:t>
            </w:r>
          </w:p>
        </w:tc>
        <w:tc>
          <w:tcPr>
            <w:tcW w:w="1527" w:type="dxa"/>
            <w:vAlign w:val="center"/>
          </w:tcPr>
          <w:p w:rsidR="00BF7CA7" w:rsidRDefault="00BF7CA7" w:rsidP="005B78F6">
            <w:pPr>
              <w:pStyle w:val="BodyTextIndent"/>
              <w:ind w:firstLine="0"/>
              <w:jc w:val="center"/>
            </w:pPr>
            <w:r>
              <w:t>Smoothing Factor</w:t>
            </w:r>
          </w:p>
        </w:tc>
        <w:tc>
          <w:tcPr>
            <w:tcW w:w="886" w:type="dxa"/>
            <w:vAlign w:val="center"/>
          </w:tcPr>
          <w:p w:rsidR="00BF7CA7" w:rsidRDefault="00BF7CA7" w:rsidP="005B78F6">
            <w:pPr>
              <w:pStyle w:val="BodyTextIndent"/>
              <w:ind w:firstLine="0"/>
              <w:jc w:val="center"/>
            </w:pPr>
            <w:r>
              <w:t>α</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Gain</w:t>
            </w:r>
          </w:p>
        </w:tc>
        <w:tc>
          <w:tcPr>
            <w:tcW w:w="886" w:type="dxa"/>
            <w:vAlign w:val="center"/>
          </w:tcPr>
          <w:p w:rsidR="00BF7CA7" w:rsidRPr="00E82C8F" w:rsidRDefault="00BF7CA7" w:rsidP="005B78F6">
            <w:pPr>
              <w:pStyle w:val="BodyTextIndent"/>
              <w:ind w:firstLine="0"/>
              <w:jc w:val="center"/>
            </w:pPr>
            <w:r>
              <w:t>G</w:t>
            </w:r>
            <w:r>
              <w:rPr>
                <w:vertAlign w:val="subscript"/>
              </w:rPr>
              <w:t>S</w:t>
            </w:r>
          </w:p>
        </w:tc>
        <w:tc>
          <w:tcPr>
            <w:tcW w:w="552" w:type="dxa"/>
            <w:vAlign w:val="center"/>
          </w:tcPr>
          <w:p w:rsidR="00BF7CA7" w:rsidRDefault="00BF7CA7" w:rsidP="00BF7CA7">
            <w:pPr>
              <w:pStyle w:val="BodyTextIndent"/>
              <w:ind w:firstLine="0"/>
              <w:jc w:val="center"/>
            </w:pPr>
            <w:r>
              <w:t>-2</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Noise Margin</w:t>
            </w:r>
          </w:p>
        </w:tc>
        <w:tc>
          <w:tcPr>
            <w:tcW w:w="886" w:type="dxa"/>
            <w:vAlign w:val="center"/>
          </w:tcPr>
          <w:p w:rsidR="00BF7CA7" w:rsidRDefault="00BF7CA7" w:rsidP="005B78F6">
            <w:pPr>
              <w:pStyle w:val="BodyTextIndent"/>
              <w:ind w:firstLine="0"/>
              <w:jc w:val="center"/>
            </w:pPr>
            <w:r>
              <w:t>N</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Noise Length</w:t>
            </w:r>
          </w:p>
        </w:tc>
        <w:tc>
          <w:tcPr>
            <w:tcW w:w="886" w:type="dxa"/>
            <w:vAlign w:val="center"/>
          </w:tcPr>
          <w:p w:rsidR="00BF7CA7" w:rsidRDefault="00BF7CA7" w:rsidP="005B78F6">
            <w:pPr>
              <w:pStyle w:val="BodyTextIndent"/>
              <w:ind w:firstLine="0"/>
              <w:jc w:val="center"/>
            </w:pPr>
            <w:r>
              <w:t>L</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Hang Over</w:t>
            </w:r>
          </w:p>
        </w:tc>
        <w:tc>
          <w:tcPr>
            <w:tcW w:w="886" w:type="dxa"/>
            <w:vAlign w:val="center"/>
          </w:tcPr>
          <w:p w:rsidR="00BF7CA7" w:rsidRDefault="00BF7CA7" w:rsidP="005B78F6">
            <w:pPr>
              <w:pStyle w:val="BodyTextIndent"/>
              <w:ind w:firstLine="0"/>
              <w:jc w:val="center"/>
            </w:pPr>
            <w:r>
              <w:t>H</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Noise Gate</w:t>
            </w:r>
          </w:p>
        </w:tc>
        <w:tc>
          <w:tcPr>
            <w:tcW w:w="1527" w:type="dxa"/>
            <w:vAlign w:val="center"/>
          </w:tcPr>
          <w:p w:rsidR="00BF7CA7" w:rsidRDefault="00BF7CA7" w:rsidP="005B78F6">
            <w:pPr>
              <w:pStyle w:val="BodyTextIndent"/>
              <w:ind w:firstLine="0"/>
              <w:jc w:val="center"/>
            </w:pPr>
            <w:r>
              <w:t>Threshold</w:t>
            </w:r>
          </w:p>
        </w:tc>
        <w:tc>
          <w:tcPr>
            <w:tcW w:w="886" w:type="dxa"/>
            <w:vAlign w:val="center"/>
          </w:tcPr>
          <w:p w:rsidR="00BF7CA7" w:rsidRDefault="00BF7CA7" w:rsidP="005B78F6">
            <w:pPr>
              <w:pStyle w:val="BodyTextIndent"/>
              <w:ind w:firstLine="0"/>
              <w:jc w:val="center"/>
            </w:pPr>
            <w:r>
              <w:t>T</w:t>
            </w:r>
          </w:p>
        </w:tc>
        <w:tc>
          <w:tcPr>
            <w:tcW w:w="552" w:type="dxa"/>
            <w:vAlign w:val="center"/>
          </w:tcPr>
          <w:p w:rsidR="00BF7CA7" w:rsidRDefault="00ED7387" w:rsidP="00BF7CA7">
            <w:pPr>
              <w:pStyle w:val="BodyTextIndent"/>
              <w:ind w:firstLine="0"/>
              <w:jc w:val="center"/>
            </w:pPr>
            <w:r>
              <w:t>0</w:t>
            </w:r>
          </w:p>
        </w:tc>
        <w:tc>
          <w:tcPr>
            <w:tcW w:w="572" w:type="dxa"/>
            <w:vAlign w:val="center"/>
          </w:tcPr>
          <w:p w:rsidR="00BF7CA7" w:rsidRDefault="00ED7387" w:rsidP="00BF7CA7">
            <w:pPr>
              <w:pStyle w:val="BodyTextIndent"/>
              <w:ind w:firstLine="0"/>
              <w:jc w:val="center"/>
            </w:pPr>
            <w:r>
              <w:t>0.25</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Noise Gate</w:t>
            </w:r>
          </w:p>
        </w:tc>
        <w:tc>
          <w:tcPr>
            <w:tcW w:w="1527" w:type="dxa"/>
            <w:vAlign w:val="center"/>
          </w:tcPr>
          <w:p w:rsidR="00BF7CA7" w:rsidRDefault="00BF7CA7" w:rsidP="005B78F6">
            <w:pPr>
              <w:pStyle w:val="BodyTextIndent"/>
              <w:ind w:firstLine="0"/>
              <w:jc w:val="center"/>
            </w:pPr>
            <w:r>
              <w:t>Attack/Release</w:t>
            </w:r>
          </w:p>
        </w:tc>
        <w:tc>
          <w:tcPr>
            <w:tcW w:w="886" w:type="dxa"/>
            <w:vAlign w:val="center"/>
          </w:tcPr>
          <w:p w:rsidR="00BF7CA7" w:rsidRDefault="00BF7CA7" w:rsidP="00E82C8F">
            <w:pPr>
              <w:pStyle w:val="BodyTextIndent"/>
              <w:keepNext/>
              <w:ind w:firstLine="0"/>
              <w:jc w:val="center"/>
            </w:pPr>
            <w:r>
              <w:t>A/R</w:t>
            </w:r>
          </w:p>
        </w:tc>
        <w:tc>
          <w:tcPr>
            <w:tcW w:w="552" w:type="dxa"/>
            <w:vAlign w:val="center"/>
          </w:tcPr>
          <w:p w:rsidR="00BF7CA7" w:rsidRDefault="00ED7387" w:rsidP="00BF7CA7">
            <w:pPr>
              <w:pStyle w:val="BodyTextIndent"/>
              <w:keepNext/>
              <w:ind w:firstLine="0"/>
              <w:jc w:val="center"/>
            </w:pPr>
            <w:r>
              <w:t>0</w:t>
            </w:r>
          </w:p>
        </w:tc>
        <w:tc>
          <w:tcPr>
            <w:tcW w:w="572" w:type="dxa"/>
            <w:vAlign w:val="center"/>
          </w:tcPr>
          <w:p w:rsidR="00BF7CA7" w:rsidRDefault="00ED7387" w:rsidP="00BF7CA7">
            <w:pPr>
              <w:pStyle w:val="BodyTextIndent"/>
              <w:keepNext/>
              <w:ind w:firstLine="0"/>
              <w:jc w:val="center"/>
            </w:pPr>
            <w:r>
              <w:t>10</w:t>
            </w:r>
          </w:p>
        </w:tc>
      </w:tr>
    </w:tbl>
    <w:p w:rsidR="00C27636" w:rsidRDefault="00C27636">
      <w:pPr>
        <w:pStyle w:val="BodyTextIndent"/>
        <w:spacing w:after="120"/>
        <w:ind w:firstLine="0"/>
      </w:pPr>
    </w:p>
    <w:p w:rsidR="008B197E" w:rsidRDefault="001F6DF2">
      <w:pPr>
        <w:pStyle w:val="BodyTextIndent"/>
        <w:spacing w:after="120"/>
        <w:ind w:firstLine="0"/>
      </w:pPr>
      <w:r>
        <w:t>For this task, we used a (μ, λ) evolutionary strategy with weighted recombination, such that the mean for each successive generation is skewed toward the values of the most fit individ</w:t>
      </w:r>
      <w:r w:rsidR="00377AE0">
        <w:t xml:space="preserve">uals in the current generation. </w:t>
      </w:r>
      <w:r>
        <w:t xml:space="preserve"> </w:t>
      </w:r>
    </w:p>
    <w:p w:rsidR="00C27636" w:rsidRDefault="00E82C8F">
      <w:pPr>
        <w:pStyle w:val="BodyTextIndent"/>
        <w:spacing w:after="120"/>
        <w:ind w:firstLine="0"/>
      </w:pPr>
      <w:r>
        <w:t xml:space="preserve">The final estimation of the clean speech signal is produced by applying the Wiener filter and spectral subtraction in parallel, and passing the summation of the two through the noise gate.  This system is shown in Figure 2. </w:t>
      </w:r>
    </w:p>
    <w:p w:rsidR="009055EA" w:rsidRDefault="009055EA" w:rsidP="009055EA">
      <w:pPr>
        <w:pStyle w:val="BodyTextIndent"/>
        <w:keepNext/>
        <w:spacing w:after="120"/>
        <w:ind w:firstLine="0"/>
        <w:jc w:val="center"/>
      </w:pPr>
      <w:r>
        <w:rPr>
          <w:noProof/>
        </w:rPr>
        <w:drawing>
          <wp:inline distT="0" distB="0" distL="0" distR="0" wp14:anchorId="393B600D" wp14:editId="0820784A">
            <wp:extent cx="3049270" cy="11739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9270" cy="1173969"/>
                    </a:xfrm>
                    <a:prstGeom prst="rect">
                      <a:avLst/>
                    </a:prstGeom>
                  </pic:spPr>
                </pic:pic>
              </a:graphicData>
            </a:graphic>
          </wp:inline>
        </w:drawing>
      </w:r>
    </w:p>
    <w:p w:rsidR="00C27636" w:rsidRDefault="009055EA" w:rsidP="009055EA">
      <w:pPr>
        <w:pStyle w:val="Caption"/>
      </w:pPr>
      <w:r>
        <w:t xml:space="preserve">Figure </w:t>
      </w:r>
      <w:fldSimple w:instr=" SEQ Figure \* ARABIC ">
        <w:r>
          <w:rPr>
            <w:noProof/>
          </w:rPr>
          <w:t>2</w:t>
        </w:r>
      </w:fldSimple>
      <w:r>
        <w:t>: Audio Processing</w:t>
      </w:r>
    </w:p>
    <w:p w:rsidR="008B197E" w:rsidRDefault="00893FFA">
      <w:pPr>
        <w:pStyle w:val="BodyTextIndent"/>
        <w:ind w:firstLine="0"/>
      </w:pPr>
      <w:r>
        <w:t>The output audio resulting from this process is an estimate of the clean speech signal. This output will become closer to the reference clean signal as the evolutionary strategy progresses. The fitness function that was used to determine the similarity between the processed audio and the clean audio signal is shown in Equation 3. Note that the signal “clean” is known only because the noisy audio signal was manufactured, thus the fitness function in this form would not be suitable for a live application in which parameters were tuned during use.</w:t>
      </w:r>
    </w:p>
    <w:p w:rsidR="00893FFA" w:rsidRDefault="00893FFA">
      <w:pPr>
        <w:pStyle w:val="BodyTextIndent"/>
        <w:ind w:firstLine="0"/>
      </w:pPr>
    </w:p>
    <w:p w:rsidR="00893FFA" w:rsidRDefault="00893FFA" w:rsidP="00893FFA">
      <w:pPr>
        <w:pStyle w:val="BodyTextIndent"/>
        <w:keepNext/>
        <w:ind w:firstLine="0"/>
        <w:jc w:val="center"/>
      </w:pPr>
      <w:r>
        <w:rPr>
          <w:noProof/>
        </w:rPr>
        <w:drawing>
          <wp:inline distT="0" distB="0" distL="0" distR="0" wp14:anchorId="1561A65E" wp14:editId="5E38191F">
            <wp:extent cx="1923897" cy="3377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8793" cy="338643"/>
                    </a:xfrm>
                    <a:prstGeom prst="rect">
                      <a:avLst/>
                    </a:prstGeom>
                  </pic:spPr>
                </pic:pic>
              </a:graphicData>
            </a:graphic>
          </wp:inline>
        </w:drawing>
      </w:r>
    </w:p>
    <w:p w:rsidR="00893FFA" w:rsidRDefault="00893FFA" w:rsidP="00893FFA">
      <w:pPr>
        <w:pStyle w:val="Caption"/>
      </w:pPr>
      <w:r>
        <w:t xml:space="preserve">Equation </w:t>
      </w:r>
      <w:fldSimple w:instr=" SEQ Equation \* ARABIC ">
        <w:r>
          <w:rPr>
            <w:noProof/>
          </w:rPr>
          <w:t>3</w:t>
        </w:r>
      </w:fldSimple>
    </w:p>
    <w:p w:rsidR="008B197E" w:rsidRDefault="00893FFA" w:rsidP="000917C8">
      <w:pPr>
        <w:rPr>
          <w:lang w:eastAsia="en-AU"/>
        </w:rPr>
      </w:pPr>
      <w:r>
        <w:rPr>
          <w:lang w:eastAsia="en-AU"/>
        </w:rPr>
        <w:t>From this function, it is clear that fitness is to be minimized by the CMA-ES. The ideal fitnes</w:t>
      </w:r>
      <w:r w:rsidR="0026429F">
        <w:rPr>
          <w:lang w:eastAsia="en-AU"/>
        </w:rPr>
        <w:t>s is 0, as this would mean that the processed and clean signals were exactly the same.</w:t>
      </w:r>
    </w:p>
    <w:p w:rsidR="008B197E" w:rsidRPr="004A2814" w:rsidRDefault="00725F64" w:rsidP="004A2814">
      <w:pPr>
        <w:pStyle w:val="Heading1"/>
      </w:pPr>
      <w:r>
        <w:lastRenderedPageBreak/>
        <w:t>EXPERIMENTAL RESULTS</w:t>
      </w:r>
    </w:p>
    <w:p w:rsidR="00A7528E" w:rsidRDefault="006064E0" w:rsidP="00A7528E">
      <w:r>
        <w:t xml:space="preserve">In this section, we look at the results of using the CMA-ES to determine the best values for the </w:t>
      </w:r>
      <w:r w:rsidR="006F73F8">
        <w:t>8</w:t>
      </w:r>
      <w:r>
        <w:t xml:space="preserve"> parameters</w:t>
      </w:r>
      <w:r w:rsidR="00C42DF6">
        <w:t>,</w:t>
      </w:r>
      <w:r>
        <w:t xml:space="preserve"> described in Section 2</w:t>
      </w:r>
      <w:r w:rsidR="00C42DF6">
        <w:t xml:space="preserve">, which will </w:t>
      </w:r>
      <w:r>
        <w:t>reduce the noise in an audio file</w:t>
      </w:r>
      <w:r w:rsidR="00C42DF6">
        <w:t>.</w:t>
      </w:r>
    </w:p>
    <w:p w:rsidR="00CA0E3C" w:rsidRDefault="00CA0E3C" w:rsidP="00CA0E3C">
      <w:pPr>
        <w:pStyle w:val="Heading2"/>
      </w:pPr>
      <w:r>
        <w:t>Experimental Setup</w:t>
      </w:r>
    </w:p>
    <w:p w:rsidR="007C5A1F" w:rsidRDefault="00D91DF7" w:rsidP="0082277A">
      <w:r>
        <w:t xml:space="preserve">There were 3 different </w:t>
      </w:r>
      <w:r w:rsidR="00E00CAC">
        <w:t>population</w:t>
      </w:r>
      <w:r>
        <w:t xml:space="preserve"> </w:t>
      </w:r>
      <w:r w:rsidR="008D15CD">
        <w:t>types</w:t>
      </w:r>
      <w:r>
        <w:t xml:space="preserve"> used with CMA-ES by varying the parent (</w:t>
      </w:r>
      <w:r>
        <w:t>μ</w:t>
      </w:r>
      <w:r>
        <w:t>) and offspring (</w:t>
      </w:r>
      <w:r>
        <w:t>λ</w:t>
      </w:r>
      <w:r>
        <w:t>) population.</w:t>
      </w:r>
      <w:r w:rsidR="007C5A1F">
        <w:t xml:space="preserve"> The parent populations were 6, 12, and 24 which correspond to the offspring populations of 12, 24, and 48 respectively. Each </w:t>
      </w:r>
      <w:r w:rsidR="008D15CD">
        <w:t>population type</w:t>
      </w:r>
      <w:r w:rsidR="007C5A1F">
        <w:t xml:space="preserve"> was run 50 times with 300 generations per run. The following sections will analyze the results of these runs.</w:t>
      </w:r>
    </w:p>
    <w:p w:rsidR="007C5A1F" w:rsidRDefault="007C5A1F" w:rsidP="007C5A1F">
      <w:pPr>
        <w:pStyle w:val="Heading2"/>
      </w:pPr>
      <w:r>
        <w:t>Fitness</w:t>
      </w:r>
    </w:p>
    <w:p w:rsidR="00E00CAC" w:rsidRDefault="006D2D87" w:rsidP="00435698">
      <w:r>
        <w:t>As described in Section 2.4</w:t>
      </w:r>
      <w:r w:rsidR="00E31446">
        <w:t>, the fitness is a measure of the difference between the clean audio file and the processed audio file. As such, a lower fitness is more desirable since it represe</w:t>
      </w:r>
      <w:r w:rsidR="00E00CAC">
        <w:t>nts less of a difference from</w:t>
      </w:r>
      <w:r w:rsidR="00E31446">
        <w:t xml:space="preserve"> the clean audio file.</w:t>
      </w:r>
      <w:r w:rsidR="00CE2F9F">
        <w:t xml:space="preserve"> </w:t>
      </w:r>
      <w:r w:rsidR="00CE2F9F">
        <w:fldChar w:fldCharType="begin"/>
      </w:r>
      <w:r w:rsidR="00CE2F9F">
        <w:instrText xml:space="preserve"> REF _Ref437080196 \h </w:instrText>
      </w:r>
      <w:r w:rsidR="00CE2F9F">
        <w:fldChar w:fldCharType="separate"/>
      </w:r>
      <w:r w:rsidR="00CE2F9F">
        <w:t xml:space="preserve">Figure </w:t>
      </w:r>
      <w:r w:rsidR="00CE2F9F">
        <w:rPr>
          <w:noProof/>
        </w:rPr>
        <w:t>3</w:t>
      </w:r>
      <w:r w:rsidR="00CE2F9F">
        <w:fldChar w:fldCharType="end"/>
      </w:r>
      <w:r w:rsidR="00CE2F9F">
        <w:t xml:space="preserve"> shows the average fitness of each generation for each </w:t>
      </w:r>
      <w:r w:rsidR="00E00CAC">
        <w:t>population</w:t>
      </w:r>
      <w:r w:rsidR="00CE2F9F">
        <w:t xml:space="preserve"> type (offspring size 12, 24, and 48).</w:t>
      </w:r>
      <w:r w:rsidR="008D15CD">
        <w:t xml:space="preserve"> The fitness for all </w:t>
      </w:r>
      <w:r w:rsidR="00E00CAC">
        <w:t>population types begins to level off at around generation 60. This trend continues through the final 300</w:t>
      </w:r>
      <w:r w:rsidR="00E00CAC" w:rsidRPr="00E00CAC">
        <w:rPr>
          <w:vertAlign w:val="superscript"/>
        </w:rPr>
        <w:t>th</w:t>
      </w:r>
      <w:r w:rsidR="00E00CAC">
        <w:t xml:space="preserve"> generation.</w:t>
      </w:r>
    </w:p>
    <w:p w:rsidR="00435698" w:rsidRPr="00435698" w:rsidRDefault="00E00CAC" w:rsidP="00435698">
      <w:r>
        <w:fldChar w:fldCharType="begin"/>
      </w:r>
      <w:r>
        <w:instrText xml:space="preserve"> REF _Ref437080196 \h </w:instrText>
      </w:r>
      <w:r>
        <w:fldChar w:fldCharType="separate"/>
      </w:r>
      <w:r>
        <w:t xml:space="preserve">Figure </w:t>
      </w:r>
      <w:r>
        <w:rPr>
          <w:noProof/>
        </w:rPr>
        <w:t>3</w:t>
      </w:r>
      <w:r>
        <w:fldChar w:fldCharType="end"/>
      </w:r>
      <w:r>
        <w:t xml:space="preserve"> also shows that as the offspring size is increased the converged upon fitness value gets better. This is expected since as the population increases a larger initial sample of the search space is available. Therefore, there is a high chance that something in that population will lead down a path that results in a better fitness. When the offspring size is increased from 12 to 24 there is a very noticeable improvement to the fitness. Then again as the offspring size is increased from 24 to 48 the fitness is again improved, but by a small factor than before.</w:t>
      </w:r>
      <w:bookmarkStart w:id="2" w:name="_GoBack"/>
      <w:bookmarkEnd w:id="2"/>
      <w:r>
        <w:t xml:space="preserve">  </w:t>
      </w:r>
    </w:p>
    <w:p w:rsidR="007C5A1F" w:rsidRDefault="00516136" w:rsidP="00516136">
      <w:pPr>
        <w:jc w:val="center"/>
      </w:pPr>
      <w:r>
        <w:rPr>
          <w:noProof/>
        </w:rPr>
        <w:drawing>
          <wp:inline distT="0" distB="0" distL="0" distR="0" wp14:anchorId="2C25E2F8" wp14:editId="44811F35">
            <wp:extent cx="2969916" cy="1473959"/>
            <wp:effectExtent l="0" t="0" r="1905" b="0"/>
            <wp:docPr id="6" name="Picture 6" descr="C:\Users\A27LY5T\AppData\Local\Microsoft\Windows\Temporary Internet Files\Content.Word\avgFitness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7LY5T\AppData\Local\Microsoft\Windows\Temporary Internet Files\Content.Word\avgFitness_Pi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16" r="7284"/>
                    <a:stretch/>
                  </pic:blipFill>
                  <pic:spPr bwMode="auto">
                    <a:xfrm>
                      <a:off x="0" y="0"/>
                      <a:ext cx="2973141" cy="1475559"/>
                    </a:xfrm>
                    <a:prstGeom prst="rect">
                      <a:avLst/>
                    </a:prstGeom>
                    <a:noFill/>
                    <a:ln>
                      <a:noFill/>
                    </a:ln>
                    <a:extLst>
                      <a:ext uri="{53640926-AAD7-44D8-BBD7-CCE9431645EC}">
                        <a14:shadowObscured xmlns:a14="http://schemas.microsoft.com/office/drawing/2010/main"/>
                      </a:ext>
                    </a:extLst>
                  </pic:spPr>
                </pic:pic>
              </a:graphicData>
            </a:graphic>
          </wp:inline>
        </w:drawing>
      </w:r>
    </w:p>
    <w:p w:rsidR="00516136" w:rsidRDefault="00516136" w:rsidP="00516136">
      <w:pPr>
        <w:pStyle w:val="Caption"/>
      </w:pPr>
      <w:bookmarkStart w:id="3" w:name="_Ref437080196"/>
      <w:r>
        <w:t xml:space="preserve">Figure </w:t>
      </w:r>
      <w:r>
        <w:fldChar w:fldCharType="begin"/>
      </w:r>
      <w:r>
        <w:instrText xml:space="preserve"> SEQ Figure \* ARABIC </w:instrText>
      </w:r>
      <w:r>
        <w:fldChar w:fldCharType="separate"/>
      </w:r>
      <w:r>
        <w:rPr>
          <w:noProof/>
        </w:rPr>
        <w:t>3</w:t>
      </w:r>
      <w:r>
        <w:rPr>
          <w:noProof/>
        </w:rPr>
        <w:fldChar w:fldCharType="end"/>
      </w:r>
      <w:bookmarkEnd w:id="3"/>
      <w:r w:rsidR="00435698">
        <w:t>: Average Fitness for Each Generation</w:t>
      </w:r>
    </w:p>
    <w:p w:rsidR="00516136" w:rsidRDefault="00516136" w:rsidP="00516136">
      <w:pPr>
        <w:jc w:val="center"/>
      </w:pPr>
    </w:p>
    <w:p w:rsidR="007C5A1F" w:rsidRDefault="007C5A1F" w:rsidP="007C5A1F">
      <w:pPr>
        <w:pStyle w:val="Heading2"/>
      </w:pPr>
      <w:r>
        <w:lastRenderedPageBreak/>
        <w:t>Expert Results</w:t>
      </w:r>
    </w:p>
    <w:p w:rsidR="007C5A1F" w:rsidRDefault="007C5A1F" w:rsidP="0082277A"/>
    <w:p w:rsidR="007C5A1F" w:rsidRDefault="007C5A1F" w:rsidP="007C5A1F">
      <w:pPr>
        <w:pStyle w:val="Heading2"/>
      </w:pPr>
      <w:r>
        <w:t>Best Parameter Values</w:t>
      </w:r>
    </w:p>
    <w:p w:rsidR="007C5A1F" w:rsidRDefault="007C5A1F" w:rsidP="0082277A"/>
    <w:p w:rsidR="007C5A1F" w:rsidRDefault="007C5A1F" w:rsidP="007C5A1F">
      <w:pPr>
        <w:pStyle w:val="Heading2"/>
      </w:pPr>
      <w:r>
        <w:t>Weiner Filter with Best Values</w:t>
      </w:r>
    </w:p>
    <w:p w:rsidR="007C5A1F" w:rsidRDefault="007C5A1F" w:rsidP="0082277A"/>
    <w:p w:rsidR="0082277A" w:rsidRPr="0082277A" w:rsidRDefault="007C5A1F" w:rsidP="007C5A1F">
      <w:pPr>
        <w:pStyle w:val="Heading2"/>
      </w:pPr>
      <w:r>
        <w:t xml:space="preserve">Spectral Subtraction with Best Values  </w:t>
      </w:r>
      <w:r w:rsidR="00D91DF7">
        <w:t xml:space="preserve"> </w:t>
      </w:r>
    </w:p>
    <w:p w:rsidR="008B197E" w:rsidRDefault="004A2814">
      <w:pPr>
        <w:pStyle w:val="Heading1"/>
        <w:spacing w:before="120"/>
      </w:pPr>
      <w:r>
        <w:t>C</w:t>
      </w:r>
      <w:r w:rsidR="00725F64">
        <w:t>ONCLUSIONS</w:t>
      </w:r>
    </w:p>
    <w:p w:rsidR="004A2814" w:rsidRPr="004A2814" w:rsidRDefault="004A2814" w:rsidP="004A2814"/>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r w:rsidRPr="002F2CB4">
        <w:t>Huijun Ding, Ing Yann Soon, Soo Nee Koh, Chai Kiat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r>
        <w:t>Plapous, C.; Marro, C.; Scalart, P., "Improved Signal-to-Noise Ratio Estimation for Speech Enhancement", IEEE Transactions on Audio, Speech, and Language Processing, Vol. 14, Issue 6, pp. 2098 - 2108, Nov. 2006</w:t>
      </w:r>
      <w:r w:rsidR="006A044B">
        <w:t>Tavel, P. 2007</w:t>
      </w:r>
      <w:r w:rsidR="00474255">
        <w:t>.</w:t>
      </w:r>
      <w:r w:rsidR="006A044B">
        <w:t xml:space="preserve"> </w:t>
      </w:r>
      <w:r w:rsidR="006A044B">
        <w:rPr>
          <w:i/>
          <w:iCs/>
        </w:rPr>
        <w:t>Modeling and Simulation Design</w:t>
      </w:r>
      <w:r w:rsidR="002D6A57">
        <w:t>. AK Peters Ltd., Natick, MA.</w:t>
      </w:r>
    </w:p>
    <w:p w:rsidR="006A044B" w:rsidRDefault="001D7FF1" w:rsidP="001D7FF1">
      <w:pPr>
        <w:pStyle w:val="References"/>
      </w:pPr>
      <w:r>
        <w:t>Boll, S.F., 1979. Suppression of acoustic noise in speech using spectral 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4" w:history="1">
        <w:r w:rsidRPr="00B42C30">
          <w:rPr>
            <w:rStyle w:val="Hyperlink"/>
            <w:color w:val="auto"/>
            <w:u w:val="none"/>
          </w:rPr>
          <w:t>https://commons.wikimedia.org/wiki/</w:t>
        </w:r>
      </w:hyperlink>
      <w:r>
        <w:t xml:space="preserve"> </w:t>
      </w:r>
      <w:r w:rsidRPr="00B42C30">
        <w:t>File:Noise_Gate_Attack_Hold_Release.svg</w:t>
      </w:r>
    </w:p>
    <w:p w:rsidR="00DA70EA" w:rsidRDefault="00377AE0" w:rsidP="00DA70EA">
      <w:pPr>
        <w:pStyle w:val="References"/>
      </w:pPr>
      <w:r w:rsidRPr="00377AE0">
        <w:t>Hansen, N. The CMA Evolution Strategy: A Tutorial. November 24, 2010.</w:t>
      </w:r>
      <w:r>
        <w:t xml:space="preserve"> </w:t>
      </w:r>
      <w:hyperlink r:id="rId15" w:history="1">
        <w:r w:rsidRPr="00377AE0">
          <w:rPr>
            <w:rStyle w:val="Hyperlink"/>
            <w:color w:val="auto"/>
            <w:u w:val="none"/>
          </w:rPr>
          <w:t>http://citeseerx.ist.psu.edu/viewdoc/</w:t>
        </w:r>
      </w:hyperlink>
      <w:r w:rsidRPr="00377AE0">
        <w:t xml:space="preserve"> download?doi=10.1.1.139.7369&amp;rep=rep1&amp;type=pdf</w:t>
      </w:r>
      <w:r w:rsidR="000A6043">
        <w:br/>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420" w:rsidRDefault="00C20420">
      <w:r>
        <w:separator/>
      </w:r>
    </w:p>
  </w:endnote>
  <w:endnote w:type="continuationSeparator" w:id="0">
    <w:p w:rsidR="00C20420" w:rsidRDefault="00C2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420" w:rsidRDefault="00C20420">
      <w:r>
        <w:separator/>
      </w:r>
    </w:p>
  </w:footnote>
  <w:footnote w:type="continuationSeparator" w:id="0">
    <w:p w:rsidR="00C20420" w:rsidRDefault="00C20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6D54"/>
    <w:rsid w:val="00033844"/>
    <w:rsid w:val="000355F6"/>
    <w:rsid w:val="000917C8"/>
    <w:rsid w:val="0009634A"/>
    <w:rsid w:val="000A6043"/>
    <w:rsid w:val="000D6D96"/>
    <w:rsid w:val="000E0729"/>
    <w:rsid w:val="000E2A2D"/>
    <w:rsid w:val="00107BCE"/>
    <w:rsid w:val="00122432"/>
    <w:rsid w:val="001378B9"/>
    <w:rsid w:val="001578EE"/>
    <w:rsid w:val="00172159"/>
    <w:rsid w:val="00191242"/>
    <w:rsid w:val="001C707F"/>
    <w:rsid w:val="001D7FF1"/>
    <w:rsid w:val="001E4A9D"/>
    <w:rsid w:val="001F6DF2"/>
    <w:rsid w:val="00206035"/>
    <w:rsid w:val="00225B97"/>
    <w:rsid w:val="0026429F"/>
    <w:rsid w:val="00276401"/>
    <w:rsid w:val="0027698B"/>
    <w:rsid w:val="00276E3A"/>
    <w:rsid w:val="002D2C9C"/>
    <w:rsid w:val="002D6A57"/>
    <w:rsid w:val="002F2CB4"/>
    <w:rsid w:val="00301C1F"/>
    <w:rsid w:val="003405ED"/>
    <w:rsid w:val="003424E9"/>
    <w:rsid w:val="00375299"/>
    <w:rsid w:val="00377A65"/>
    <w:rsid w:val="00377AE0"/>
    <w:rsid w:val="003B4153"/>
    <w:rsid w:val="003E3258"/>
    <w:rsid w:val="00435698"/>
    <w:rsid w:val="004446AB"/>
    <w:rsid w:val="00474255"/>
    <w:rsid w:val="0049236E"/>
    <w:rsid w:val="004A2814"/>
    <w:rsid w:val="004D68FC"/>
    <w:rsid w:val="004E6F0D"/>
    <w:rsid w:val="00516136"/>
    <w:rsid w:val="00530129"/>
    <w:rsid w:val="00571CED"/>
    <w:rsid w:val="005842F9"/>
    <w:rsid w:val="005B6A93"/>
    <w:rsid w:val="005D125C"/>
    <w:rsid w:val="005D28A1"/>
    <w:rsid w:val="00603A4D"/>
    <w:rsid w:val="006064E0"/>
    <w:rsid w:val="0061710B"/>
    <w:rsid w:val="0062758A"/>
    <w:rsid w:val="00640388"/>
    <w:rsid w:val="0068547D"/>
    <w:rsid w:val="0069356A"/>
    <w:rsid w:val="00697A36"/>
    <w:rsid w:val="006A044B"/>
    <w:rsid w:val="006A1FA3"/>
    <w:rsid w:val="006B7A14"/>
    <w:rsid w:val="006D2D87"/>
    <w:rsid w:val="006D451E"/>
    <w:rsid w:val="006D64DD"/>
    <w:rsid w:val="006F73F8"/>
    <w:rsid w:val="00725F64"/>
    <w:rsid w:val="00737114"/>
    <w:rsid w:val="007839FA"/>
    <w:rsid w:val="00787583"/>
    <w:rsid w:val="00793DF2"/>
    <w:rsid w:val="007C08CF"/>
    <w:rsid w:val="007C3600"/>
    <w:rsid w:val="007C38CB"/>
    <w:rsid w:val="007C5A1F"/>
    <w:rsid w:val="007C71B9"/>
    <w:rsid w:val="007E4397"/>
    <w:rsid w:val="008225FC"/>
    <w:rsid w:val="0082277A"/>
    <w:rsid w:val="008536AF"/>
    <w:rsid w:val="0087467E"/>
    <w:rsid w:val="00876379"/>
    <w:rsid w:val="00893FFA"/>
    <w:rsid w:val="008B0897"/>
    <w:rsid w:val="008B197E"/>
    <w:rsid w:val="008B1A77"/>
    <w:rsid w:val="008D15CD"/>
    <w:rsid w:val="008E6CEA"/>
    <w:rsid w:val="008F7414"/>
    <w:rsid w:val="009055EA"/>
    <w:rsid w:val="00941EFD"/>
    <w:rsid w:val="00942C4B"/>
    <w:rsid w:val="0096644A"/>
    <w:rsid w:val="009B701B"/>
    <w:rsid w:val="009D7B5B"/>
    <w:rsid w:val="009F334B"/>
    <w:rsid w:val="00A105B5"/>
    <w:rsid w:val="00A60B73"/>
    <w:rsid w:val="00A66E61"/>
    <w:rsid w:val="00A7528E"/>
    <w:rsid w:val="00AA718F"/>
    <w:rsid w:val="00AB6FEB"/>
    <w:rsid w:val="00AB7536"/>
    <w:rsid w:val="00AE2664"/>
    <w:rsid w:val="00B031BD"/>
    <w:rsid w:val="00B42C30"/>
    <w:rsid w:val="00B606DF"/>
    <w:rsid w:val="00B63F89"/>
    <w:rsid w:val="00B91AA9"/>
    <w:rsid w:val="00BC4C60"/>
    <w:rsid w:val="00BF08A2"/>
    <w:rsid w:val="00BF3697"/>
    <w:rsid w:val="00BF7CA7"/>
    <w:rsid w:val="00C20420"/>
    <w:rsid w:val="00C27636"/>
    <w:rsid w:val="00C42DF6"/>
    <w:rsid w:val="00C7584B"/>
    <w:rsid w:val="00CA0E3C"/>
    <w:rsid w:val="00CB4646"/>
    <w:rsid w:val="00CC70B8"/>
    <w:rsid w:val="00CD7E8B"/>
    <w:rsid w:val="00CD7EC6"/>
    <w:rsid w:val="00CE2F9F"/>
    <w:rsid w:val="00D3292B"/>
    <w:rsid w:val="00D91DF7"/>
    <w:rsid w:val="00DA59DC"/>
    <w:rsid w:val="00DA70EA"/>
    <w:rsid w:val="00DB7AD4"/>
    <w:rsid w:val="00DC1F1C"/>
    <w:rsid w:val="00DE68BA"/>
    <w:rsid w:val="00E00CAC"/>
    <w:rsid w:val="00E1751C"/>
    <w:rsid w:val="00E26518"/>
    <w:rsid w:val="00E31446"/>
    <w:rsid w:val="00E3178B"/>
    <w:rsid w:val="00E82C8F"/>
    <w:rsid w:val="00E86D11"/>
    <w:rsid w:val="00EC1F6A"/>
    <w:rsid w:val="00ED3D93"/>
    <w:rsid w:val="00ED7387"/>
    <w:rsid w:val="00EF449A"/>
    <w:rsid w:val="00F068C7"/>
    <w:rsid w:val="00F25FA1"/>
    <w:rsid w:val="00F34659"/>
    <w:rsid w:val="00F50B82"/>
    <w:rsid w:val="00F5619A"/>
    <w:rsid w:val="00F96495"/>
    <w:rsid w:val="00FE055A"/>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citeseerx.ist.psu.edu/viewdoc/"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commons.wikim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F1C21-4DB9-415C-ABDA-62991A1A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13260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210068857</cp:lastModifiedBy>
  <cp:revision>43</cp:revision>
  <cp:lastPrinted>2011-01-13T15:51:00Z</cp:lastPrinted>
  <dcterms:created xsi:type="dcterms:W3CDTF">2015-08-07T14:17:00Z</dcterms:created>
  <dcterms:modified xsi:type="dcterms:W3CDTF">2015-12-05T17:10:00Z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