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GK 29. 09.20 ##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GK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Rechte und Pflichten im Strafverfahrens |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 Schutz der Rechtsgüter durch das Strafrecht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Schutz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Schutz des lebenst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Körp. Unversehrtheit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Schutz der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Schutz des Eigentums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 des Vermögens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Freiheit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Ehre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Mord und verletzung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Geselnahme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Diebstahl, Raub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Beting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Beleidigung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Verleumdung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Freiheitsberaub.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Ordnungswidrighenti Murecht wunderer Art. Verwaltung ertant Blaßgeld bescheid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Bürger hann widerspruch einlegen.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Die Straftat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Erie straftat ist ein strafbares Verhalten, das den Tatbestand einer Strafuorin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verwirklicht und zudem rechtswidag und schuldhaft ist.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Einteilung von Strafen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Verbrechen: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Verbrechen sind straffaten, die wit windsto i Freiheitsstrafe bed.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Vergehen Vergehen sind straftaten mit unter 1 F.strafe oder Geldstrafe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Eine staff at kann durch ein Tum oder Unterlassen begangen werden.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Bereits der versuch kann Strafbar sein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