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88E87" w14:textId="77777777" w:rsidR="000D0E4A" w:rsidRDefault="000D0E4A" w:rsidP="004A361B">
      <w:bookmarkStart w:id="0" w:name="_GoBack"/>
      <w:bookmarkEnd w:id="0"/>
    </w:p>
    <w:p w14:paraId="71188E88" w14:textId="77777777" w:rsidR="00535D78" w:rsidRDefault="00535D78" w:rsidP="004A361B"/>
    <w:p w14:paraId="71188E89" w14:textId="77777777" w:rsidR="007A631B" w:rsidRDefault="007A631B" w:rsidP="007A631B">
      <w:pPr>
        <w:jc w:val="center"/>
        <w:rPr>
          <w:rFonts w:cs="Arial"/>
          <w:sz w:val="24"/>
        </w:rPr>
      </w:pPr>
      <w:r>
        <w:rPr>
          <w:b/>
          <w:sz w:val="28"/>
          <w:szCs w:val="28"/>
        </w:rPr>
        <w:t>TRUST WIDE CARE PROGRAMME APPROACH POLICY (INCLUDING ARRANGEMENTS FOR STANDARD CARE PLAN)</w:t>
      </w:r>
    </w:p>
    <w:p w14:paraId="71188E8A" w14:textId="77777777" w:rsidR="00083404" w:rsidRDefault="00083404" w:rsidP="00083404">
      <w:pPr>
        <w:rPr>
          <w:rFonts w:cs="Arial"/>
          <w:sz w:val="24"/>
        </w:rPr>
      </w:pPr>
    </w:p>
    <w:p w14:paraId="71188E8B" w14:textId="77777777" w:rsidR="00083404" w:rsidRDefault="00083404" w:rsidP="00083404">
      <w:pPr>
        <w:rPr>
          <w:rFonts w:cs="Arial"/>
          <w:sz w:val="24"/>
        </w:rPr>
      </w:pPr>
    </w:p>
    <w:p w14:paraId="71188E8C" w14:textId="77777777" w:rsidR="00083404" w:rsidRDefault="00083404" w:rsidP="00083404">
      <w:pPr>
        <w:rPr>
          <w:rFonts w:cs="Arial"/>
          <w:sz w:val="24"/>
        </w:rPr>
      </w:pPr>
    </w:p>
    <w:p w14:paraId="71188E8D" w14:textId="77777777" w:rsidR="00624E36" w:rsidRDefault="00624E36" w:rsidP="00083404">
      <w:pPr>
        <w:rPr>
          <w:rFonts w:cs="Arial"/>
          <w:sz w:val="24"/>
        </w:rPr>
      </w:pPr>
    </w:p>
    <w:p w14:paraId="71188E8E" w14:textId="77777777" w:rsidR="00083404" w:rsidRDefault="00D15B29" w:rsidP="00250BC4">
      <w:pPr>
        <w:spacing w:after="240"/>
        <w:rPr>
          <w:rFonts w:cs="Arial"/>
          <w:sz w:val="24"/>
        </w:rPr>
      </w:pPr>
      <w:r w:rsidRPr="00D15B29">
        <w:rPr>
          <w:rFonts w:cs="Arial"/>
          <w:sz w:val="24"/>
        </w:rPr>
        <w:t>The key messages the reader should note about this document are</w:t>
      </w:r>
      <w:r w:rsidR="00A106B6">
        <w:rPr>
          <w:rFonts w:cs="Arial"/>
          <w:sz w:val="24"/>
        </w:rPr>
        <w:t>:</w:t>
      </w:r>
    </w:p>
    <w:p w14:paraId="71188E8F" w14:textId="77777777" w:rsidR="00D15B29" w:rsidRDefault="008F5E15" w:rsidP="00575644">
      <w:pPr>
        <w:pStyle w:val="ListParagraph"/>
        <w:numPr>
          <w:ilvl w:val="0"/>
          <w:numId w:val="5"/>
        </w:numPr>
        <w:spacing w:after="240" w:line="360" w:lineRule="auto"/>
        <w:ind w:left="714" w:hanging="357"/>
        <w:rPr>
          <w:rFonts w:cs="Arial"/>
          <w:sz w:val="24"/>
        </w:rPr>
      </w:pPr>
      <w:r>
        <w:rPr>
          <w:rFonts w:cs="Arial"/>
          <w:sz w:val="24"/>
        </w:rPr>
        <w:t>CPA and standard care plan are the frameworks for practice; assessment, care planning, implementation (coordination) and review.</w:t>
      </w:r>
    </w:p>
    <w:p w14:paraId="71188E90" w14:textId="77777777" w:rsidR="00B377C2" w:rsidRDefault="00313FA4" w:rsidP="00575644">
      <w:pPr>
        <w:pStyle w:val="ListParagraph"/>
        <w:numPr>
          <w:ilvl w:val="0"/>
          <w:numId w:val="5"/>
        </w:numPr>
        <w:spacing w:after="240" w:line="360" w:lineRule="auto"/>
        <w:ind w:left="714" w:hanging="357"/>
        <w:rPr>
          <w:rFonts w:cs="Arial"/>
          <w:sz w:val="24"/>
        </w:rPr>
      </w:pPr>
      <w:r>
        <w:rPr>
          <w:rFonts w:cs="Arial"/>
          <w:sz w:val="24"/>
        </w:rPr>
        <w:t>Working collaboratively and sharing decision making with service users and carers to achieve wellbeing; recovery and physical and mental health.</w:t>
      </w:r>
    </w:p>
    <w:p w14:paraId="71188E91" w14:textId="77777777" w:rsidR="00D15B29" w:rsidRDefault="00EF1929" w:rsidP="00575644">
      <w:pPr>
        <w:pStyle w:val="ListParagraph"/>
        <w:numPr>
          <w:ilvl w:val="0"/>
          <w:numId w:val="5"/>
        </w:numPr>
        <w:spacing w:after="240" w:line="360" w:lineRule="auto"/>
        <w:rPr>
          <w:rFonts w:cs="Arial"/>
          <w:sz w:val="24"/>
        </w:rPr>
      </w:pPr>
      <w:r>
        <w:rPr>
          <w:rFonts w:cs="Arial"/>
          <w:sz w:val="24"/>
        </w:rPr>
        <w:t>Care coordination should be focused upon where the person is on the</w:t>
      </w:r>
      <w:r w:rsidR="00A46CE0">
        <w:rPr>
          <w:rFonts w:cs="Arial"/>
          <w:sz w:val="24"/>
        </w:rPr>
        <w:t>ir</w:t>
      </w:r>
      <w:r>
        <w:rPr>
          <w:rFonts w:cs="Arial"/>
          <w:sz w:val="24"/>
        </w:rPr>
        <w:t xml:space="preserve"> care pathway; roles should be shared</w:t>
      </w:r>
      <w:r w:rsidR="00D15B29">
        <w:rPr>
          <w:rFonts w:cs="Arial"/>
          <w:sz w:val="24"/>
        </w:rPr>
        <w:t xml:space="preserve"> </w:t>
      </w:r>
      <w:r w:rsidR="00703EBB">
        <w:rPr>
          <w:rFonts w:cs="Arial"/>
          <w:sz w:val="24"/>
        </w:rPr>
        <w:t>with the named professional</w:t>
      </w:r>
      <w:r w:rsidR="00313FA4">
        <w:rPr>
          <w:rFonts w:cs="Arial"/>
          <w:sz w:val="24"/>
        </w:rPr>
        <w:t>.</w:t>
      </w:r>
      <w:r w:rsidR="00703EBB">
        <w:rPr>
          <w:rFonts w:cs="Arial"/>
          <w:sz w:val="24"/>
        </w:rPr>
        <w:t xml:space="preserve"> </w:t>
      </w:r>
      <w:r w:rsidR="00D15B29">
        <w:rPr>
          <w:rFonts w:cs="Arial"/>
          <w:sz w:val="24"/>
        </w:rPr>
        <w:t xml:space="preserve"> </w:t>
      </w:r>
    </w:p>
    <w:p w14:paraId="71188E92" w14:textId="77777777" w:rsidR="00D15B29" w:rsidRDefault="00313FA4" w:rsidP="00575644">
      <w:pPr>
        <w:pStyle w:val="ListParagraph"/>
        <w:numPr>
          <w:ilvl w:val="0"/>
          <w:numId w:val="5"/>
        </w:numPr>
        <w:spacing w:after="240" w:line="360" w:lineRule="auto"/>
        <w:rPr>
          <w:rFonts w:cs="Arial"/>
          <w:sz w:val="24"/>
        </w:rPr>
      </w:pPr>
      <w:r>
        <w:rPr>
          <w:rFonts w:cs="Arial"/>
          <w:sz w:val="24"/>
        </w:rPr>
        <w:t>Reviews should be person centred; based upon a purpose and flexible.</w:t>
      </w:r>
    </w:p>
    <w:p w14:paraId="71188E93" w14:textId="77777777" w:rsidR="00506287" w:rsidRDefault="00506287" w:rsidP="00575644">
      <w:pPr>
        <w:pStyle w:val="ListParagraph"/>
        <w:numPr>
          <w:ilvl w:val="0"/>
          <w:numId w:val="5"/>
        </w:numPr>
        <w:spacing w:after="240" w:line="360" w:lineRule="auto"/>
        <w:rPr>
          <w:rFonts w:cs="Arial"/>
          <w:sz w:val="24"/>
        </w:rPr>
      </w:pPr>
      <w:r>
        <w:rPr>
          <w:rFonts w:cs="Arial"/>
          <w:sz w:val="24"/>
        </w:rPr>
        <w:t>Policy now includes guidance regarding discharge and transfer, including delayed transfer of care.</w:t>
      </w:r>
    </w:p>
    <w:p w14:paraId="71188E94" w14:textId="77777777" w:rsidR="00D15B29" w:rsidRDefault="00D15B29" w:rsidP="00313FA4">
      <w:pPr>
        <w:pStyle w:val="ListParagraph"/>
        <w:spacing w:after="240" w:line="360" w:lineRule="auto"/>
        <w:rPr>
          <w:rFonts w:cs="Arial"/>
          <w:sz w:val="24"/>
        </w:rPr>
      </w:pPr>
    </w:p>
    <w:p w14:paraId="71188E95" w14:textId="77777777" w:rsidR="00D15B29" w:rsidRPr="00D15B29" w:rsidRDefault="00D15B29" w:rsidP="00B377C2">
      <w:pPr>
        <w:pStyle w:val="ListParagraph"/>
        <w:spacing w:after="240" w:line="360" w:lineRule="auto"/>
        <w:rPr>
          <w:rFonts w:cs="Arial"/>
          <w:sz w:val="24"/>
        </w:rPr>
      </w:pPr>
    </w:p>
    <w:p w14:paraId="71188E96" w14:textId="77777777" w:rsidR="00083404" w:rsidRDefault="00083404" w:rsidP="00250BC4">
      <w:pPr>
        <w:spacing w:after="240"/>
        <w:rPr>
          <w:rFonts w:cs="Arial"/>
          <w:sz w:val="24"/>
        </w:rPr>
      </w:pPr>
    </w:p>
    <w:p w14:paraId="71188E97" w14:textId="77777777" w:rsidR="00083404" w:rsidRDefault="00083404" w:rsidP="00083404">
      <w:pPr>
        <w:rPr>
          <w:rFonts w:cs="Arial"/>
          <w:sz w:val="24"/>
        </w:rPr>
      </w:pPr>
    </w:p>
    <w:p w14:paraId="71188E98" w14:textId="77777777" w:rsidR="00083404" w:rsidRDefault="00083404" w:rsidP="00083404">
      <w:pPr>
        <w:rPr>
          <w:rFonts w:cs="Arial"/>
          <w:sz w:val="24"/>
        </w:rPr>
      </w:pPr>
    </w:p>
    <w:p w14:paraId="70D7E3D2" w14:textId="77777777" w:rsidR="00FF3BF0" w:rsidRDefault="00FF3BF0" w:rsidP="00FF3BF0">
      <w:pPr>
        <w:pStyle w:val="ListParagraph"/>
        <w:spacing w:after="240" w:line="360" w:lineRule="auto"/>
        <w:ind w:left="0"/>
        <w:rPr>
          <w:rFonts w:cs="Arial"/>
          <w:sz w:val="20"/>
        </w:rPr>
      </w:pPr>
      <w:r>
        <w:rPr>
          <w:rFonts w:cs="Arial"/>
          <w:iCs/>
          <w:color w:val="000000"/>
          <w:sz w:val="20"/>
        </w:rPr>
        <w:t xml:space="preserve">This policy/procedure may refer to staff as qualified/registered/professional or other such term to describe their role. These terms have traditionally referred to individuals in a clinical role at band 5 or above. Please note that the use of these terms </w:t>
      </w:r>
      <w:r>
        <w:rPr>
          <w:rFonts w:cs="Arial"/>
          <w:b/>
          <w:bCs/>
          <w:iCs/>
          <w:color w:val="000000"/>
          <w:sz w:val="20"/>
        </w:rPr>
        <w:t xml:space="preserve">may or may not </w:t>
      </w:r>
      <w:r>
        <w:rPr>
          <w:rFonts w:cs="Arial"/>
          <w:iCs/>
          <w:color w:val="000000"/>
          <w:sz w:val="20"/>
        </w:rPr>
        <w:t>include nursing associates or associate practitioners (band 4). For clarification on whether a nursing associate or associate practitioner is an appropriate person to take on the identified roles or tasks in this policy/procedure please refer to the job description and job plan for the individual, or local risk assessment.</w:t>
      </w:r>
    </w:p>
    <w:p w14:paraId="71188E99" w14:textId="77777777" w:rsidR="00083404" w:rsidRDefault="00083404" w:rsidP="00083404">
      <w:pPr>
        <w:rPr>
          <w:rFonts w:cs="Arial"/>
          <w:sz w:val="24"/>
        </w:rPr>
      </w:pPr>
    </w:p>
    <w:p w14:paraId="71188E9A" w14:textId="77777777" w:rsidR="00083404" w:rsidRDefault="00083404" w:rsidP="00083404">
      <w:pPr>
        <w:rPr>
          <w:rFonts w:cs="Arial"/>
          <w:sz w:val="24"/>
        </w:rPr>
      </w:pPr>
    </w:p>
    <w:p w14:paraId="71188E9B" w14:textId="77777777" w:rsidR="00083404" w:rsidRDefault="00083404" w:rsidP="00083404">
      <w:pPr>
        <w:rPr>
          <w:rFonts w:cs="Arial"/>
          <w:sz w:val="24"/>
        </w:rPr>
      </w:pPr>
    </w:p>
    <w:p w14:paraId="71188EA2" w14:textId="77777777" w:rsidR="00EB6BCF" w:rsidRDefault="00EB6BCF" w:rsidP="00EB6BCF">
      <w:pPr>
        <w:spacing w:before="0" w:after="0"/>
        <w:rPr>
          <w:sz w:val="24"/>
          <w:szCs w:val="40"/>
        </w:rPr>
      </w:pPr>
      <w:r>
        <w:rPr>
          <w:b/>
          <w:bCs/>
          <w:sz w:val="24"/>
        </w:rPr>
        <w:t>DOCUMENT SUMMARY SHEET</w:t>
      </w:r>
    </w:p>
    <w:p w14:paraId="71188EA3" w14:textId="77777777" w:rsidR="00EB6BCF" w:rsidRDefault="00EB6BCF" w:rsidP="00EB6BCF">
      <w:pPr>
        <w:spacing w:before="0" w:after="0"/>
        <w:jc w:val="left"/>
        <w:rPr>
          <w:sz w:val="24"/>
          <w:szCs w:val="40"/>
        </w:rPr>
      </w:pPr>
      <w:r>
        <w:rPr>
          <w:sz w:val="24"/>
          <w:szCs w:val="40"/>
        </w:rPr>
        <w:t xml:space="preserve">ALL sections of this form must be completed.  </w:t>
      </w:r>
    </w:p>
    <w:p w14:paraId="71188EA4" w14:textId="77777777" w:rsidR="00EB6BCF" w:rsidRDefault="00EB6BCF" w:rsidP="00EB6BCF">
      <w:pPr>
        <w:spacing w:before="0" w:after="0"/>
        <w:jc w:val="left"/>
        <w:rPr>
          <w:sz w:val="24"/>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454"/>
      </w:tblGrid>
      <w:tr w:rsidR="00EB6BCF" w14:paraId="71188EA8" w14:textId="77777777" w:rsidTr="00EB6BCF">
        <w:trPr>
          <w:cantSplit/>
        </w:trPr>
        <w:tc>
          <w:tcPr>
            <w:tcW w:w="4788" w:type="dxa"/>
          </w:tcPr>
          <w:p w14:paraId="71188EA5" w14:textId="77777777" w:rsidR="00EB6BCF" w:rsidRDefault="00B377C2" w:rsidP="00EB6BCF">
            <w:pPr>
              <w:pStyle w:val="Heading5"/>
              <w:ind w:right="0"/>
            </w:pPr>
            <w:r>
              <w:t>Document title</w:t>
            </w:r>
          </w:p>
          <w:p w14:paraId="71188EA6" w14:textId="77777777" w:rsidR="00EB6BCF" w:rsidRDefault="00EB6BCF" w:rsidP="00EB6BCF">
            <w:pPr>
              <w:spacing w:before="0" w:after="0"/>
            </w:pPr>
          </w:p>
        </w:tc>
        <w:tc>
          <w:tcPr>
            <w:tcW w:w="4454" w:type="dxa"/>
          </w:tcPr>
          <w:p w14:paraId="71188EA7" w14:textId="77777777" w:rsidR="00EB6BCF" w:rsidRPr="007D62A9" w:rsidRDefault="007A631B" w:rsidP="00EB6BCF">
            <w:pPr>
              <w:tabs>
                <w:tab w:val="left" w:pos="4238"/>
              </w:tabs>
              <w:spacing w:before="0" w:after="0"/>
              <w:jc w:val="left"/>
              <w:rPr>
                <w:sz w:val="24"/>
              </w:rPr>
            </w:pPr>
            <w:r>
              <w:rPr>
                <w:sz w:val="24"/>
              </w:rPr>
              <w:t>Trust-Wide Care Programme Approach Policy (including arrangements for Standard Care Plan)</w:t>
            </w:r>
          </w:p>
        </w:tc>
      </w:tr>
      <w:tr w:rsidR="00EB6BCF" w14:paraId="71188EAC" w14:textId="77777777" w:rsidTr="00EB6BCF">
        <w:trPr>
          <w:cantSplit/>
        </w:trPr>
        <w:tc>
          <w:tcPr>
            <w:tcW w:w="4788" w:type="dxa"/>
          </w:tcPr>
          <w:p w14:paraId="71188EA9" w14:textId="77777777" w:rsidR="00EB6BCF" w:rsidRDefault="00EB6BCF" w:rsidP="00EB6BCF">
            <w:pPr>
              <w:spacing w:before="0" w:after="0"/>
              <w:jc w:val="left"/>
              <w:rPr>
                <w:b/>
                <w:sz w:val="24"/>
              </w:rPr>
            </w:pPr>
            <w:r>
              <w:rPr>
                <w:b/>
                <w:sz w:val="24"/>
              </w:rPr>
              <w:t>Document Reference Number</w:t>
            </w:r>
          </w:p>
          <w:p w14:paraId="71188EAA" w14:textId="77777777" w:rsidR="00EB6BCF" w:rsidRDefault="00EB6BCF" w:rsidP="00EB6BCF">
            <w:pPr>
              <w:spacing w:before="0" w:after="0"/>
              <w:jc w:val="left"/>
              <w:rPr>
                <w:b/>
                <w:sz w:val="24"/>
              </w:rPr>
            </w:pPr>
          </w:p>
        </w:tc>
        <w:tc>
          <w:tcPr>
            <w:tcW w:w="4454" w:type="dxa"/>
          </w:tcPr>
          <w:p w14:paraId="71188EAB" w14:textId="77777777" w:rsidR="00EB6BCF" w:rsidRDefault="008C1026" w:rsidP="00EB6BCF">
            <w:pPr>
              <w:tabs>
                <w:tab w:val="left" w:pos="4238"/>
              </w:tabs>
              <w:spacing w:before="0" w:after="0"/>
              <w:jc w:val="left"/>
              <w:rPr>
                <w:bCs/>
                <w:sz w:val="24"/>
              </w:rPr>
            </w:pPr>
            <w:r>
              <w:rPr>
                <w:bCs/>
                <w:sz w:val="24"/>
              </w:rPr>
              <w:t>C</w:t>
            </w:r>
            <w:r w:rsidR="007A631B">
              <w:rPr>
                <w:bCs/>
                <w:sz w:val="24"/>
              </w:rPr>
              <w:t>-0029</w:t>
            </w:r>
          </w:p>
        </w:tc>
      </w:tr>
      <w:tr w:rsidR="00EC557A" w14:paraId="71188EB0" w14:textId="77777777" w:rsidTr="00EB6BCF">
        <w:trPr>
          <w:cantSplit/>
        </w:trPr>
        <w:tc>
          <w:tcPr>
            <w:tcW w:w="4788" w:type="dxa"/>
          </w:tcPr>
          <w:p w14:paraId="71188EAD" w14:textId="77777777" w:rsidR="00EC557A" w:rsidRDefault="00EC557A" w:rsidP="00EB6BCF">
            <w:pPr>
              <w:spacing w:before="0" w:after="0"/>
              <w:jc w:val="left"/>
              <w:rPr>
                <w:b/>
                <w:sz w:val="24"/>
              </w:rPr>
            </w:pPr>
            <w:r w:rsidRPr="000235E9">
              <w:rPr>
                <w:b/>
                <w:sz w:val="24"/>
              </w:rPr>
              <w:t xml:space="preserve">Key </w:t>
            </w:r>
            <w:r w:rsidR="00B377C2">
              <w:rPr>
                <w:b/>
                <w:sz w:val="24"/>
              </w:rPr>
              <w:t>searchable words</w:t>
            </w:r>
          </w:p>
          <w:p w14:paraId="71188EAE" w14:textId="77777777" w:rsidR="000235E9" w:rsidRPr="000235E9" w:rsidRDefault="000235E9" w:rsidP="00EB6BCF">
            <w:pPr>
              <w:spacing w:before="0" w:after="0"/>
              <w:jc w:val="left"/>
              <w:rPr>
                <w:b/>
                <w:sz w:val="24"/>
              </w:rPr>
            </w:pPr>
          </w:p>
        </w:tc>
        <w:tc>
          <w:tcPr>
            <w:tcW w:w="4454" w:type="dxa"/>
          </w:tcPr>
          <w:p w14:paraId="71188EAF" w14:textId="77777777" w:rsidR="00EC557A" w:rsidRPr="00E65F49" w:rsidRDefault="00E65F49" w:rsidP="00EB6BCF">
            <w:pPr>
              <w:tabs>
                <w:tab w:val="left" w:pos="4238"/>
              </w:tabs>
              <w:spacing w:before="0" w:after="0"/>
              <w:jc w:val="left"/>
              <w:rPr>
                <w:bCs/>
                <w:sz w:val="24"/>
              </w:rPr>
            </w:pPr>
            <w:r>
              <w:rPr>
                <w:bCs/>
                <w:sz w:val="24"/>
              </w:rPr>
              <w:t xml:space="preserve">Care Programme Approach; CPA; Care Plan; Care Planning; care; plan; </w:t>
            </w:r>
          </w:p>
        </w:tc>
      </w:tr>
      <w:tr w:rsidR="00EC557A" w14:paraId="71188EB4" w14:textId="77777777" w:rsidTr="00EB6BCF">
        <w:trPr>
          <w:cantSplit/>
        </w:trPr>
        <w:tc>
          <w:tcPr>
            <w:tcW w:w="4788" w:type="dxa"/>
          </w:tcPr>
          <w:p w14:paraId="71188EB1" w14:textId="77777777" w:rsidR="00EC557A" w:rsidRPr="000235E9" w:rsidRDefault="00EC557A" w:rsidP="00EB6BCF">
            <w:pPr>
              <w:spacing w:before="0" w:after="0"/>
              <w:jc w:val="left"/>
              <w:rPr>
                <w:b/>
                <w:sz w:val="24"/>
              </w:rPr>
            </w:pPr>
            <w:r w:rsidRPr="000235E9">
              <w:rPr>
                <w:b/>
                <w:sz w:val="24"/>
              </w:rPr>
              <w:t xml:space="preserve">Executive Team </w:t>
            </w:r>
            <w:r w:rsidR="00B377C2">
              <w:rPr>
                <w:b/>
                <w:sz w:val="24"/>
              </w:rPr>
              <w:t>member r</w:t>
            </w:r>
            <w:r w:rsidRPr="000235E9">
              <w:rPr>
                <w:b/>
                <w:sz w:val="24"/>
              </w:rPr>
              <w:t>esponsible (</w:t>
            </w:r>
            <w:r w:rsidR="00B377C2">
              <w:rPr>
                <w:b/>
                <w:sz w:val="24"/>
              </w:rPr>
              <w:t>title)</w:t>
            </w:r>
          </w:p>
          <w:p w14:paraId="71188EB2" w14:textId="77777777" w:rsidR="00EC557A" w:rsidRPr="000235E9" w:rsidRDefault="00EC557A" w:rsidP="00EB6BCF">
            <w:pPr>
              <w:spacing w:before="0" w:after="0"/>
              <w:jc w:val="left"/>
              <w:rPr>
                <w:b/>
                <w:sz w:val="24"/>
              </w:rPr>
            </w:pPr>
          </w:p>
        </w:tc>
        <w:tc>
          <w:tcPr>
            <w:tcW w:w="4454" w:type="dxa"/>
          </w:tcPr>
          <w:p w14:paraId="71188EB3" w14:textId="77777777" w:rsidR="00EC557A" w:rsidRPr="000235E9" w:rsidRDefault="007A631B" w:rsidP="00EB6BCF">
            <w:pPr>
              <w:tabs>
                <w:tab w:val="left" w:pos="4238"/>
              </w:tabs>
              <w:spacing w:before="0" w:after="0"/>
            </w:pPr>
            <w:r>
              <w:rPr>
                <w:rFonts w:cs="Arial"/>
                <w:bCs/>
                <w:sz w:val="24"/>
              </w:rPr>
              <w:t>Director of Nursing, Professions and Quality</w:t>
            </w:r>
          </w:p>
        </w:tc>
      </w:tr>
      <w:tr w:rsidR="00EC557A" w14:paraId="71188EB8" w14:textId="77777777" w:rsidTr="00EB6BCF">
        <w:trPr>
          <w:cantSplit/>
        </w:trPr>
        <w:tc>
          <w:tcPr>
            <w:tcW w:w="4788" w:type="dxa"/>
          </w:tcPr>
          <w:p w14:paraId="71188EB5" w14:textId="77777777" w:rsidR="00EC557A" w:rsidRDefault="00EC557A" w:rsidP="00EB6BCF">
            <w:pPr>
              <w:spacing w:before="0" w:after="0"/>
              <w:jc w:val="left"/>
              <w:rPr>
                <w:b/>
                <w:sz w:val="24"/>
              </w:rPr>
            </w:pPr>
            <w:r>
              <w:rPr>
                <w:b/>
                <w:sz w:val="24"/>
              </w:rPr>
              <w:t>D</w:t>
            </w:r>
            <w:r w:rsidR="00B377C2">
              <w:rPr>
                <w:b/>
                <w:sz w:val="24"/>
              </w:rPr>
              <w:t>ocument author (name and title)</w:t>
            </w:r>
          </w:p>
          <w:p w14:paraId="71188EB6" w14:textId="77777777" w:rsidR="000235E9" w:rsidRDefault="000235E9" w:rsidP="00EB6BCF">
            <w:pPr>
              <w:spacing w:before="0" w:after="0"/>
              <w:jc w:val="left"/>
              <w:rPr>
                <w:b/>
                <w:sz w:val="24"/>
              </w:rPr>
            </w:pPr>
          </w:p>
        </w:tc>
        <w:tc>
          <w:tcPr>
            <w:tcW w:w="4454" w:type="dxa"/>
          </w:tcPr>
          <w:p w14:paraId="71188EB7" w14:textId="77777777" w:rsidR="00EC557A" w:rsidRDefault="00010F57" w:rsidP="007A631B">
            <w:pPr>
              <w:tabs>
                <w:tab w:val="left" w:pos="4238"/>
              </w:tabs>
              <w:spacing w:before="0" w:after="0"/>
              <w:jc w:val="left"/>
              <w:rPr>
                <w:bCs/>
                <w:sz w:val="24"/>
              </w:rPr>
            </w:pPr>
            <w:r>
              <w:rPr>
                <w:bCs/>
                <w:sz w:val="24"/>
              </w:rPr>
              <w:t>Sara Sewell</w:t>
            </w:r>
            <w:r w:rsidR="008C1026">
              <w:rPr>
                <w:bCs/>
                <w:sz w:val="24"/>
              </w:rPr>
              <w:t xml:space="preserve">, </w:t>
            </w:r>
            <w:r w:rsidR="007A631B">
              <w:rPr>
                <w:bCs/>
                <w:sz w:val="24"/>
              </w:rPr>
              <w:t>Care Programme Approach Development Manager</w:t>
            </w:r>
          </w:p>
        </w:tc>
      </w:tr>
      <w:tr w:rsidR="00EC557A" w14:paraId="71188EBC" w14:textId="77777777" w:rsidTr="00EB6BCF">
        <w:trPr>
          <w:cantSplit/>
        </w:trPr>
        <w:tc>
          <w:tcPr>
            <w:tcW w:w="4788" w:type="dxa"/>
          </w:tcPr>
          <w:p w14:paraId="71188EB9" w14:textId="77777777" w:rsidR="00EC557A" w:rsidRDefault="00EC557A" w:rsidP="00EB6BCF">
            <w:pPr>
              <w:spacing w:before="0" w:after="0"/>
              <w:jc w:val="left"/>
              <w:rPr>
                <w:b/>
                <w:sz w:val="24"/>
              </w:rPr>
            </w:pPr>
            <w:r>
              <w:rPr>
                <w:b/>
                <w:sz w:val="24"/>
              </w:rPr>
              <w:t xml:space="preserve">Approved </w:t>
            </w:r>
            <w:r w:rsidR="00B377C2">
              <w:rPr>
                <w:b/>
                <w:sz w:val="24"/>
              </w:rPr>
              <w:t>by (Committee/Group)</w:t>
            </w:r>
          </w:p>
          <w:p w14:paraId="71188EBA" w14:textId="77777777" w:rsidR="00EC557A" w:rsidRDefault="00EC557A" w:rsidP="00EB6BCF">
            <w:pPr>
              <w:spacing w:before="0" w:after="0"/>
              <w:jc w:val="left"/>
              <w:rPr>
                <w:b/>
                <w:sz w:val="24"/>
              </w:rPr>
            </w:pPr>
          </w:p>
        </w:tc>
        <w:tc>
          <w:tcPr>
            <w:tcW w:w="4454" w:type="dxa"/>
          </w:tcPr>
          <w:p w14:paraId="71188EBB" w14:textId="77777777" w:rsidR="00EC557A" w:rsidRDefault="00270661" w:rsidP="00EB6BCF">
            <w:pPr>
              <w:pStyle w:val="BodyText2"/>
              <w:tabs>
                <w:tab w:val="left" w:pos="4238"/>
              </w:tabs>
              <w:rPr>
                <w:bCs w:val="0"/>
              </w:rPr>
            </w:pPr>
            <w:r>
              <w:t>Care And Safety Planning And Recovery (CASPAR) Group</w:t>
            </w:r>
          </w:p>
        </w:tc>
      </w:tr>
      <w:tr w:rsidR="00EC557A" w14:paraId="71188EC0" w14:textId="77777777" w:rsidTr="00EB6BCF">
        <w:trPr>
          <w:cantSplit/>
        </w:trPr>
        <w:tc>
          <w:tcPr>
            <w:tcW w:w="4788" w:type="dxa"/>
          </w:tcPr>
          <w:p w14:paraId="71188EBD" w14:textId="77777777" w:rsidR="00EC557A" w:rsidRDefault="00B377C2" w:rsidP="00EB6BCF">
            <w:pPr>
              <w:spacing w:before="0" w:after="0"/>
              <w:jc w:val="left"/>
              <w:rPr>
                <w:b/>
                <w:sz w:val="24"/>
              </w:rPr>
            </w:pPr>
            <w:r>
              <w:rPr>
                <w:b/>
                <w:sz w:val="24"/>
              </w:rPr>
              <w:t>Date approved</w:t>
            </w:r>
          </w:p>
          <w:p w14:paraId="71188EBE" w14:textId="77777777" w:rsidR="00EC557A" w:rsidRDefault="00EC557A" w:rsidP="00EB6BCF">
            <w:pPr>
              <w:spacing w:before="0" w:after="0"/>
              <w:jc w:val="left"/>
              <w:rPr>
                <w:b/>
                <w:sz w:val="24"/>
              </w:rPr>
            </w:pPr>
          </w:p>
        </w:tc>
        <w:tc>
          <w:tcPr>
            <w:tcW w:w="4454" w:type="dxa"/>
          </w:tcPr>
          <w:p w14:paraId="71188EBF" w14:textId="77777777" w:rsidR="00EC557A" w:rsidRDefault="00270661" w:rsidP="00EB6BCF">
            <w:pPr>
              <w:tabs>
                <w:tab w:val="left" w:pos="4238"/>
              </w:tabs>
              <w:spacing w:before="0" w:after="0"/>
              <w:jc w:val="left"/>
              <w:rPr>
                <w:bCs/>
                <w:sz w:val="24"/>
              </w:rPr>
            </w:pPr>
            <w:r>
              <w:t>7</w:t>
            </w:r>
            <w:r w:rsidRPr="0082095D">
              <w:rPr>
                <w:vertAlign w:val="superscript"/>
              </w:rPr>
              <w:t>th</w:t>
            </w:r>
            <w:r>
              <w:t xml:space="preserve"> January 2019.</w:t>
            </w:r>
          </w:p>
        </w:tc>
      </w:tr>
      <w:tr w:rsidR="00EC557A" w14:paraId="71188EC4" w14:textId="77777777" w:rsidTr="00EB6BCF">
        <w:trPr>
          <w:cantSplit/>
        </w:trPr>
        <w:tc>
          <w:tcPr>
            <w:tcW w:w="4788" w:type="dxa"/>
          </w:tcPr>
          <w:p w14:paraId="71188EC1" w14:textId="77777777" w:rsidR="00EC557A" w:rsidRDefault="001D380F" w:rsidP="00EB6BCF">
            <w:pPr>
              <w:spacing w:before="0" w:after="0"/>
              <w:jc w:val="left"/>
              <w:rPr>
                <w:b/>
                <w:sz w:val="24"/>
              </w:rPr>
            </w:pPr>
            <w:r>
              <w:rPr>
                <w:b/>
                <w:sz w:val="24"/>
              </w:rPr>
              <w:t>Ratified by</w:t>
            </w:r>
          </w:p>
          <w:p w14:paraId="71188EC2" w14:textId="77777777" w:rsidR="00EC557A" w:rsidRDefault="00EC557A" w:rsidP="00EB6BCF">
            <w:pPr>
              <w:spacing w:before="0" w:after="0"/>
              <w:jc w:val="left"/>
              <w:rPr>
                <w:sz w:val="24"/>
              </w:rPr>
            </w:pPr>
          </w:p>
        </w:tc>
        <w:tc>
          <w:tcPr>
            <w:tcW w:w="4454" w:type="dxa"/>
          </w:tcPr>
          <w:p w14:paraId="71188EC3" w14:textId="77777777" w:rsidR="00EC557A" w:rsidRDefault="008C1026" w:rsidP="00EB6BCF">
            <w:pPr>
              <w:tabs>
                <w:tab w:val="left" w:pos="4238"/>
              </w:tabs>
              <w:spacing w:before="0" w:after="0"/>
              <w:jc w:val="left"/>
              <w:rPr>
                <w:bCs/>
                <w:sz w:val="24"/>
              </w:rPr>
            </w:pPr>
            <w:r>
              <w:rPr>
                <w:bCs/>
                <w:sz w:val="24"/>
              </w:rPr>
              <w:t>Policy and Procedures Group</w:t>
            </w:r>
          </w:p>
        </w:tc>
      </w:tr>
      <w:tr w:rsidR="00EC557A" w14:paraId="71188EC8" w14:textId="77777777" w:rsidTr="00EB6BCF">
        <w:trPr>
          <w:cantSplit/>
        </w:trPr>
        <w:tc>
          <w:tcPr>
            <w:tcW w:w="4788" w:type="dxa"/>
          </w:tcPr>
          <w:p w14:paraId="71188EC5" w14:textId="77777777" w:rsidR="00EC557A" w:rsidRDefault="00B377C2" w:rsidP="00EB6BCF">
            <w:pPr>
              <w:spacing w:before="0" w:after="0"/>
              <w:jc w:val="left"/>
              <w:rPr>
                <w:b/>
                <w:sz w:val="24"/>
              </w:rPr>
            </w:pPr>
            <w:r>
              <w:rPr>
                <w:b/>
                <w:sz w:val="24"/>
              </w:rPr>
              <w:t>Date ratified</w:t>
            </w:r>
          </w:p>
          <w:p w14:paraId="71188EC6" w14:textId="77777777" w:rsidR="00EC557A" w:rsidRDefault="00EC557A" w:rsidP="00EB6BCF">
            <w:pPr>
              <w:spacing w:before="0" w:after="0"/>
              <w:jc w:val="left"/>
              <w:rPr>
                <w:b/>
                <w:sz w:val="24"/>
              </w:rPr>
            </w:pPr>
          </w:p>
        </w:tc>
        <w:tc>
          <w:tcPr>
            <w:tcW w:w="4454" w:type="dxa"/>
          </w:tcPr>
          <w:p w14:paraId="71188EC7" w14:textId="77777777" w:rsidR="00EC557A" w:rsidRDefault="00B7300E" w:rsidP="00EB6BCF">
            <w:pPr>
              <w:tabs>
                <w:tab w:val="left" w:pos="4238"/>
              </w:tabs>
              <w:spacing w:before="0" w:after="0"/>
              <w:jc w:val="left"/>
              <w:rPr>
                <w:bCs/>
                <w:sz w:val="24"/>
              </w:rPr>
            </w:pPr>
            <w:r>
              <w:rPr>
                <w:bCs/>
                <w:sz w:val="24"/>
              </w:rPr>
              <w:t>27 February 2019</w:t>
            </w:r>
          </w:p>
        </w:tc>
      </w:tr>
      <w:tr w:rsidR="00EC557A" w14:paraId="71188ECC" w14:textId="77777777" w:rsidTr="00EB6BCF">
        <w:trPr>
          <w:cantSplit/>
        </w:trPr>
        <w:tc>
          <w:tcPr>
            <w:tcW w:w="4788" w:type="dxa"/>
          </w:tcPr>
          <w:p w14:paraId="71188EC9" w14:textId="77777777" w:rsidR="00EC557A" w:rsidRDefault="00B377C2" w:rsidP="00EB6BCF">
            <w:pPr>
              <w:spacing w:before="0" w:after="0"/>
              <w:jc w:val="left"/>
              <w:rPr>
                <w:b/>
                <w:sz w:val="24"/>
              </w:rPr>
            </w:pPr>
            <w:r>
              <w:rPr>
                <w:b/>
                <w:sz w:val="24"/>
              </w:rPr>
              <w:t>Review date</w:t>
            </w:r>
          </w:p>
          <w:p w14:paraId="71188ECA" w14:textId="77777777" w:rsidR="00EC557A" w:rsidRDefault="00EC557A" w:rsidP="00EB6BCF">
            <w:pPr>
              <w:spacing w:before="0" w:after="0"/>
              <w:jc w:val="left"/>
              <w:rPr>
                <w:b/>
                <w:sz w:val="24"/>
              </w:rPr>
            </w:pPr>
          </w:p>
        </w:tc>
        <w:tc>
          <w:tcPr>
            <w:tcW w:w="4454" w:type="dxa"/>
          </w:tcPr>
          <w:p w14:paraId="71188ECB" w14:textId="77777777" w:rsidR="00EC557A" w:rsidRPr="00C106FA" w:rsidRDefault="00B7300E" w:rsidP="00FF4DD0">
            <w:pPr>
              <w:tabs>
                <w:tab w:val="left" w:pos="4238"/>
              </w:tabs>
              <w:spacing w:before="0" w:after="0"/>
              <w:jc w:val="left"/>
              <w:rPr>
                <w:bCs/>
                <w:sz w:val="24"/>
                <w:highlight w:val="yellow"/>
              </w:rPr>
            </w:pPr>
            <w:r w:rsidRPr="00B7300E">
              <w:rPr>
                <w:bCs/>
                <w:sz w:val="24"/>
              </w:rPr>
              <w:t>27 February 2022</w:t>
            </w:r>
          </w:p>
        </w:tc>
      </w:tr>
      <w:tr w:rsidR="00EC557A" w14:paraId="71188ED1" w14:textId="77777777" w:rsidTr="00EB6BCF">
        <w:trPr>
          <w:cantSplit/>
        </w:trPr>
        <w:tc>
          <w:tcPr>
            <w:tcW w:w="4788" w:type="dxa"/>
          </w:tcPr>
          <w:p w14:paraId="71188ECD" w14:textId="77777777" w:rsidR="00EC557A" w:rsidRDefault="00B377C2" w:rsidP="00EB6BCF">
            <w:pPr>
              <w:spacing w:before="0" w:after="0"/>
              <w:jc w:val="left"/>
              <w:rPr>
                <w:b/>
                <w:sz w:val="24"/>
              </w:rPr>
            </w:pPr>
            <w:r>
              <w:rPr>
                <w:b/>
                <w:sz w:val="24"/>
              </w:rPr>
              <w:t>Frequency of review</w:t>
            </w:r>
          </w:p>
          <w:p w14:paraId="71188ECE" w14:textId="77777777" w:rsidR="00EC557A" w:rsidRDefault="00EC557A" w:rsidP="00EB6BCF">
            <w:pPr>
              <w:spacing w:before="0" w:after="0"/>
              <w:jc w:val="left"/>
              <w:rPr>
                <w:b/>
                <w:sz w:val="24"/>
              </w:rPr>
            </w:pPr>
          </w:p>
        </w:tc>
        <w:tc>
          <w:tcPr>
            <w:tcW w:w="4454" w:type="dxa"/>
          </w:tcPr>
          <w:p w14:paraId="71188ECF" w14:textId="77777777" w:rsidR="00EC557A" w:rsidRPr="00B377C2" w:rsidRDefault="00EC557A" w:rsidP="00EB6BCF">
            <w:pPr>
              <w:tabs>
                <w:tab w:val="left" w:pos="4238"/>
              </w:tabs>
              <w:spacing w:before="0" w:after="0"/>
              <w:jc w:val="left"/>
              <w:rPr>
                <w:bCs/>
                <w:i/>
                <w:sz w:val="24"/>
              </w:rPr>
            </w:pPr>
            <w:r w:rsidRPr="00B377C2">
              <w:rPr>
                <w:bCs/>
                <w:i/>
                <w:sz w:val="24"/>
              </w:rPr>
              <w:t>At least every three years</w:t>
            </w:r>
          </w:p>
          <w:p w14:paraId="71188ED0" w14:textId="77777777" w:rsidR="00EC557A" w:rsidRDefault="00EC557A" w:rsidP="00EB6BCF">
            <w:pPr>
              <w:tabs>
                <w:tab w:val="left" w:pos="4238"/>
              </w:tabs>
              <w:spacing w:before="0" w:after="0"/>
              <w:jc w:val="left"/>
              <w:rPr>
                <w:bCs/>
                <w:sz w:val="24"/>
              </w:rPr>
            </w:pPr>
          </w:p>
        </w:tc>
      </w:tr>
    </w:tbl>
    <w:p w14:paraId="71188ED2" w14:textId="77777777" w:rsidR="00083404" w:rsidRDefault="00083404" w:rsidP="00083404">
      <w:pPr>
        <w:spacing w:before="0" w:after="0"/>
        <w:rPr>
          <w:b/>
          <w:bCs/>
          <w:sz w:val="24"/>
        </w:rPr>
      </w:pPr>
    </w:p>
    <w:p w14:paraId="71188ED3" w14:textId="77777777" w:rsidR="00D15B29" w:rsidRDefault="007D5DE9" w:rsidP="00083404">
      <w:pPr>
        <w:spacing w:before="0" w:after="0"/>
        <w:rPr>
          <w:b/>
          <w:bCs/>
          <w:sz w:val="24"/>
        </w:rPr>
      </w:pPr>
      <w:r>
        <w:rPr>
          <w:b/>
          <w:bCs/>
          <w:sz w:val="24"/>
        </w:rPr>
        <w:t>Amendment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3315"/>
        <w:gridCol w:w="4739"/>
      </w:tblGrid>
      <w:tr w:rsidR="00FB5960" w:rsidRPr="00031B8A" w14:paraId="71188ED7" w14:textId="77777777" w:rsidTr="008C1026">
        <w:tc>
          <w:tcPr>
            <w:tcW w:w="1188" w:type="dxa"/>
          </w:tcPr>
          <w:p w14:paraId="71188ED4" w14:textId="77777777" w:rsidR="00FB5960" w:rsidRPr="00031B8A" w:rsidRDefault="00FB5960" w:rsidP="007A631B">
            <w:pPr>
              <w:spacing w:before="0" w:after="0"/>
              <w:jc w:val="center"/>
              <w:rPr>
                <w:rFonts w:cs="Arial"/>
                <w:b/>
                <w:sz w:val="24"/>
              </w:rPr>
            </w:pPr>
            <w:r w:rsidRPr="00031B8A">
              <w:rPr>
                <w:rFonts w:cs="Arial"/>
                <w:b/>
                <w:sz w:val="24"/>
              </w:rPr>
              <w:t>Version</w:t>
            </w:r>
          </w:p>
        </w:tc>
        <w:tc>
          <w:tcPr>
            <w:tcW w:w="3315" w:type="dxa"/>
          </w:tcPr>
          <w:p w14:paraId="71188ED5" w14:textId="77777777" w:rsidR="00FB5960" w:rsidRPr="00031B8A" w:rsidRDefault="00FB5960" w:rsidP="007A631B">
            <w:pPr>
              <w:spacing w:before="0" w:after="0"/>
              <w:jc w:val="left"/>
              <w:rPr>
                <w:rFonts w:cs="Arial"/>
                <w:b/>
                <w:sz w:val="24"/>
              </w:rPr>
            </w:pPr>
            <w:r w:rsidRPr="00031B8A">
              <w:rPr>
                <w:rFonts w:cs="Arial"/>
                <w:b/>
                <w:sz w:val="24"/>
              </w:rPr>
              <w:t>Amendment</w:t>
            </w:r>
          </w:p>
        </w:tc>
        <w:tc>
          <w:tcPr>
            <w:tcW w:w="4739" w:type="dxa"/>
          </w:tcPr>
          <w:p w14:paraId="71188ED6" w14:textId="77777777" w:rsidR="00FB5960" w:rsidRPr="00031B8A" w:rsidRDefault="00FB5960" w:rsidP="007A631B">
            <w:pPr>
              <w:spacing w:before="0" w:after="0"/>
              <w:jc w:val="left"/>
              <w:rPr>
                <w:rFonts w:cs="Arial"/>
                <w:b/>
                <w:sz w:val="24"/>
              </w:rPr>
            </w:pPr>
            <w:r w:rsidRPr="00031B8A">
              <w:rPr>
                <w:rFonts w:cs="Arial"/>
                <w:b/>
                <w:sz w:val="24"/>
              </w:rPr>
              <w:t>Reason</w:t>
            </w:r>
          </w:p>
        </w:tc>
      </w:tr>
      <w:tr w:rsidR="00651A03" w:rsidRPr="00031B8A" w14:paraId="71188EDB" w14:textId="77777777" w:rsidTr="008C1026">
        <w:tc>
          <w:tcPr>
            <w:tcW w:w="1188" w:type="dxa"/>
          </w:tcPr>
          <w:p w14:paraId="71188ED8" w14:textId="77777777" w:rsidR="00651A03" w:rsidRPr="00031B8A" w:rsidRDefault="0072114E" w:rsidP="007A631B">
            <w:pPr>
              <w:spacing w:before="0" w:after="0"/>
              <w:jc w:val="left"/>
              <w:rPr>
                <w:rFonts w:cs="Arial"/>
                <w:sz w:val="24"/>
              </w:rPr>
            </w:pPr>
            <w:r>
              <w:rPr>
                <w:rFonts w:cs="Arial"/>
                <w:sz w:val="24"/>
              </w:rPr>
              <w:t>0.1</w:t>
            </w:r>
          </w:p>
        </w:tc>
        <w:tc>
          <w:tcPr>
            <w:tcW w:w="3315" w:type="dxa"/>
          </w:tcPr>
          <w:p w14:paraId="71188ED9" w14:textId="77777777" w:rsidR="00651A03" w:rsidRPr="00031B8A" w:rsidRDefault="0072114E" w:rsidP="0072114E">
            <w:pPr>
              <w:spacing w:before="0" w:after="0"/>
              <w:jc w:val="left"/>
              <w:rPr>
                <w:rFonts w:cs="Arial"/>
                <w:sz w:val="24"/>
              </w:rPr>
            </w:pPr>
            <w:r>
              <w:rPr>
                <w:rFonts w:cs="Arial"/>
                <w:sz w:val="24"/>
              </w:rPr>
              <w:t xml:space="preserve">Documenting Carer involvement in PARIS </w:t>
            </w:r>
          </w:p>
        </w:tc>
        <w:tc>
          <w:tcPr>
            <w:tcW w:w="4739" w:type="dxa"/>
          </w:tcPr>
          <w:p w14:paraId="71188EDA" w14:textId="77777777" w:rsidR="00651A03" w:rsidRPr="00031B8A" w:rsidRDefault="0072114E" w:rsidP="00010F57">
            <w:pPr>
              <w:spacing w:before="0" w:after="0"/>
              <w:jc w:val="left"/>
              <w:rPr>
                <w:rFonts w:cs="Arial"/>
                <w:sz w:val="24"/>
              </w:rPr>
            </w:pPr>
            <w:r>
              <w:rPr>
                <w:rFonts w:cs="Arial"/>
                <w:sz w:val="24"/>
              </w:rPr>
              <w:t>Request by Steve Taylor</w:t>
            </w:r>
            <w:r w:rsidR="00C35342">
              <w:rPr>
                <w:rFonts w:cs="Arial"/>
                <w:sz w:val="24"/>
              </w:rPr>
              <w:t xml:space="preserve"> – Carers Leeds Service Delivery Manager </w:t>
            </w:r>
          </w:p>
        </w:tc>
      </w:tr>
      <w:tr w:rsidR="0072114E" w:rsidRPr="00031B8A" w14:paraId="71188EDF" w14:textId="77777777" w:rsidTr="008C1026">
        <w:tc>
          <w:tcPr>
            <w:tcW w:w="1188" w:type="dxa"/>
          </w:tcPr>
          <w:p w14:paraId="71188EDC" w14:textId="77777777" w:rsidR="0072114E" w:rsidRPr="00031B8A" w:rsidRDefault="00023B08" w:rsidP="007A631B">
            <w:pPr>
              <w:spacing w:before="0" w:after="0"/>
              <w:jc w:val="left"/>
              <w:rPr>
                <w:rFonts w:cs="Arial"/>
                <w:sz w:val="24"/>
              </w:rPr>
            </w:pPr>
            <w:r>
              <w:rPr>
                <w:rFonts w:cs="Arial"/>
                <w:sz w:val="24"/>
              </w:rPr>
              <w:t>0.1</w:t>
            </w:r>
          </w:p>
        </w:tc>
        <w:tc>
          <w:tcPr>
            <w:tcW w:w="3315" w:type="dxa"/>
          </w:tcPr>
          <w:p w14:paraId="71188EDD" w14:textId="77777777" w:rsidR="0072114E" w:rsidRPr="00031B8A" w:rsidRDefault="00023B08" w:rsidP="007A631B">
            <w:pPr>
              <w:spacing w:before="0" w:after="0"/>
              <w:jc w:val="left"/>
              <w:rPr>
                <w:rFonts w:cs="Arial"/>
                <w:sz w:val="24"/>
              </w:rPr>
            </w:pPr>
            <w:r>
              <w:rPr>
                <w:rFonts w:cs="Arial"/>
                <w:sz w:val="24"/>
              </w:rPr>
              <w:t xml:space="preserve">Amendment of timescale for follow-up arrangements from acute to community </w:t>
            </w:r>
          </w:p>
        </w:tc>
        <w:tc>
          <w:tcPr>
            <w:tcW w:w="4739" w:type="dxa"/>
          </w:tcPr>
          <w:p w14:paraId="71188EDE" w14:textId="77777777" w:rsidR="0072114E" w:rsidRPr="00031B8A" w:rsidRDefault="00023B08" w:rsidP="00023B08">
            <w:pPr>
              <w:spacing w:before="0" w:after="0"/>
              <w:jc w:val="left"/>
              <w:rPr>
                <w:rFonts w:cs="Arial"/>
                <w:sz w:val="24"/>
              </w:rPr>
            </w:pPr>
            <w:r>
              <w:rPr>
                <w:rFonts w:cs="Arial"/>
                <w:sz w:val="24"/>
              </w:rPr>
              <w:t>Accuracy (internal change from 7 to 3 days)</w:t>
            </w:r>
          </w:p>
        </w:tc>
      </w:tr>
      <w:tr w:rsidR="0072114E" w:rsidRPr="00031B8A" w14:paraId="71188EE3" w14:textId="77777777" w:rsidTr="008C1026">
        <w:tc>
          <w:tcPr>
            <w:tcW w:w="1188" w:type="dxa"/>
          </w:tcPr>
          <w:p w14:paraId="71188EE0" w14:textId="77777777" w:rsidR="0072114E" w:rsidRPr="00031B8A" w:rsidRDefault="00C161D0" w:rsidP="007A631B">
            <w:pPr>
              <w:spacing w:before="0" w:after="0"/>
              <w:jc w:val="left"/>
              <w:rPr>
                <w:rFonts w:cs="Arial"/>
                <w:sz w:val="24"/>
              </w:rPr>
            </w:pPr>
            <w:r>
              <w:rPr>
                <w:rFonts w:cs="Arial"/>
                <w:sz w:val="24"/>
              </w:rPr>
              <w:t xml:space="preserve">0.1 </w:t>
            </w:r>
          </w:p>
        </w:tc>
        <w:tc>
          <w:tcPr>
            <w:tcW w:w="3315" w:type="dxa"/>
          </w:tcPr>
          <w:p w14:paraId="71188EE1" w14:textId="77777777" w:rsidR="0072114E" w:rsidRPr="00031B8A" w:rsidRDefault="00C161D0" w:rsidP="007A631B">
            <w:pPr>
              <w:spacing w:before="0" w:after="0"/>
              <w:jc w:val="left"/>
              <w:rPr>
                <w:rFonts w:cs="Arial"/>
                <w:sz w:val="24"/>
              </w:rPr>
            </w:pPr>
            <w:r>
              <w:rPr>
                <w:rFonts w:cs="Arial"/>
                <w:sz w:val="24"/>
              </w:rPr>
              <w:t xml:space="preserve">Think Family, Work Family principles included in Safeguarding section </w:t>
            </w:r>
          </w:p>
        </w:tc>
        <w:tc>
          <w:tcPr>
            <w:tcW w:w="4739" w:type="dxa"/>
          </w:tcPr>
          <w:p w14:paraId="71188EE2" w14:textId="77777777" w:rsidR="0072114E" w:rsidRPr="00031B8A" w:rsidRDefault="00C161D0" w:rsidP="00010F57">
            <w:pPr>
              <w:spacing w:before="0" w:after="0"/>
              <w:jc w:val="left"/>
              <w:rPr>
                <w:rFonts w:cs="Arial"/>
                <w:sz w:val="24"/>
              </w:rPr>
            </w:pPr>
            <w:r>
              <w:rPr>
                <w:rFonts w:cs="Arial"/>
                <w:sz w:val="24"/>
              </w:rPr>
              <w:t xml:space="preserve">Request by Vanessa Colman </w:t>
            </w:r>
            <w:r w:rsidR="00C35342">
              <w:rPr>
                <w:rFonts w:cs="Arial"/>
                <w:sz w:val="24"/>
              </w:rPr>
              <w:t>– Safeguarding Lead</w:t>
            </w:r>
          </w:p>
        </w:tc>
      </w:tr>
      <w:tr w:rsidR="0072114E" w:rsidRPr="00031B8A" w14:paraId="71188EE7" w14:textId="77777777" w:rsidTr="008C1026">
        <w:tc>
          <w:tcPr>
            <w:tcW w:w="1188" w:type="dxa"/>
          </w:tcPr>
          <w:p w14:paraId="71188EE4" w14:textId="77777777" w:rsidR="0072114E" w:rsidRPr="00031B8A" w:rsidRDefault="00317E9A" w:rsidP="007A631B">
            <w:pPr>
              <w:spacing w:before="0" w:after="0"/>
              <w:jc w:val="left"/>
              <w:rPr>
                <w:rFonts w:cs="Arial"/>
                <w:sz w:val="24"/>
              </w:rPr>
            </w:pPr>
            <w:r>
              <w:rPr>
                <w:rFonts w:cs="Arial"/>
                <w:sz w:val="24"/>
              </w:rPr>
              <w:t xml:space="preserve">0.1 </w:t>
            </w:r>
          </w:p>
        </w:tc>
        <w:tc>
          <w:tcPr>
            <w:tcW w:w="3315" w:type="dxa"/>
          </w:tcPr>
          <w:p w14:paraId="71188EE5" w14:textId="77777777" w:rsidR="0072114E" w:rsidRPr="00031B8A" w:rsidRDefault="00317E9A" w:rsidP="007A631B">
            <w:pPr>
              <w:spacing w:before="0" w:after="0"/>
              <w:jc w:val="left"/>
              <w:rPr>
                <w:rFonts w:cs="Arial"/>
                <w:sz w:val="24"/>
              </w:rPr>
            </w:pPr>
            <w:r>
              <w:rPr>
                <w:rFonts w:cs="Arial"/>
                <w:sz w:val="24"/>
              </w:rPr>
              <w:t>Inclusion of PREMs and amendment of CROMs and PROMs</w:t>
            </w:r>
          </w:p>
        </w:tc>
        <w:tc>
          <w:tcPr>
            <w:tcW w:w="4739" w:type="dxa"/>
          </w:tcPr>
          <w:p w14:paraId="71188EE6" w14:textId="77777777" w:rsidR="0072114E" w:rsidRPr="00031B8A" w:rsidRDefault="00317E9A" w:rsidP="00010F57">
            <w:pPr>
              <w:spacing w:before="0" w:after="0"/>
              <w:jc w:val="left"/>
              <w:rPr>
                <w:rFonts w:cs="Arial"/>
                <w:sz w:val="24"/>
              </w:rPr>
            </w:pPr>
            <w:r>
              <w:rPr>
                <w:rFonts w:cs="Arial"/>
                <w:sz w:val="24"/>
              </w:rPr>
              <w:t>Accuracy (internal change of outcome measures)</w:t>
            </w:r>
          </w:p>
        </w:tc>
      </w:tr>
      <w:tr w:rsidR="00AB040C" w:rsidRPr="00031B8A" w14:paraId="71188EEB" w14:textId="77777777" w:rsidTr="008C1026">
        <w:tc>
          <w:tcPr>
            <w:tcW w:w="1188" w:type="dxa"/>
          </w:tcPr>
          <w:p w14:paraId="71188EE8" w14:textId="77777777" w:rsidR="00AB040C" w:rsidRDefault="00AB040C" w:rsidP="007A631B">
            <w:pPr>
              <w:spacing w:before="0" w:after="0"/>
              <w:jc w:val="left"/>
              <w:rPr>
                <w:rFonts w:cs="Arial"/>
                <w:sz w:val="24"/>
              </w:rPr>
            </w:pPr>
            <w:r>
              <w:rPr>
                <w:rFonts w:cs="Arial"/>
                <w:sz w:val="24"/>
              </w:rPr>
              <w:t>0.2</w:t>
            </w:r>
          </w:p>
        </w:tc>
        <w:tc>
          <w:tcPr>
            <w:tcW w:w="3315" w:type="dxa"/>
          </w:tcPr>
          <w:p w14:paraId="71188EE9" w14:textId="77777777" w:rsidR="00AB040C" w:rsidRDefault="00AB040C" w:rsidP="007A631B">
            <w:pPr>
              <w:spacing w:before="0" w:after="0"/>
              <w:jc w:val="left"/>
              <w:rPr>
                <w:rFonts w:cs="Arial"/>
                <w:sz w:val="24"/>
              </w:rPr>
            </w:pPr>
            <w:r>
              <w:rPr>
                <w:rFonts w:cs="Arial"/>
                <w:sz w:val="24"/>
              </w:rPr>
              <w:t>Inclusion of Triangle of Care approach and standards</w:t>
            </w:r>
          </w:p>
        </w:tc>
        <w:tc>
          <w:tcPr>
            <w:tcW w:w="4739" w:type="dxa"/>
          </w:tcPr>
          <w:p w14:paraId="71188EEA" w14:textId="77777777" w:rsidR="00AB040C" w:rsidRDefault="00AB040C" w:rsidP="00010F57">
            <w:pPr>
              <w:spacing w:before="0" w:after="0"/>
              <w:jc w:val="left"/>
              <w:rPr>
                <w:rFonts w:cs="Arial"/>
                <w:sz w:val="24"/>
              </w:rPr>
            </w:pPr>
            <w:r>
              <w:rPr>
                <w:rFonts w:cs="Arial"/>
                <w:sz w:val="24"/>
              </w:rPr>
              <w:t>Request by Dave Hamer</w:t>
            </w:r>
            <w:r w:rsidR="00C35342">
              <w:rPr>
                <w:rFonts w:cs="Arial"/>
                <w:sz w:val="24"/>
              </w:rPr>
              <w:t xml:space="preserve"> – Clinical Team Manager</w:t>
            </w:r>
          </w:p>
        </w:tc>
      </w:tr>
    </w:tbl>
    <w:p w14:paraId="71188EEC" w14:textId="77777777" w:rsidR="00D15B29" w:rsidRDefault="00D15B29" w:rsidP="00083404">
      <w:pPr>
        <w:spacing w:before="0" w:after="0"/>
        <w:rPr>
          <w:b/>
          <w:bCs/>
          <w:sz w:val="24"/>
        </w:rPr>
      </w:pPr>
    </w:p>
    <w:p w14:paraId="71188EED" w14:textId="77777777" w:rsidR="00D631F6" w:rsidRDefault="00D631F6">
      <w:pPr>
        <w:spacing w:before="0" w:line="276" w:lineRule="auto"/>
        <w:jc w:val="left"/>
        <w:rPr>
          <w:b/>
          <w:bCs/>
          <w:sz w:val="24"/>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101"/>
        <w:gridCol w:w="850"/>
        <w:gridCol w:w="6095"/>
        <w:gridCol w:w="1196"/>
      </w:tblGrid>
      <w:tr w:rsidR="00D15B29" w14:paraId="71188EEF" w14:textId="77777777" w:rsidTr="007A631B">
        <w:tc>
          <w:tcPr>
            <w:tcW w:w="9242" w:type="dxa"/>
            <w:gridSpan w:val="4"/>
          </w:tcPr>
          <w:p w14:paraId="71188EEE" w14:textId="77777777" w:rsidR="00D15B29" w:rsidRPr="004A361B" w:rsidRDefault="00D15B29" w:rsidP="007A631B">
            <w:pPr>
              <w:spacing w:before="0"/>
              <w:rPr>
                <w:rFonts w:cs="Arial"/>
                <w:b/>
                <w:sz w:val="24"/>
              </w:rPr>
            </w:pPr>
            <w:r w:rsidRPr="004A361B">
              <w:rPr>
                <w:rFonts w:cs="Arial"/>
                <w:b/>
                <w:sz w:val="24"/>
              </w:rPr>
              <w:t>CONTENTS</w:t>
            </w:r>
          </w:p>
        </w:tc>
      </w:tr>
      <w:tr w:rsidR="00D15B29" w14:paraId="71188EF3" w14:textId="77777777" w:rsidTr="007A631B">
        <w:tc>
          <w:tcPr>
            <w:tcW w:w="1101" w:type="dxa"/>
          </w:tcPr>
          <w:p w14:paraId="71188EF0" w14:textId="77777777" w:rsidR="00D15B29" w:rsidRPr="004A361B" w:rsidRDefault="00D15B29" w:rsidP="007A631B">
            <w:pPr>
              <w:spacing w:before="0"/>
              <w:rPr>
                <w:rFonts w:cs="Arial"/>
                <w:b/>
                <w:sz w:val="24"/>
              </w:rPr>
            </w:pPr>
            <w:r w:rsidRPr="004A361B">
              <w:rPr>
                <w:rFonts w:cs="Arial"/>
                <w:b/>
                <w:sz w:val="24"/>
              </w:rPr>
              <w:lastRenderedPageBreak/>
              <w:t>Section</w:t>
            </w:r>
          </w:p>
        </w:tc>
        <w:tc>
          <w:tcPr>
            <w:tcW w:w="6945" w:type="dxa"/>
            <w:gridSpan w:val="2"/>
          </w:tcPr>
          <w:p w14:paraId="71188EF1" w14:textId="77777777" w:rsidR="00D15B29" w:rsidRPr="004A361B" w:rsidRDefault="00D15B29" w:rsidP="007A631B">
            <w:pPr>
              <w:spacing w:before="0"/>
              <w:rPr>
                <w:rFonts w:cs="Arial"/>
                <w:b/>
                <w:sz w:val="24"/>
              </w:rPr>
            </w:pPr>
            <w:r w:rsidRPr="004A361B">
              <w:rPr>
                <w:rFonts w:cs="Arial"/>
                <w:b/>
                <w:sz w:val="24"/>
              </w:rPr>
              <w:t xml:space="preserve">Description </w:t>
            </w:r>
          </w:p>
        </w:tc>
        <w:tc>
          <w:tcPr>
            <w:tcW w:w="1196" w:type="dxa"/>
          </w:tcPr>
          <w:p w14:paraId="71188EF2" w14:textId="77777777" w:rsidR="00D15B29" w:rsidRPr="004A361B" w:rsidRDefault="00D15B29" w:rsidP="007A631B">
            <w:pPr>
              <w:spacing w:before="0"/>
              <w:rPr>
                <w:rFonts w:cs="Arial"/>
                <w:b/>
                <w:sz w:val="24"/>
              </w:rPr>
            </w:pPr>
            <w:r w:rsidRPr="004A361B">
              <w:rPr>
                <w:rFonts w:cs="Arial"/>
                <w:b/>
                <w:sz w:val="24"/>
              </w:rPr>
              <w:t>Page</w:t>
            </w:r>
          </w:p>
        </w:tc>
      </w:tr>
      <w:tr w:rsidR="00D15B29" w14:paraId="71188EF7" w14:textId="77777777" w:rsidTr="007A631B">
        <w:tc>
          <w:tcPr>
            <w:tcW w:w="1101" w:type="dxa"/>
          </w:tcPr>
          <w:p w14:paraId="71188EF4" w14:textId="77777777" w:rsidR="00D15B29" w:rsidRPr="001D380F" w:rsidRDefault="00BE0900" w:rsidP="00BE0900">
            <w:pPr>
              <w:spacing w:before="0"/>
              <w:jc w:val="center"/>
              <w:rPr>
                <w:rFonts w:cs="Arial"/>
                <w:sz w:val="24"/>
              </w:rPr>
            </w:pPr>
            <w:r w:rsidRPr="001D380F">
              <w:rPr>
                <w:rFonts w:cs="Arial"/>
                <w:sz w:val="24"/>
              </w:rPr>
              <w:t>1</w:t>
            </w:r>
          </w:p>
        </w:tc>
        <w:tc>
          <w:tcPr>
            <w:tcW w:w="6945" w:type="dxa"/>
            <w:gridSpan w:val="2"/>
          </w:tcPr>
          <w:p w14:paraId="71188EF5" w14:textId="77777777" w:rsidR="00D15B29" w:rsidRPr="001D380F" w:rsidRDefault="00D15B29" w:rsidP="00BE0900">
            <w:pPr>
              <w:spacing w:before="0"/>
              <w:jc w:val="left"/>
              <w:rPr>
                <w:rFonts w:cs="Arial"/>
                <w:sz w:val="24"/>
              </w:rPr>
            </w:pPr>
            <w:r w:rsidRPr="001D380F">
              <w:rPr>
                <w:bCs/>
                <w:iCs/>
                <w:sz w:val="24"/>
              </w:rPr>
              <w:t xml:space="preserve">The content of the procedural document </w:t>
            </w:r>
          </w:p>
        </w:tc>
        <w:tc>
          <w:tcPr>
            <w:tcW w:w="1196" w:type="dxa"/>
          </w:tcPr>
          <w:p w14:paraId="71188EF6" w14:textId="77777777" w:rsidR="00D15B29" w:rsidRPr="004A361B" w:rsidRDefault="00973E36" w:rsidP="007A631B">
            <w:pPr>
              <w:spacing w:before="0"/>
              <w:rPr>
                <w:rFonts w:cs="Arial"/>
                <w:sz w:val="24"/>
              </w:rPr>
            </w:pPr>
            <w:r>
              <w:rPr>
                <w:rFonts w:cs="Arial"/>
                <w:sz w:val="24"/>
              </w:rPr>
              <w:t>4</w:t>
            </w:r>
          </w:p>
        </w:tc>
      </w:tr>
      <w:tr w:rsidR="00D15B29" w14:paraId="71188EFC" w14:textId="77777777" w:rsidTr="007A631B">
        <w:tc>
          <w:tcPr>
            <w:tcW w:w="1101" w:type="dxa"/>
          </w:tcPr>
          <w:p w14:paraId="71188EF8" w14:textId="77777777" w:rsidR="00D15B29" w:rsidRPr="001D380F" w:rsidRDefault="00D15B29" w:rsidP="007A631B">
            <w:pPr>
              <w:spacing w:before="0"/>
              <w:jc w:val="center"/>
              <w:rPr>
                <w:rFonts w:cs="Arial"/>
                <w:sz w:val="24"/>
              </w:rPr>
            </w:pPr>
          </w:p>
        </w:tc>
        <w:tc>
          <w:tcPr>
            <w:tcW w:w="850" w:type="dxa"/>
          </w:tcPr>
          <w:p w14:paraId="71188EF9" w14:textId="77777777" w:rsidR="00D15B29" w:rsidRPr="001D380F" w:rsidRDefault="00BE0900" w:rsidP="00BE0900">
            <w:pPr>
              <w:spacing w:before="0"/>
              <w:jc w:val="left"/>
              <w:rPr>
                <w:bCs/>
                <w:iCs/>
                <w:sz w:val="24"/>
              </w:rPr>
            </w:pPr>
            <w:r w:rsidRPr="001D380F">
              <w:rPr>
                <w:bCs/>
                <w:iCs/>
                <w:sz w:val="24"/>
              </w:rPr>
              <w:t>1</w:t>
            </w:r>
            <w:r w:rsidR="00D15B29" w:rsidRPr="001D380F">
              <w:rPr>
                <w:bCs/>
                <w:iCs/>
                <w:sz w:val="24"/>
              </w:rPr>
              <w:t>.1</w:t>
            </w:r>
          </w:p>
        </w:tc>
        <w:tc>
          <w:tcPr>
            <w:tcW w:w="6095" w:type="dxa"/>
          </w:tcPr>
          <w:p w14:paraId="71188EFA" w14:textId="77777777" w:rsidR="00D15B29" w:rsidRPr="004A361B" w:rsidRDefault="00D15B29" w:rsidP="007A631B">
            <w:pPr>
              <w:spacing w:before="0"/>
              <w:jc w:val="left"/>
              <w:rPr>
                <w:bCs/>
                <w:iCs/>
                <w:sz w:val="24"/>
              </w:rPr>
            </w:pPr>
            <w:r w:rsidRPr="004A361B">
              <w:rPr>
                <w:bCs/>
                <w:iCs/>
                <w:sz w:val="24"/>
              </w:rPr>
              <w:t xml:space="preserve">Flow chart of </w:t>
            </w:r>
            <w:r w:rsidRPr="001D380F">
              <w:rPr>
                <w:bCs/>
                <w:iCs/>
                <w:sz w:val="24"/>
              </w:rPr>
              <w:t xml:space="preserve">procedure </w:t>
            </w:r>
            <w:r w:rsidR="00BE0900" w:rsidRPr="001D380F">
              <w:rPr>
                <w:bCs/>
                <w:iCs/>
                <w:sz w:val="24"/>
              </w:rPr>
              <w:t>(if relevant)</w:t>
            </w:r>
          </w:p>
        </w:tc>
        <w:tc>
          <w:tcPr>
            <w:tcW w:w="1196" w:type="dxa"/>
          </w:tcPr>
          <w:p w14:paraId="71188EFB" w14:textId="77777777" w:rsidR="00D15B29" w:rsidRPr="004A361B" w:rsidRDefault="00973E36" w:rsidP="007A631B">
            <w:pPr>
              <w:spacing w:before="0"/>
              <w:rPr>
                <w:rFonts w:cs="Arial"/>
                <w:sz w:val="24"/>
              </w:rPr>
            </w:pPr>
            <w:r>
              <w:rPr>
                <w:rFonts w:cs="Arial"/>
                <w:sz w:val="24"/>
              </w:rPr>
              <w:t>5</w:t>
            </w:r>
          </w:p>
        </w:tc>
      </w:tr>
      <w:tr w:rsidR="00D15B29" w14:paraId="71188F01" w14:textId="77777777" w:rsidTr="007A631B">
        <w:tc>
          <w:tcPr>
            <w:tcW w:w="1101" w:type="dxa"/>
          </w:tcPr>
          <w:p w14:paraId="71188EFD" w14:textId="77777777" w:rsidR="00D15B29" w:rsidRPr="001D380F" w:rsidRDefault="00D15B29" w:rsidP="007A631B">
            <w:pPr>
              <w:spacing w:before="0"/>
              <w:jc w:val="center"/>
              <w:rPr>
                <w:rFonts w:cs="Arial"/>
                <w:sz w:val="24"/>
              </w:rPr>
            </w:pPr>
          </w:p>
        </w:tc>
        <w:tc>
          <w:tcPr>
            <w:tcW w:w="850" w:type="dxa"/>
          </w:tcPr>
          <w:p w14:paraId="71188EFE" w14:textId="77777777" w:rsidR="00D15B29" w:rsidRPr="001D380F" w:rsidRDefault="00BE0900" w:rsidP="00BE0900">
            <w:pPr>
              <w:spacing w:before="0"/>
              <w:jc w:val="left"/>
              <w:rPr>
                <w:bCs/>
                <w:iCs/>
                <w:sz w:val="24"/>
              </w:rPr>
            </w:pPr>
            <w:r w:rsidRPr="001D380F">
              <w:rPr>
                <w:bCs/>
                <w:iCs/>
                <w:sz w:val="24"/>
              </w:rPr>
              <w:t>1</w:t>
            </w:r>
            <w:r w:rsidR="00D15B29" w:rsidRPr="001D380F">
              <w:rPr>
                <w:bCs/>
                <w:iCs/>
                <w:sz w:val="24"/>
              </w:rPr>
              <w:t>.2</w:t>
            </w:r>
          </w:p>
        </w:tc>
        <w:tc>
          <w:tcPr>
            <w:tcW w:w="6095" w:type="dxa"/>
          </w:tcPr>
          <w:p w14:paraId="71188EFF" w14:textId="77777777" w:rsidR="00D15B29" w:rsidRPr="004A361B" w:rsidRDefault="00D15B29" w:rsidP="007A631B">
            <w:pPr>
              <w:spacing w:before="0"/>
              <w:jc w:val="left"/>
              <w:rPr>
                <w:bCs/>
                <w:iCs/>
                <w:sz w:val="24"/>
              </w:rPr>
            </w:pPr>
            <w:r w:rsidRPr="004A361B">
              <w:rPr>
                <w:bCs/>
                <w:iCs/>
                <w:sz w:val="24"/>
              </w:rPr>
              <w:t xml:space="preserve">Description of procedure/process </w:t>
            </w:r>
          </w:p>
        </w:tc>
        <w:tc>
          <w:tcPr>
            <w:tcW w:w="1196" w:type="dxa"/>
          </w:tcPr>
          <w:p w14:paraId="71188F00" w14:textId="77777777" w:rsidR="00D15B29" w:rsidRPr="004A361B" w:rsidRDefault="00973E36" w:rsidP="007A631B">
            <w:pPr>
              <w:spacing w:before="0"/>
              <w:rPr>
                <w:rFonts w:cs="Arial"/>
                <w:sz w:val="24"/>
              </w:rPr>
            </w:pPr>
            <w:r>
              <w:rPr>
                <w:rFonts w:cs="Arial"/>
                <w:sz w:val="24"/>
              </w:rPr>
              <w:t>5</w:t>
            </w:r>
          </w:p>
        </w:tc>
      </w:tr>
      <w:tr w:rsidR="00575644" w14:paraId="71188F06" w14:textId="77777777" w:rsidTr="007A631B">
        <w:tc>
          <w:tcPr>
            <w:tcW w:w="1101" w:type="dxa"/>
          </w:tcPr>
          <w:p w14:paraId="71188F02" w14:textId="77777777" w:rsidR="00575644" w:rsidRPr="001D380F" w:rsidRDefault="00575644" w:rsidP="007A631B">
            <w:pPr>
              <w:spacing w:before="0"/>
              <w:jc w:val="center"/>
              <w:rPr>
                <w:rFonts w:cs="Arial"/>
                <w:sz w:val="24"/>
              </w:rPr>
            </w:pPr>
          </w:p>
        </w:tc>
        <w:tc>
          <w:tcPr>
            <w:tcW w:w="850" w:type="dxa"/>
          </w:tcPr>
          <w:p w14:paraId="71188F03" w14:textId="77777777" w:rsidR="00575644" w:rsidRPr="001D380F" w:rsidRDefault="00746824" w:rsidP="00973E36">
            <w:pPr>
              <w:spacing w:before="0"/>
              <w:jc w:val="right"/>
              <w:rPr>
                <w:bCs/>
                <w:iCs/>
                <w:sz w:val="24"/>
              </w:rPr>
            </w:pPr>
            <w:r>
              <w:rPr>
                <w:bCs/>
                <w:iCs/>
                <w:sz w:val="24"/>
              </w:rPr>
              <w:t>.1</w:t>
            </w:r>
          </w:p>
        </w:tc>
        <w:tc>
          <w:tcPr>
            <w:tcW w:w="6095" w:type="dxa"/>
          </w:tcPr>
          <w:p w14:paraId="71188F04" w14:textId="77777777" w:rsidR="00575644" w:rsidRPr="004A361B" w:rsidRDefault="00746824" w:rsidP="007A631B">
            <w:pPr>
              <w:spacing w:before="0"/>
              <w:jc w:val="left"/>
              <w:rPr>
                <w:bCs/>
                <w:iCs/>
                <w:sz w:val="24"/>
              </w:rPr>
            </w:pPr>
            <w:r>
              <w:rPr>
                <w:bCs/>
                <w:iCs/>
                <w:sz w:val="24"/>
              </w:rPr>
              <w:t>Values and Principles</w:t>
            </w:r>
          </w:p>
        </w:tc>
        <w:tc>
          <w:tcPr>
            <w:tcW w:w="1196" w:type="dxa"/>
          </w:tcPr>
          <w:p w14:paraId="71188F05" w14:textId="77777777" w:rsidR="00575644" w:rsidRPr="004A361B" w:rsidRDefault="00746824" w:rsidP="007A631B">
            <w:pPr>
              <w:spacing w:before="0"/>
              <w:rPr>
                <w:rFonts w:cs="Arial"/>
                <w:sz w:val="24"/>
              </w:rPr>
            </w:pPr>
            <w:r>
              <w:rPr>
                <w:rFonts w:cs="Arial"/>
                <w:sz w:val="24"/>
              </w:rPr>
              <w:t>6</w:t>
            </w:r>
          </w:p>
        </w:tc>
      </w:tr>
      <w:tr w:rsidR="00575644" w14:paraId="71188F0B" w14:textId="77777777" w:rsidTr="007A631B">
        <w:tc>
          <w:tcPr>
            <w:tcW w:w="1101" w:type="dxa"/>
          </w:tcPr>
          <w:p w14:paraId="71188F07" w14:textId="77777777" w:rsidR="00575644" w:rsidRPr="001D380F" w:rsidRDefault="00575644" w:rsidP="007A631B">
            <w:pPr>
              <w:spacing w:before="0"/>
              <w:jc w:val="center"/>
              <w:rPr>
                <w:rFonts w:cs="Arial"/>
                <w:sz w:val="24"/>
              </w:rPr>
            </w:pPr>
          </w:p>
        </w:tc>
        <w:tc>
          <w:tcPr>
            <w:tcW w:w="850" w:type="dxa"/>
          </w:tcPr>
          <w:p w14:paraId="71188F08" w14:textId="77777777" w:rsidR="00575644" w:rsidRPr="001D380F" w:rsidRDefault="00746824" w:rsidP="00973E36">
            <w:pPr>
              <w:spacing w:before="0"/>
              <w:jc w:val="right"/>
              <w:rPr>
                <w:bCs/>
                <w:iCs/>
                <w:sz w:val="24"/>
              </w:rPr>
            </w:pPr>
            <w:r>
              <w:rPr>
                <w:bCs/>
                <w:iCs/>
                <w:sz w:val="24"/>
              </w:rPr>
              <w:t>.2</w:t>
            </w:r>
          </w:p>
        </w:tc>
        <w:tc>
          <w:tcPr>
            <w:tcW w:w="6095" w:type="dxa"/>
          </w:tcPr>
          <w:p w14:paraId="71188F09" w14:textId="77777777" w:rsidR="00575644" w:rsidRPr="004A361B" w:rsidRDefault="00746824" w:rsidP="007A631B">
            <w:pPr>
              <w:spacing w:before="0"/>
              <w:jc w:val="left"/>
              <w:rPr>
                <w:bCs/>
                <w:iCs/>
                <w:sz w:val="24"/>
              </w:rPr>
            </w:pPr>
            <w:r>
              <w:rPr>
                <w:bCs/>
                <w:iCs/>
                <w:sz w:val="24"/>
              </w:rPr>
              <w:t>Principles of the Mental capacity Act 2005</w:t>
            </w:r>
          </w:p>
        </w:tc>
        <w:tc>
          <w:tcPr>
            <w:tcW w:w="1196" w:type="dxa"/>
          </w:tcPr>
          <w:p w14:paraId="71188F0A" w14:textId="77777777" w:rsidR="00575644" w:rsidRPr="004A361B" w:rsidRDefault="00746824" w:rsidP="007A631B">
            <w:pPr>
              <w:spacing w:before="0"/>
              <w:rPr>
                <w:rFonts w:cs="Arial"/>
                <w:sz w:val="24"/>
              </w:rPr>
            </w:pPr>
            <w:r>
              <w:rPr>
                <w:rFonts w:cs="Arial"/>
                <w:sz w:val="24"/>
              </w:rPr>
              <w:t>7</w:t>
            </w:r>
          </w:p>
        </w:tc>
      </w:tr>
      <w:tr w:rsidR="00575644" w14:paraId="71188F10" w14:textId="77777777" w:rsidTr="007A631B">
        <w:tc>
          <w:tcPr>
            <w:tcW w:w="1101" w:type="dxa"/>
          </w:tcPr>
          <w:p w14:paraId="71188F0C" w14:textId="77777777" w:rsidR="00575644" w:rsidRPr="001D380F" w:rsidRDefault="00575644" w:rsidP="007A631B">
            <w:pPr>
              <w:spacing w:before="0"/>
              <w:jc w:val="center"/>
              <w:rPr>
                <w:rFonts w:cs="Arial"/>
                <w:sz w:val="24"/>
              </w:rPr>
            </w:pPr>
          </w:p>
        </w:tc>
        <w:tc>
          <w:tcPr>
            <w:tcW w:w="850" w:type="dxa"/>
          </w:tcPr>
          <w:p w14:paraId="71188F0D" w14:textId="77777777" w:rsidR="00575644" w:rsidRPr="001D380F" w:rsidRDefault="00746824" w:rsidP="00973E36">
            <w:pPr>
              <w:spacing w:before="0"/>
              <w:jc w:val="right"/>
              <w:rPr>
                <w:bCs/>
                <w:iCs/>
                <w:sz w:val="24"/>
              </w:rPr>
            </w:pPr>
            <w:r>
              <w:rPr>
                <w:bCs/>
                <w:iCs/>
                <w:sz w:val="24"/>
              </w:rPr>
              <w:t>.3</w:t>
            </w:r>
          </w:p>
        </w:tc>
        <w:tc>
          <w:tcPr>
            <w:tcW w:w="6095" w:type="dxa"/>
          </w:tcPr>
          <w:p w14:paraId="71188F0E" w14:textId="77777777" w:rsidR="00575644" w:rsidRPr="004A361B" w:rsidRDefault="00746824" w:rsidP="007A631B">
            <w:pPr>
              <w:spacing w:before="0"/>
              <w:jc w:val="left"/>
              <w:rPr>
                <w:bCs/>
                <w:iCs/>
                <w:sz w:val="24"/>
              </w:rPr>
            </w:pPr>
            <w:r>
              <w:rPr>
                <w:bCs/>
                <w:iCs/>
                <w:sz w:val="24"/>
              </w:rPr>
              <w:t>Overarching principles of the mental Health Act 1983</w:t>
            </w:r>
          </w:p>
        </w:tc>
        <w:tc>
          <w:tcPr>
            <w:tcW w:w="1196" w:type="dxa"/>
          </w:tcPr>
          <w:p w14:paraId="71188F0F" w14:textId="77777777" w:rsidR="00575644" w:rsidRPr="004A361B" w:rsidRDefault="00746824" w:rsidP="007A631B">
            <w:pPr>
              <w:spacing w:before="0"/>
              <w:rPr>
                <w:rFonts w:cs="Arial"/>
                <w:sz w:val="24"/>
              </w:rPr>
            </w:pPr>
            <w:r>
              <w:rPr>
                <w:rFonts w:cs="Arial"/>
                <w:sz w:val="24"/>
              </w:rPr>
              <w:t>7</w:t>
            </w:r>
          </w:p>
        </w:tc>
      </w:tr>
      <w:tr w:rsidR="00575644" w14:paraId="71188F15" w14:textId="77777777" w:rsidTr="007A631B">
        <w:tc>
          <w:tcPr>
            <w:tcW w:w="1101" w:type="dxa"/>
          </w:tcPr>
          <w:p w14:paraId="71188F11" w14:textId="77777777" w:rsidR="00575644" w:rsidRPr="001D380F" w:rsidRDefault="00575644" w:rsidP="007A631B">
            <w:pPr>
              <w:spacing w:before="0"/>
              <w:jc w:val="center"/>
              <w:rPr>
                <w:rFonts w:cs="Arial"/>
                <w:sz w:val="24"/>
              </w:rPr>
            </w:pPr>
          </w:p>
        </w:tc>
        <w:tc>
          <w:tcPr>
            <w:tcW w:w="850" w:type="dxa"/>
          </w:tcPr>
          <w:p w14:paraId="71188F12" w14:textId="77777777" w:rsidR="00575644" w:rsidRPr="001D380F" w:rsidRDefault="00746824" w:rsidP="00973E36">
            <w:pPr>
              <w:spacing w:before="0"/>
              <w:jc w:val="right"/>
              <w:rPr>
                <w:bCs/>
                <w:iCs/>
                <w:sz w:val="24"/>
              </w:rPr>
            </w:pPr>
            <w:r>
              <w:rPr>
                <w:bCs/>
                <w:iCs/>
                <w:sz w:val="24"/>
              </w:rPr>
              <w:t>.4</w:t>
            </w:r>
          </w:p>
        </w:tc>
        <w:tc>
          <w:tcPr>
            <w:tcW w:w="6095" w:type="dxa"/>
          </w:tcPr>
          <w:p w14:paraId="71188F13" w14:textId="77777777" w:rsidR="00575644" w:rsidRPr="004A361B" w:rsidRDefault="00746824" w:rsidP="007A631B">
            <w:pPr>
              <w:spacing w:before="0"/>
              <w:jc w:val="left"/>
              <w:rPr>
                <w:bCs/>
                <w:iCs/>
                <w:sz w:val="24"/>
              </w:rPr>
            </w:pPr>
            <w:r>
              <w:rPr>
                <w:bCs/>
                <w:iCs/>
                <w:sz w:val="24"/>
              </w:rPr>
              <w:t>Human Rights</w:t>
            </w:r>
          </w:p>
        </w:tc>
        <w:tc>
          <w:tcPr>
            <w:tcW w:w="1196" w:type="dxa"/>
          </w:tcPr>
          <w:p w14:paraId="71188F14" w14:textId="77777777" w:rsidR="00575644" w:rsidRPr="004A361B" w:rsidRDefault="00746824" w:rsidP="007A631B">
            <w:pPr>
              <w:spacing w:before="0"/>
              <w:rPr>
                <w:rFonts w:cs="Arial"/>
                <w:sz w:val="24"/>
              </w:rPr>
            </w:pPr>
            <w:r>
              <w:rPr>
                <w:rFonts w:cs="Arial"/>
                <w:sz w:val="24"/>
              </w:rPr>
              <w:t>8</w:t>
            </w:r>
          </w:p>
        </w:tc>
      </w:tr>
      <w:tr w:rsidR="00575644" w14:paraId="71188F1A" w14:textId="77777777" w:rsidTr="007A631B">
        <w:tc>
          <w:tcPr>
            <w:tcW w:w="1101" w:type="dxa"/>
          </w:tcPr>
          <w:p w14:paraId="71188F16" w14:textId="77777777" w:rsidR="00575644" w:rsidRPr="001D380F" w:rsidRDefault="00575644" w:rsidP="007A631B">
            <w:pPr>
              <w:spacing w:before="0"/>
              <w:jc w:val="center"/>
              <w:rPr>
                <w:rFonts w:cs="Arial"/>
                <w:sz w:val="24"/>
              </w:rPr>
            </w:pPr>
          </w:p>
        </w:tc>
        <w:tc>
          <w:tcPr>
            <w:tcW w:w="850" w:type="dxa"/>
          </w:tcPr>
          <w:p w14:paraId="71188F17" w14:textId="77777777" w:rsidR="00575644" w:rsidRPr="001D380F" w:rsidRDefault="00746824" w:rsidP="00973E36">
            <w:pPr>
              <w:spacing w:before="0"/>
              <w:jc w:val="right"/>
              <w:rPr>
                <w:bCs/>
                <w:iCs/>
                <w:sz w:val="24"/>
              </w:rPr>
            </w:pPr>
            <w:r>
              <w:rPr>
                <w:bCs/>
                <w:iCs/>
                <w:sz w:val="24"/>
              </w:rPr>
              <w:t>.5</w:t>
            </w:r>
          </w:p>
        </w:tc>
        <w:tc>
          <w:tcPr>
            <w:tcW w:w="6095" w:type="dxa"/>
          </w:tcPr>
          <w:p w14:paraId="71188F18" w14:textId="77777777" w:rsidR="00575644" w:rsidRPr="004A361B" w:rsidRDefault="00746824" w:rsidP="007A631B">
            <w:pPr>
              <w:spacing w:before="0"/>
              <w:jc w:val="left"/>
              <w:rPr>
                <w:bCs/>
                <w:iCs/>
                <w:sz w:val="24"/>
              </w:rPr>
            </w:pPr>
            <w:r>
              <w:rPr>
                <w:bCs/>
                <w:iCs/>
                <w:sz w:val="24"/>
              </w:rPr>
              <w:t>Equality and Diversity</w:t>
            </w:r>
          </w:p>
        </w:tc>
        <w:tc>
          <w:tcPr>
            <w:tcW w:w="1196" w:type="dxa"/>
          </w:tcPr>
          <w:p w14:paraId="71188F19" w14:textId="77777777" w:rsidR="00575644" w:rsidRPr="004A361B" w:rsidRDefault="00746824" w:rsidP="007A631B">
            <w:pPr>
              <w:spacing w:before="0"/>
              <w:rPr>
                <w:rFonts w:cs="Arial"/>
                <w:sz w:val="24"/>
              </w:rPr>
            </w:pPr>
            <w:r>
              <w:rPr>
                <w:rFonts w:cs="Arial"/>
                <w:sz w:val="24"/>
              </w:rPr>
              <w:t>8</w:t>
            </w:r>
          </w:p>
        </w:tc>
      </w:tr>
      <w:tr w:rsidR="00575644" w14:paraId="71188F1F" w14:textId="77777777" w:rsidTr="007A631B">
        <w:tc>
          <w:tcPr>
            <w:tcW w:w="1101" w:type="dxa"/>
          </w:tcPr>
          <w:p w14:paraId="71188F1B" w14:textId="77777777" w:rsidR="00575644" w:rsidRPr="001D380F" w:rsidRDefault="00575644" w:rsidP="007A631B">
            <w:pPr>
              <w:spacing w:before="0"/>
              <w:jc w:val="center"/>
              <w:rPr>
                <w:rFonts w:cs="Arial"/>
                <w:sz w:val="24"/>
              </w:rPr>
            </w:pPr>
          </w:p>
        </w:tc>
        <w:tc>
          <w:tcPr>
            <w:tcW w:w="850" w:type="dxa"/>
          </w:tcPr>
          <w:p w14:paraId="71188F1C" w14:textId="77777777" w:rsidR="00575644" w:rsidRPr="001D380F" w:rsidRDefault="00746824" w:rsidP="00973E36">
            <w:pPr>
              <w:spacing w:before="0"/>
              <w:jc w:val="right"/>
              <w:rPr>
                <w:bCs/>
                <w:iCs/>
                <w:sz w:val="24"/>
              </w:rPr>
            </w:pPr>
            <w:r>
              <w:rPr>
                <w:bCs/>
                <w:iCs/>
                <w:sz w:val="24"/>
              </w:rPr>
              <w:t>.6</w:t>
            </w:r>
          </w:p>
        </w:tc>
        <w:tc>
          <w:tcPr>
            <w:tcW w:w="6095" w:type="dxa"/>
          </w:tcPr>
          <w:p w14:paraId="71188F1D" w14:textId="77777777" w:rsidR="00575644" w:rsidRPr="004A361B" w:rsidRDefault="00746824" w:rsidP="007A631B">
            <w:pPr>
              <w:spacing w:before="0"/>
              <w:jc w:val="left"/>
              <w:rPr>
                <w:bCs/>
                <w:iCs/>
                <w:sz w:val="24"/>
              </w:rPr>
            </w:pPr>
            <w:r>
              <w:rPr>
                <w:bCs/>
                <w:iCs/>
                <w:sz w:val="24"/>
              </w:rPr>
              <w:t>Confidentiality and Information Sharing</w:t>
            </w:r>
          </w:p>
        </w:tc>
        <w:tc>
          <w:tcPr>
            <w:tcW w:w="1196" w:type="dxa"/>
          </w:tcPr>
          <w:p w14:paraId="71188F1E" w14:textId="77777777" w:rsidR="00575644" w:rsidRPr="004A361B" w:rsidRDefault="00746824" w:rsidP="007A631B">
            <w:pPr>
              <w:spacing w:before="0"/>
              <w:rPr>
                <w:rFonts w:cs="Arial"/>
                <w:sz w:val="24"/>
              </w:rPr>
            </w:pPr>
            <w:r>
              <w:rPr>
                <w:rFonts w:cs="Arial"/>
                <w:sz w:val="24"/>
              </w:rPr>
              <w:t>9</w:t>
            </w:r>
          </w:p>
        </w:tc>
      </w:tr>
      <w:tr w:rsidR="00575644" w14:paraId="71188F24" w14:textId="77777777" w:rsidTr="007A631B">
        <w:tc>
          <w:tcPr>
            <w:tcW w:w="1101" w:type="dxa"/>
          </w:tcPr>
          <w:p w14:paraId="71188F20" w14:textId="77777777" w:rsidR="00575644" w:rsidRPr="001D380F" w:rsidRDefault="00575644" w:rsidP="007A631B">
            <w:pPr>
              <w:spacing w:before="0"/>
              <w:jc w:val="center"/>
              <w:rPr>
                <w:rFonts w:cs="Arial"/>
                <w:sz w:val="24"/>
              </w:rPr>
            </w:pPr>
          </w:p>
        </w:tc>
        <w:tc>
          <w:tcPr>
            <w:tcW w:w="850" w:type="dxa"/>
          </w:tcPr>
          <w:p w14:paraId="71188F21" w14:textId="77777777" w:rsidR="00575644" w:rsidRPr="001D380F" w:rsidRDefault="00746824" w:rsidP="00973E36">
            <w:pPr>
              <w:spacing w:before="0"/>
              <w:jc w:val="right"/>
              <w:rPr>
                <w:bCs/>
                <w:iCs/>
                <w:sz w:val="24"/>
              </w:rPr>
            </w:pPr>
            <w:r>
              <w:rPr>
                <w:bCs/>
                <w:iCs/>
                <w:sz w:val="24"/>
              </w:rPr>
              <w:t>.7</w:t>
            </w:r>
          </w:p>
        </w:tc>
        <w:tc>
          <w:tcPr>
            <w:tcW w:w="6095" w:type="dxa"/>
          </w:tcPr>
          <w:p w14:paraId="71188F22" w14:textId="77777777" w:rsidR="00575644" w:rsidRPr="004A361B" w:rsidRDefault="00746824" w:rsidP="007A631B">
            <w:pPr>
              <w:spacing w:before="0"/>
              <w:jc w:val="left"/>
              <w:rPr>
                <w:bCs/>
                <w:iCs/>
                <w:sz w:val="24"/>
              </w:rPr>
            </w:pPr>
            <w:r>
              <w:rPr>
                <w:bCs/>
                <w:iCs/>
                <w:sz w:val="24"/>
              </w:rPr>
              <w:t>Communication</w:t>
            </w:r>
          </w:p>
        </w:tc>
        <w:tc>
          <w:tcPr>
            <w:tcW w:w="1196" w:type="dxa"/>
          </w:tcPr>
          <w:p w14:paraId="71188F23" w14:textId="77777777" w:rsidR="00575644" w:rsidRPr="004A361B" w:rsidRDefault="00746824" w:rsidP="007A631B">
            <w:pPr>
              <w:spacing w:before="0"/>
              <w:rPr>
                <w:rFonts w:cs="Arial"/>
                <w:sz w:val="24"/>
              </w:rPr>
            </w:pPr>
            <w:r>
              <w:rPr>
                <w:rFonts w:cs="Arial"/>
                <w:sz w:val="24"/>
              </w:rPr>
              <w:t>10</w:t>
            </w:r>
          </w:p>
        </w:tc>
      </w:tr>
      <w:tr w:rsidR="00575644" w14:paraId="71188F29" w14:textId="77777777" w:rsidTr="007A631B">
        <w:tc>
          <w:tcPr>
            <w:tcW w:w="1101" w:type="dxa"/>
          </w:tcPr>
          <w:p w14:paraId="71188F25" w14:textId="77777777" w:rsidR="00575644" w:rsidRPr="001D380F" w:rsidRDefault="00575644" w:rsidP="007A631B">
            <w:pPr>
              <w:spacing w:before="0"/>
              <w:jc w:val="center"/>
              <w:rPr>
                <w:rFonts w:cs="Arial"/>
                <w:sz w:val="24"/>
              </w:rPr>
            </w:pPr>
          </w:p>
        </w:tc>
        <w:tc>
          <w:tcPr>
            <w:tcW w:w="850" w:type="dxa"/>
          </w:tcPr>
          <w:p w14:paraId="71188F26" w14:textId="77777777" w:rsidR="00575644" w:rsidRPr="001D380F" w:rsidRDefault="00746824" w:rsidP="00973E36">
            <w:pPr>
              <w:spacing w:before="0"/>
              <w:jc w:val="right"/>
              <w:rPr>
                <w:bCs/>
                <w:iCs/>
                <w:sz w:val="24"/>
              </w:rPr>
            </w:pPr>
            <w:r>
              <w:rPr>
                <w:bCs/>
                <w:iCs/>
                <w:sz w:val="24"/>
              </w:rPr>
              <w:t>.8</w:t>
            </w:r>
          </w:p>
        </w:tc>
        <w:tc>
          <w:tcPr>
            <w:tcW w:w="6095" w:type="dxa"/>
          </w:tcPr>
          <w:p w14:paraId="71188F27" w14:textId="77777777" w:rsidR="00575644" w:rsidRPr="004A361B" w:rsidRDefault="00746824" w:rsidP="007A631B">
            <w:pPr>
              <w:spacing w:before="0"/>
              <w:jc w:val="left"/>
              <w:rPr>
                <w:bCs/>
                <w:iCs/>
                <w:sz w:val="24"/>
              </w:rPr>
            </w:pPr>
            <w:r>
              <w:rPr>
                <w:bCs/>
                <w:iCs/>
                <w:sz w:val="24"/>
              </w:rPr>
              <w:t>Involving Carers</w:t>
            </w:r>
          </w:p>
        </w:tc>
        <w:tc>
          <w:tcPr>
            <w:tcW w:w="1196" w:type="dxa"/>
          </w:tcPr>
          <w:p w14:paraId="71188F28" w14:textId="77777777" w:rsidR="00575644" w:rsidRPr="004A361B" w:rsidRDefault="00746824" w:rsidP="007A631B">
            <w:pPr>
              <w:spacing w:before="0"/>
              <w:rPr>
                <w:rFonts w:cs="Arial"/>
                <w:sz w:val="24"/>
              </w:rPr>
            </w:pPr>
            <w:r>
              <w:rPr>
                <w:rFonts w:cs="Arial"/>
                <w:sz w:val="24"/>
              </w:rPr>
              <w:t>10</w:t>
            </w:r>
          </w:p>
        </w:tc>
      </w:tr>
      <w:tr w:rsidR="00575644" w14:paraId="71188F2E" w14:textId="77777777" w:rsidTr="007A631B">
        <w:tc>
          <w:tcPr>
            <w:tcW w:w="1101" w:type="dxa"/>
          </w:tcPr>
          <w:p w14:paraId="71188F2A" w14:textId="77777777" w:rsidR="00575644" w:rsidRPr="001D380F" w:rsidRDefault="00575644" w:rsidP="007A631B">
            <w:pPr>
              <w:spacing w:before="0"/>
              <w:jc w:val="center"/>
              <w:rPr>
                <w:rFonts w:cs="Arial"/>
                <w:sz w:val="24"/>
              </w:rPr>
            </w:pPr>
          </w:p>
        </w:tc>
        <w:tc>
          <w:tcPr>
            <w:tcW w:w="850" w:type="dxa"/>
          </w:tcPr>
          <w:p w14:paraId="71188F2B" w14:textId="77777777" w:rsidR="00575644" w:rsidRPr="001D380F" w:rsidRDefault="00746824" w:rsidP="00973E36">
            <w:pPr>
              <w:spacing w:before="0"/>
              <w:jc w:val="right"/>
              <w:rPr>
                <w:bCs/>
                <w:iCs/>
                <w:sz w:val="24"/>
              </w:rPr>
            </w:pPr>
            <w:r>
              <w:rPr>
                <w:bCs/>
                <w:iCs/>
                <w:sz w:val="24"/>
              </w:rPr>
              <w:t>.9</w:t>
            </w:r>
          </w:p>
        </w:tc>
        <w:tc>
          <w:tcPr>
            <w:tcW w:w="6095" w:type="dxa"/>
          </w:tcPr>
          <w:p w14:paraId="71188F2C" w14:textId="77777777" w:rsidR="00575644" w:rsidRPr="004A361B" w:rsidRDefault="00746824" w:rsidP="007A631B">
            <w:pPr>
              <w:spacing w:before="0"/>
              <w:jc w:val="left"/>
              <w:rPr>
                <w:bCs/>
                <w:iCs/>
                <w:sz w:val="24"/>
              </w:rPr>
            </w:pPr>
            <w:r>
              <w:rPr>
                <w:bCs/>
                <w:iCs/>
                <w:sz w:val="24"/>
              </w:rPr>
              <w:t>Carers Needs Assessments</w:t>
            </w:r>
          </w:p>
        </w:tc>
        <w:tc>
          <w:tcPr>
            <w:tcW w:w="1196" w:type="dxa"/>
          </w:tcPr>
          <w:p w14:paraId="71188F2D" w14:textId="77777777" w:rsidR="00575644" w:rsidRPr="004A361B" w:rsidRDefault="00746824" w:rsidP="007A631B">
            <w:pPr>
              <w:spacing w:before="0"/>
              <w:rPr>
                <w:rFonts w:cs="Arial"/>
                <w:sz w:val="24"/>
              </w:rPr>
            </w:pPr>
            <w:r>
              <w:rPr>
                <w:rFonts w:cs="Arial"/>
                <w:sz w:val="24"/>
              </w:rPr>
              <w:t>11</w:t>
            </w:r>
          </w:p>
        </w:tc>
      </w:tr>
      <w:tr w:rsidR="00575644" w14:paraId="71188F33" w14:textId="77777777" w:rsidTr="007A631B">
        <w:tc>
          <w:tcPr>
            <w:tcW w:w="1101" w:type="dxa"/>
          </w:tcPr>
          <w:p w14:paraId="71188F2F" w14:textId="77777777" w:rsidR="00575644" w:rsidRPr="001D380F" w:rsidRDefault="00575644" w:rsidP="007A631B">
            <w:pPr>
              <w:spacing w:before="0"/>
              <w:jc w:val="center"/>
              <w:rPr>
                <w:rFonts w:cs="Arial"/>
                <w:sz w:val="24"/>
              </w:rPr>
            </w:pPr>
          </w:p>
        </w:tc>
        <w:tc>
          <w:tcPr>
            <w:tcW w:w="850" w:type="dxa"/>
          </w:tcPr>
          <w:p w14:paraId="71188F30" w14:textId="77777777" w:rsidR="00575644" w:rsidRPr="001D380F" w:rsidRDefault="00746824" w:rsidP="00973E36">
            <w:pPr>
              <w:spacing w:before="0"/>
              <w:jc w:val="right"/>
              <w:rPr>
                <w:bCs/>
                <w:iCs/>
                <w:sz w:val="24"/>
              </w:rPr>
            </w:pPr>
            <w:r>
              <w:rPr>
                <w:bCs/>
                <w:iCs/>
                <w:sz w:val="24"/>
              </w:rPr>
              <w:t>.10</w:t>
            </w:r>
          </w:p>
        </w:tc>
        <w:tc>
          <w:tcPr>
            <w:tcW w:w="6095" w:type="dxa"/>
          </w:tcPr>
          <w:p w14:paraId="71188F31" w14:textId="77777777" w:rsidR="00575644" w:rsidRPr="004A361B" w:rsidRDefault="00746824" w:rsidP="007A631B">
            <w:pPr>
              <w:spacing w:before="0"/>
              <w:jc w:val="left"/>
              <w:rPr>
                <w:bCs/>
                <w:iCs/>
                <w:sz w:val="24"/>
              </w:rPr>
            </w:pPr>
            <w:r>
              <w:rPr>
                <w:bCs/>
                <w:iCs/>
                <w:sz w:val="24"/>
              </w:rPr>
              <w:t>Young Carers</w:t>
            </w:r>
          </w:p>
        </w:tc>
        <w:tc>
          <w:tcPr>
            <w:tcW w:w="1196" w:type="dxa"/>
          </w:tcPr>
          <w:p w14:paraId="71188F32" w14:textId="77777777" w:rsidR="00575644" w:rsidRPr="004A361B" w:rsidRDefault="00746824" w:rsidP="007A631B">
            <w:pPr>
              <w:spacing w:before="0"/>
              <w:rPr>
                <w:rFonts w:cs="Arial"/>
                <w:sz w:val="24"/>
              </w:rPr>
            </w:pPr>
            <w:r>
              <w:rPr>
                <w:rFonts w:cs="Arial"/>
                <w:sz w:val="24"/>
              </w:rPr>
              <w:t>12</w:t>
            </w:r>
          </w:p>
        </w:tc>
      </w:tr>
      <w:tr w:rsidR="00575644" w14:paraId="71188F38" w14:textId="77777777" w:rsidTr="007A631B">
        <w:tc>
          <w:tcPr>
            <w:tcW w:w="1101" w:type="dxa"/>
          </w:tcPr>
          <w:p w14:paraId="71188F34" w14:textId="77777777" w:rsidR="00575644" w:rsidRPr="001D380F" w:rsidRDefault="00575644" w:rsidP="007A631B">
            <w:pPr>
              <w:spacing w:before="0"/>
              <w:jc w:val="center"/>
              <w:rPr>
                <w:rFonts w:cs="Arial"/>
                <w:sz w:val="24"/>
              </w:rPr>
            </w:pPr>
          </w:p>
        </w:tc>
        <w:tc>
          <w:tcPr>
            <w:tcW w:w="850" w:type="dxa"/>
          </w:tcPr>
          <w:p w14:paraId="71188F35" w14:textId="77777777" w:rsidR="00575644" w:rsidRPr="001D380F" w:rsidRDefault="00746824" w:rsidP="00973E36">
            <w:pPr>
              <w:spacing w:before="0"/>
              <w:jc w:val="right"/>
              <w:rPr>
                <w:bCs/>
                <w:iCs/>
                <w:sz w:val="24"/>
              </w:rPr>
            </w:pPr>
            <w:r>
              <w:rPr>
                <w:bCs/>
                <w:iCs/>
                <w:sz w:val="24"/>
              </w:rPr>
              <w:t>.11</w:t>
            </w:r>
          </w:p>
        </w:tc>
        <w:tc>
          <w:tcPr>
            <w:tcW w:w="6095" w:type="dxa"/>
          </w:tcPr>
          <w:p w14:paraId="71188F36" w14:textId="77777777" w:rsidR="00575644" w:rsidRPr="004A361B" w:rsidRDefault="00746824" w:rsidP="007A631B">
            <w:pPr>
              <w:spacing w:before="0"/>
              <w:jc w:val="left"/>
              <w:rPr>
                <w:bCs/>
                <w:iCs/>
                <w:sz w:val="24"/>
              </w:rPr>
            </w:pPr>
            <w:r>
              <w:rPr>
                <w:bCs/>
                <w:iCs/>
                <w:sz w:val="24"/>
              </w:rPr>
              <w:t>Referral</w:t>
            </w:r>
          </w:p>
        </w:tc>
        <w:tc>
          <w:tcPr>
            <w:tcW w:w="1196" w:type="dxa"/>
          </w:tcPr>
          <w:p w14:paraId="71188F37" w14:textId="77777777" w:rsidR="00575644" w:rsidRPr="004A361B" w:rsidRDefault="00746824" w:rsidP="007A631B">
            <w:pPr>
              <w:spacing w:before="0"/>
              <w:rPr>
                <w:rFonts w:cs="Arial"/>
                <w:sz w:val="24"/>
              </w:rPr>
            </w:pPr>
            <w:r>
              <w:rPr>
                <w:rFonts w:cs="Arial"/>
                <w:sz w:val="24"/>
              </w:rPr>
              <w:t>13</w:t>
            </w:r>
          </w:p>
        </w:tc>
      </w:tr>
      <w:tr w:rsidR="00575644" w14:paraId="71188F3D" w14:textId="77777777" w:rsidTr="007A631B">
        <w:tc>
          <w:tcPr>
            <w:tcW w:w="1101" w:type="dxa"/>
          </w:tcPr>
          <w:p w14:paraId="71188F39" w14:textId="77777777" w:rsidR="00575644" w:rsidRPr="001D380F" w:rsidRDefault="00575644" w:rsidP="007A631B">
            <w:pPr>
              <w:spacing w:before="0"/>
              <w:jc w:val="center"/>
              <w:rPr>
                <w:rFonts w:cs="Arial"/>
                <w:sz w:val="24"/>
              </w:rPr>
            </w:pPr>
          </w:p>
        </w:tc>
        <w:tc>
          <w:tcPr>
            <w:tcW w:w="850" w:type="dxa"/>
          </w:tcPr>
          <w:p w14:paraId="71188F3A" w14:textId="77777777" w:rsidR="00575644" w:rsidRPr="001D380F" w:rsidRDefault="00746824" w:rsidP="00973E36">
            <w:pPr>
              <w:spacing w:before="0"/>
              <w:jc w:val="right"/>
              <w:rPr>
                <w:bCs/>
                <w:iCs/>
                <w:sz w:val="24"/>
              </w:rPr>
            </w:pPr>
            <w:r>
              <w:rPr>
                <w:bCs/>
                <w:iCs/>
                <w:sz w:val="24"/>
              </w:rPr>
              <w:t>.12</w:t>
            </w:r>
          </w:p>
        </w:tc>
        <w:tc>
          <w:tcPr>
            <w:tcW w:w="6095" w:type="dxa"/>
          </w:tcPr>
          <w:p w14:paraId="71188F3B" w14:textId="77777777" w:rsidR="00575644" w:rsidRPr="004A361B" w:rsidRDefault="00746824" w:rsidP="007A631B">
            <w:pPr>
              <w:spacing w:before="0"/>
              <w:jc w:val="left"/>
              <w:rPr>
                <w:bCs/>
                <w:iCs/>
                <w:sz w:val="24"/>
              </w:rPr>
            </w:pPr>
            <w:r>
              <w:rPr>
                <w:bCs/>
                <w:iCs/>
                <w:sz w:val="24"/>
              </w:rPr>
              <w:t>Assessment</w:t>
            </w:r>
          </w:p>
        </w:tc>
        <w:tc>
          <w:tcPr>
            <w:tcW w:w="1196" w:type="dxa"/>
          </w:tcPr>
          <w:p w14:paraId="71188F3C" w14:textId="77777777" w:rsidR="00575644" w:rsidRPr="004A361B" w:rsidRDefault="00746824" w:rsidP="007A631B">
            <w:pPr>
              <w:spacing w:before="0"/>
              <w:rPr>
                <w:rFonts w:cs="Arial"/>
                <w:sz w:val="24"/>
              </w:rPr>
            </w:pPr>
            <w:r>
              <w:rPr>
                <w:rFonts w:cs="Arial"/>
                <w:sz w:val="24"/>
              </w:rPr>
              <w:t>13</w:t>
            </w:r>
          </w:p>
        </w:tc>
      </w:tr>
      <w:tr w:rsidR="00575644" w14:paraId="71188F42" w14:textId="77777777" w:rsidTr="007A631B">
        <w:tc>
          <w:tcPr>
            <w:tcW w:w="1101" w:type="dxa"/>
          </w:tcPr>
          <w:p w14:paraId="71188F3E" w14:textId="77777777" w:rsidR="00575644" w:rsidRPr="001D380F" w:rsidRDefault="00575644" w:rsidP="007A631B">
            <w:pPr>
              <w:spacing w:before="0"/>
              <w:jc w:val="center"/>
              <w:rPr>
                <w:rFonts w:cs="Arial"/>
                <w:sz w:val="24"/>
              </w:rPr>
            </w:pPr>
          </w:p>
        </w:tc>
        <w:tc>
          <w:tcPr>
            <w:tcW w:w="850" w:type="dxa"/>
          </w:tcPr>
          <w:p w14:paraId="71188F3F" w14:textId="77777777" w:rsidR="00575644" w:rsidRPr="001D380F" w:rsidRDefault="00327FC2" w:rsidP="00973E36">
            <w:pPr>
              <w:spacing w:before="0"/>
              <w:jc w:val="right"/>
              <w:rPr>
                <w:bCs/>
                <w:iCs/>
                <w:sz w:val="24"/>
              </w:rPr>
            </w:pPr>
            <w:r>
              <w:rPr>
                <w:bCs/>
                <w:iCs/>
                <w:sz w:val="24"/>
              </w:rPr>
              <w:t>.13</w:t>
            </w:r>
          </w:p>
        </w:tc>
        <w:tc>
          <w:tcPr>
            <w:tcW w:w="6095" w:type="dxa"/>
          </w:tcPr>
          <w:p w14:paraId="71188F40" w14:textId="77777777" w:rsidR="00575644" w:rsidRPr="004A361B" w:rsidRDefault="00746824" w:rsidP="007A631B">
            <w:pPr>
              <w:spacing w:before="0"/>
              <w:jc w:val="left"/>
              <w:rPr>
                <w:bCs/>
                <w:iCs/>
                <w:sz w:val="24"/>
              </w:rPr>
            </w:pPr>
            <w:r>
              <w:rPr>
                <w:bCs/>
                <w:iCs/>
                <w:sz w:val="24"/>
              </w:rPr>
              <w:t>Children</w:t>
            </w:r>
          </w:p>
        </w:tc>
        <w:tc>
          <w:tcPr>
            <w:tcW w:w="1196" w:type="dxa"/>
          </w:tcPr>
          <w:p w14:paraId="71188F41" w14:textId="77777777" w:rsidR="00575644" w:rsidRPr="004A361B" w:rsidRDefault="00746824" w:rsidP="007A631B">
            <w:pPr>
              <w:spacing w:before="0"/>
              <w:rPr>
                <w:rFonts w:cs="Arial"/>
                <w:sz w:val="24"/>
              </w:rPr>
            </w:pPr>
            <w:r>
              <w:rPr>
                <w:rFonts w:cs="Arial"/>
                <w:sz w:val="24"/>
              </w:rPr>
              <w:t>14</w:t>
            </w:r>
          </w:p>
        </w:tc>
      </w:tr>
      <w:tr w:rsidR="00746824" w14:paraId="71188F47" w14:textId="77777777" w:rsidTr="007A631B">
        <w:tc>
          <w:tcPr>
            <w:tcW w:w="1101" w:type="dxa"/>
          </w:tcPr>
          <w:p w14:paraId="71188F43" w14:textId="77777777" w:rsidR="00746824" w:rsidRPr="001D380F" w:rsidRDefault="00746824" w:rsidP="007A631B">
            <w:pPr>
              <w:spacing w:before="0"/>
              <w:jc w:val="center"/>
              <w:rPr>
                <w:rFonts w:cs="Arial"/>
                <w:sz w:val="24"/>
              </w:rPr>
            </w:pPr>
          </w:p>
        </w:tc>
        <w:tc>
          <w:tcPr>
            <w:tcW w:w="850" w:type="dxa"/>
          </w:tcPr>
          <w:p w14:paraId="71188F44" w14:textId="77777777" w:rsidR="00746824" w:rsidRPr="001D380F" w:rsidRDefault="00327FC2" w:rsidP="00973E36">
            <w:pPr>
              <w:spacing w:before="0"/>
              <w:jc w:val="right"/>
              <w:rPr>
                <w:bCs/>
                <w:iCs/>
                <w:sz w:val="24"/>
              </w:rPr>
            </w:pPr>
            <w:r>
              <w:rPr>
                <w:bCs/>
                <w:iCs/>
                <w:sz w:val="24"/>
              </w:rPr>
              <w:t>.14</w:t>
            </w:r>
          </w:p>
        </w:tc>
        <w:tc>
          <w:tcPr>
            <w:tcW w:w="6095" w:type="dxa"/>
          </w:tcPr>
          <w:p w14:paraId="71188F45" w14:textId="77777777" w:rsidR="00746824" w:rsidRPr="004A361B" w:rsidRDefault="00327FC2" w:rsidP="00327FC2">
            <w:pPr>
              <w:spacing w:before="0"/>
              <w:jc w:val="left"/>
              <w:rPr>
                <w:bCs/>
                <w:iCs/>
                <w:sz w:val="24"/>
              </w:rPr>
            </w:pPr>
            <w:r>
              <w:rPr>
                <w:bCs/>
                <w:iCs/>
                <w:sz w:val="24"/>
              </w:rPr>
              <w:t>Safety/Risk Assessments and Management - principles</w:t>
            </w:r>
          </w:p>
        </w:tc>
        <w:tc>
          <w:tcPr>
            <w:tcW w:w="1196" w:type="dxa"/>
          </w:tcPr>
          <w:p w14:paraId="71188F46" w14:textId="77777777" w:rsidR="00746824" w:rsidRPr="004A361B" w:rsidRDefault="00327FC2" w:rsidP="007A631B">
            <w:pPr>
              <w:spacing w:before="0"/>
              <w:rPr>
                <w:rFonts w:cs="Arial"/>
                <w:sz w:val="24"/>
              </w:rPr>
            </w:pPr>
            <w:r>
              <w:rPr>
                <w:rFonts w:cs="Arial"/>
                <w:sz w:val="24"/>
              </w:rPr>
              <w:t>15</w:t>
            </w:r>
          </w:p>
        </w:tc>
      </w:tr>
      <w:tr w:rsidR="00746824" w14:paraId="71188F4C" w14:textId="77777777" w:rsidTr="007A631B">
        <w:tc>
          <w:tcPr>
            <w:tcW w:w="1101" w:type="dxa"/>
          </w:tcPr>
          <w:p w14:paraId="71188F48" w14:textId="77777777" w:rsidR="00746824" w:rsidRPr="001D380F" w:rsidRDefault="00746824" w:rsidP="007A631B">
            <w:pPr>
              <w:spacing w:before="0"/>
              <w:jc w:val="center"/>
              <w:rPr>
                <w:rFonts w:cs="Arial"/>
                <w:sz w:val="24"/>
              </w:rPr>
            </w:pPr>
          </w:p>
        </w:tc>
        <w:tc>
          <w:tcPr>
            <w:tcW w:w="850" w:type="dxa"/>
          </w:tcPr>
          <w:p w14:paraId="71188F49" w14:textId="77777777" w:rsidR="00746824" w:rsidRPr="001D380F" w:rsidRDefault="00746824" w:rsidP="00973E36">
            <w:pPr>
              <w:spacing w:before="0"/>
              <w:jc w:val="right"/>
              <w:rPr>
                <w:bCs/>
                <w:iCs/>
                <w:sz w:val="24"/>
              </w:rPr>
            </w:pPr>
            <w:r>
              <w:rPr>
                <w:bCs/>
                <w:iCs/>
                <w:sz w:val="24"/>
              </w:rPr>
              <w:t>.15</w:t>
            </w:r>
          </w:p>
        </w:tc>
        <w:tc>
          <w:tcPr>
            <w:tcW w:w="6095" w:type="dxa"/>
          </w:tcPr>
          <w:p w14:paraId="71188F4A" w14:textId="77777777" w:rsidR="00746824" w:rsidRPr="004A361B" w:rsidRDefault="00327FC2" w:rsidP="00436271">
            <w:pPr>
              <w:spacing w:before="0"/>
              <w:jc w:val="left"/>
              <w:rPr>
                <w:bCs/>
                <w:iCs/>
                <w:sz w:val="24"/>
              </w:rPr>
            </w:pPr>
            <w:r>
              <w:rPr>
                <w:bCs/>
                <w:iCs/>
                <w:sz w:val="24"/>
              </w:rPr>
              <w:t>Safeguarding Concerns</w:t>
            </w:r>
            <w:r w:rsidR="00436271">
              <w:rPr>
                <w:rFonts w:cs="Arial"/>
                <w:b/>
                <w:color w:val="000000"/>
                <w:sz w:val="24"/>
                <w:lang w:val="en-US"/>
              </w:rPr>
              <w:t xml:space="preserve"> – </w:t>
            </w:r>
            <w:r w:rsidR="00436271" w:rsidRPr="00436271">
              <w:rPr>
                <w:rFonts w:cs="Arial"/>
                <w:color w:val="000000"/>
                <w:sz w:val="24"/>
                <w:lang w:val="en-US"/>
              </w:rPr>
              <w:t>Children and Adults</w:t>
            </w:r>
          </w:p>
        </w:tc>
        <w:tc>
          <w:tcPr>
            <w:tcW w:w="1196" w:type="dxa"/>
          </w:tcPr>
          <w:p w14:paraId="71188F4B" w14:textId="77777777" w:rsidR="00746824" w:rsidRPr="004A361B" w:rsidRDefault="00EE521F" w:rsidP="007A631B">
            <w:pPr>
              <w:spacing w:before="0"/>
              <w:rPr>
                <w:rFonts w:cs="Arial"/>
                <w:sz w:val="24"/>
              </w:rPr>
            </w:pPr>
            <w:r>
              <w:rPr>
                <w:rFonts w:cs="Arial"/>
                <w:sz w:val="24"/>
              </w:rPr>
              <w:t>16</w:t>
            </w:r>
          </w:p>
        </w:tc>
      </w:tr>
      <w:tr w:rsidR="00746824" w14:paraId="71188F51" w14:textId="77777777" w:rsidTr="007A631B">
        <w:tc>
          <w:tcPr>
            <w:tcW w:w="1101" w:type="dxa"/>
          </w:tcPr>
          <w:p w14:paraId="71188F4D" w14:textId="77777777" w:rsidR="00746824" w:rsidRPr="001D380F" w:rsidRDefault="00746824" w:rsidP="007A631B">
            <w:pPr>
              <w:spacing w:before="0"/>
              <w:jc w:val="center"/>
              <w:rPr>
                <w:rFonts w:cs="Arial"/>
                <w:sz w:val="24"/>
              </w:rPr>
            </w:pPr>
          </w:p>
        </w:tc>
        <w:tc>
          <w:tcPr>
            <w:tcW w:w="850" w:type="dxa"/>
          </w:tcPr>
          <w:p w14:paraId="71188F4E" w14:textId="77777777" w:rsidR="00746824" w:rsidRPr="001D380F" w:rsidRDefault="00746824" w:rsidP="00973E36">
            <w:pPr>
              <w:spacing w:before="0"/>
              <w:jc w:val="right"/>
              <w:rPr>
                <w:bCs/>
                <w:iCs/>
                <w:sz w:val="24"/>
              </w:rPr>
            </w:pPr>
            <w:r>
              <w:rPr>
                <w:bCs/>
                <w:iCs/>
                <w:sz w:val="24"/>
              </w:rPr>
              <w:t>.16</w:t>
            </w:r>
          </w:p>
        </w:tc>
        <w:tc>
          <w:tcPr>
            <w:tcW w:w="6095" w:type="dxa"/>
          </w:tcPr>
          <w:p w14:paraId="71188F4F" w14:textId="77777777" w:rsidR="00746824" w:rsidRPr="004A361B" w:rsidRDefault="00327FC2" w:rsidP="007A631B">
            <w:pPr>
              <w:spacing w:before="0"/>
              <w:jc w:val="left"/>
              <w:rPr>
                <w:bCs/>
                <w:iCs/>
                <w:sz w:val="24"/>
              </w:rPr>
            </w:pPr>
            <w:r>
              <w:rPr>
                <w:bCs/>
                <w:iCs/>
                <w:sz w:val="24"/>
              </w:rPr>
              <w:t>People with Learning Disability and Mental Health Problems</w:t>
            </w:r>
          </w:p>
        </w:tc>
        <w:tc>
          <w:tcPr>
            <w:tcW w:w="1196" w:type="dxa"/>
          </w:tcPr>
          <w:p w14:paraId="71188F50" w14:textId="77777777" w:rsidR="00746824" w:rsidRPr="004A361B" w:rsidRDefault="00EE521F" w:rsidP="007A631B">
            <w:pPr>
              <w:spacing w:before="0"/>
              <w:rPr>
                <w:rFonts w:cs="Arial"/>
                <w:sz w:val="24"/>
              </w:rPr>
            </w:pPr>
            <w:r>
              <w:rPr>
                <w:rFonts w:cs="Arial"/>
                <w:sz w:val="24"/>
              </w:rPr>
              <w:t>17</w:t>
            </w:r>
          </w:p>
        </w:tc>
      </w:tr>
      <w:tr w:rsidR="00746824" w14:paraId="71188F56" w14:textId="77777777" w:rsidTr="007A631B">
        <w:tc>
          <w:tcPr>
            <w:tcW w:w="1101" w:type="dxa"/>
          </w:tcPr>
          <w:p w14:paraId="71188F52" w14:textId="77777777" w:rsidR="00746824" w:rsidRPr="001D380F" w:rsidRDefault="00746824" w:rsidP="007A631B">
            <w:pPr>
              <w:spacing w:before="0"/>
              <w:jc w:val="center"/>
              <w:rPr>
                <w:rFonts w:cs="Arial"/>
                <w:sz w:val="24"/>
              </w:rPr>
            </w:pPr>
          </w:p>
        </w:tc>
        <w:tc>
          <w:tcPr>
            <w:tcW w:w="850" w:type="dxa"/>
          </w:tcPr>
          <w:p w14:paraId="71188F53" w14:textId="77777777" w:rsidR="00746824" w:rsidRPr="001D380F" w:rsidRDefault="00746824" w:rsidP="00973E36">
            <w:pPr>
              <w:spacing w:before="0"/>
              <w:jc w:val="right"/>
              <w:rPr>
                <w:bCs/>
                <w:iCs/>
                <w:sz w:val="24"/>
              </w:rPr>
            </w:pPr>
            <w:r>
              <w:rPr>
                <w:bCs/>
                <w:iCs/>
                <w:sz w:val="24"/>
              </w:rPr>
              <w:t>.17</w:t>
            </w:r>
          </w:p>
        </w:tc>
        <w:tc>
          <w:tcPr>
            <w:tcW w:w="6095" w:type="dxa"/>
          </w:tcPr>
          <w:p w14:paraId="71188F54" w14:textId="77777777" w:rsidR="00746824" w:rsidRPr="004A361B" w:rsidRDefault="00327FC2" w:rsidP="007A631B">
            <w:pPr>
              <w:spacing w:before="0"/>
              <w:jc w:val="left"/>
              <w:rPr>
                <w:bCs/>
                <w:iCs/>
                <w:sz w:val="24"/>
              </w:rPr>
            </w:pPr>
            <w:r>
              <w:rPr>
                <w:bCs/>
                <w:iCs/>
                <w:sz w:val="24"/>
              </w:rPr>
              <w:t>Clinician Reported and Patient Reported Outcomes</w:t>
            </w:r>
          </w:p>
        </w:tc>
        <w:tc>
          <w:tcPr>
            <w:tcW w:w="1196" w:type="dxa"/>
          </w:tcPr>
          <w:p w14:paraId="71188F55" w14:textId="77777777" w:rsidR="00746824" w:rsidRPr="004A361B" w:rsidRDefault="00EE521F" w:rsidP="007A631B">
            <w:pPr>
              <w:spacing w:before="0"/>
              <w:rPr>
                <w:rFonts w:cs="Arial"/>
                <w:sz w:val="24"/>
              </w:rPr>
            </w:pPr>
            <w:r>
              <w:rPr>
                <w:rFonts w:cs="Arial"/>
                <w:sz w:val="24"/>
              </w:rPr>
              <w:t>18</w:t>
            </w:r>
          </w:p>
        </w:tc>
      </w:tr>
      <w:tr w:rsidR="00746824" w14:paraId="71188F5B" w14:textId="77777777" w:rsidTr="007A631B">
        <w:tc>
          <w:tcPr>
            <w:tcW w:w="1101" w:type="dxa"/>
          </w:tcPr>
          <w:p w14:paraId="71188F57" w14:textId="77777777" w:rsidR="00746824" w:rsidRPr="001D380F" w:rsidRDefault="00746824" w:rsidP="007A631B">
            <w:pPr>
              <w:spacing w:before="0"/>
              <w:jc w:val="center"/>
              <w:rPr>
                <w:rFonts w:cs="Arial"/>
                <w:sz w:val="24"/>
              </w:rPr>
            </w:pPr>
          </w:p>
        </w:tc>
        <w:tc>
          <w:tcPr>
            <w:tcW w:w="850" w:type="dxa"/>
          </w:tcPr>
          <w:p w14:paraId="71188F58" w14:textId="77777777" w:rsidR="00746824" w:rsidRPr="001D380F" w:rsidRDefault="00746824" w:rsidP="00973E36">
            <w:pPr>
              <w:spacing w:before="0"/>
              <w:jc w:val="right"/>
              <w:rPr>
                <w:bCs/>
                <w:iCs/>
                <w:sz w:val="24"/>
              </w:rPr>
            </w:pPr>
            <w:r>
              <w:rPr>
                <w:bCs/>
                <w:iCs/>
                <w:sz w:val="24"/>
              </w:rPr>
              <w:t>.18</w:t>
            </w:r>
          </w:p>
        </w:tc>
        <w:tc>
          <w:tcPr>
            <w:tcW w:w="6095" w:type="dxa"/>
          </w:tcPr>
          <w:p w14:paraId="71188F59" w14:textId="77777777" w:rsidR="00746824" w:rsidRPr="004A361B" w:rsidRDefault="00327FC2" w:rsidP="007A631B">
            <w:pPr>
              <w:spacing w:before="0"/>
              <w:jc w:val="left"/>
              <w:rPr>
                <w:bCs/>
                <w:iCs/>
                <w:sz w:val="24"/>
              </w:rPr>
            </w:pPr>
            <w:r>
              <w:rPr>
                <w:bCs/>
                <w:iCs/>
                <w:sz w:val="24"/>
              </w:rPr>
              <w:t>Unmet Needs</w:t>
            </w:r>
          </w:p>
        </w:tc>
        <w:tc>
          <w:tcPr>
            <w:tcW w:w="1196" w:type="dxa"/>
          </w:tcPr>
          <w:p w14:paraId="71188F5A" w14:textId="77777777" w:rsidR="00746824" w:rsidRPr="004A361B" w:rsidRDefault="00EE521F" w:rsidP="007A631B">
            <w:pPr>
              <w:spacing w:before="0"/>
              <w:rPr>
                <w:rFonts w:cs="Arial"/>
                <w:sz w:val="24"/>
              </w:rPr>
            </w:pPr>
            <w:r>
              <w:rPr>
                <w:rFonts w:cs="Arial"/>
                <w:sz w:val="24"/>
              </w:rPr>
              <w:t>18</w:t>
            </w:r>
          </w:p>
        </w:tc>
      </w:tr>
      <w:tr w:rsidR="00746824" w14:paraId="71188F60" w14:textId="77777777" w:rsidTr="007A631B">
        <w:tc>
          <w:tcPr>
            <w:tcW w:w="1101" w:type="dxa"/>
          </w:tcPr>
          <w:p w14:paraId="71188F5C" w14:textId="77777777" w:rsidR="00746824" w:rsidRPr="001D380F" w:rsidRDefault="00746824" w:rsidP="007A631B">
            <w:pPr>
              <w:spacing w:before="0"/>
              <w:jc w:val="center"/>
              <w:rPr>
                <w:rFonts w:cs="Arial"/>
                <w:sz w:val="24"/>
              </w:rPr>
            </w:pPr>
          </w:p>
        </w:tc>
        <w:tc>
          <w:tcPr>
            <w:tcW w:w="850" w:type="dxa"/>
          </w:tcPr>
          <w:p w14:paraId="71188F5D" w14:textId="77777777" w:rsidR="00746824" w:rsidRPr="001D380F" w:rsidRDefault="00746824" w:rsidP="00973E36">
            <w:pPr>
              <w:spacing w:before="0"/>
              <w:jc w:val="right"/>
              <w:rPr>
                <w:bCs/>
                <w:iCs/>
                <w:sz w:val="24"/>
              </w:rPr>
            </w:pPr>
            <w:r>
              <w:rPr>
                <w:bCs/>
                <w:iCs/>
                <w:sz w:val="24"/>
              </w:rPr>
              <w:t>.19</w:t>
            </w:r>
          </w:p>
        </w:tc>
        <w:tc>
          <w:tcPr>
            <w:tcW w:w="6095" w:type="dxa"/>
          </w:tcPr>
          <w:p w14:paraId="71188F5E" w14:textId="77777777" w:rsidR="00746824" w:rsidRPr="004A361B" w:rsidRDefault="00327FC2" w:rsidP="007A631B">
            <w:pPr>
              <w:spacing w:before="0"/>
              <w:jc w:val="left"/>
              <w:rPr>
                <w:bCs/>
                <w:iCs/>
                <w:sz w:val="24"/>
              </w:rPr>
            </w:pPr>
            <w:r>
              <w:rPr>
                <w:bCs/>
                <w:iCs/>
                <w:sz w:val="24"/>
              </w:rPr>
              <w:t>Care programme Approach and Standard Care Plan</w:t>
            </w:r>
          </w:p>
        </w:tc>
        <w:tc>
          <w:tcPr>
            <w:tcW w:w="1196" w:type="dxa"/>
          </w:tcPr>
          <w:p w14:paraId="71188F5F" w14:textId="77777777" w:rsidR="00746824" w:rsidRPr="004A361B" w:rsidRDefault="00EE521F" w:rsidP="007A631B">
            <w:pPr>
              <w:spacing w:before="0"/>
              <w:rPr>
                <w:rFonts w:cs="Arial"/>
                <w:sz w:val="24"/>
              </w:rPr>
            </w:pPr>
            <w:r>
              <w:rPr>
                <w:rFonts w:cs="Arial"/>
                <w:sz w:val="24"/>
              </w:rPr>
              <w:t>19</w:t>
            </w:r>
          </w:p>
        </w:tc>
      </w:tr>
      <w:tr w:rsidR="00746824" w14:paraId="71188F65" w14:textId="77777777" w:rsidTr="007A631B">
        <w:tc>
          <w:tcPr>
            <w:tcW w:w="1101" w:type="dxa"/>
          </w:tcPr>
          <w:p w14:paraId="71188F61" w14:textId="77777777" w:rsidR="00746824" w:rsidRPr="001D380F" w:rsidRDefault="00746824" w:rsidP="007A631B">
            <w:pPr>
              <w:spacing w:before="0"/>
              <w:jc w:val="center"/>
              <w:rPr>
                <w:rFonts w:cs="Arial"/>
                <w:sz w:val="24"/>
              </w:rPr>
            </w:pPr>
          </w:p>
        </w:tc>
        <w:tc>
          <w:tcPr>
            <w:tcW w:w="850" w:type="dxa"/>
          </w:tcPr>
          <w:p w14:paraId="71188F62" w14:textId="77777777" w:rsidR="00746824" w:rsidRPr="001D380F" w:rsidRDefault="00746824" w:rsidP="00973E36">
            <w:pPr>
              <w:spacing w:before="0"/>
              <w:jc w:val="right"/>
              <w:rPr>
                <w:bCs/>
                <w:iCs/>
                <w:sz w:val="24"/>
              </w:rPr>
            </w:pPr>
            <w:r>
              <w:rPr>
                <w:bCs/>
                <w:iCs/>
                <w:sz w:val="24"/>
              </w:rPr>
              <w:t>.20</w:t>
            </w:r>
          </w:p>
        </w:tc>
        <w:tc>
          <w:tcPr>
            <w:tcW w:w="6095" w:type="dxa"/>
          </w:tcPr>
          <w:p w14:paraId="71188F63" w14:textId="77777777" w:rsidR="00746824" w:rsidRPr="004A361B" w:rsidRDefault="00327FC2" w:rsidP="007A631B">
            <w:pPr>
              <w:spacing w:before="0"/>
              <w:jc w:val="left"/>
              <w:rPr>
                <w:bCs/>
                <w:iCs/>
                <w:sz w:val="24"/>
              </w:rPr>
            </w:pPr>
            <w:r>
              <w:rPr>
                <w:bCs/>
                <w:iCs/>
                <w:sz w:val="24"/>
              </w:rPr>
              <w:t>Promoting Choice, Involvement and Shared Decision Making</w:t>
            </w:r>
          </w:p>
        </w:tc>
        <w:tc>
          <w:tcPr>
            <w:tcW w:w="1196" w:type="dxa"/>
          </w:tcPr>
          <w:p w14:paraId="71188F64" w14:textId="77777777" w:rsidR="00746824" w:rsidRPr="004A361B" w:rsidRDefault="00EE521F" w:rsidP="007A631B">
            <w:pPr>
              <w:spacing w:before="0"/>
              <w:rPr>
                <w:rFonts w:cs="Arial"/>
                <w:sz w:val="24"/>
              </w:rPr>
            </w:pPr>
            <w:r>
              <w:rPr>
                <w:rFonts w:cs="Arial"/>
                <w:sz w:val="24"/>
              </w:rPr>
              <w:t>19</w:t>
            </w:r>
          </w:p>
        </w:tc>
      </w:tr>
      <w:tr w:rsidR="00746824" w14:paraId="71188F6A" w14:textId="77777777" w:rsidTr="007A631B">
        <w:tc>
          <w:tcPr>
            <w:tcW w:w="1101" w:type="dxa"/>
          </w:tcPr>
          <w:p w14:paraId="71188F66" w14:textId="77777777" w:rsidR="00746824" w:rsidRPr="001D380F" w:rsidRDefault="00746824" w:rsidP="007A631B">
            <w:pPr>
              <w:spacing w:before="0"/>
              <w:jc w:val="center"/>
              <w:rPr>
                <w:rFonts w:cs="Arial"/>
                <w:sz w:val="24"/>
              </w:rPr>
            </w:pPr>
          </w:p>
        </w:tc>
        <w:tc>
          <w:tcPr>
            <w:tcW w:w="850" w:type="dxa"/>
          </w:tcPr>
          <w:p w14:paraId="71188F67" w14:textId="77777777" w:rsidR="00746824" w:rsidRPr="001D380F" w:rsidRDefault="00746824" w:rsidP="00973E36">
            <w:pPr>
              <w:spacing w:before="0"/>
              <w:jc w:val="right"/>
              <w:rPr>
                <w:bCs/>
                <w:iCs/>
                <w:sz w:val="24"/>
              </w:rPr>
            </w:pPr>
            <w:r>
              <w:rPr>
                <w:bCs/>
                <w:iCs/>
                <w:sz w:val="24"/>
              </w:rPr>
              <w:t>.21</w:t>
            </w:r>
          </w:p>
        </w:tc>
        <w:tc>
          <w:tcPr>
            <w:tcW w:w="6095" w:type="dxa"/>
          </w:tcPr>
          <w:p w14:paraId="71188F68" w14:textId="77777777" w:rsidR="00746824" w:rsidRPr="004A361B" w:rsidRDefault="00327FC2" w:rsidP="007A631B">
            <w:pPr>
              <w:spacing w:before="0"/>
              <w:jc w:val="left"/>
              <w:rPr>
                <w:bCs/>
                <w:iCs/>
                <w:sz w:val="24"/>
              </w:rPr>
            </w:pPr>
            <w:r>
              <w:rPr>
                <w:bCs/>
                <w:iCs/>
                <w:sz w:val="24"/>
              </w:rPr>
              <w:t>Care Planning</w:t>
            </w:r>
          </w:p>
        </w:tc>
        <w:tc>
          <w:tcPr>
            <w:tcW w:w="1196" w:type="dxa"/>
          </w:tcPr>
          <w:p w14:paraId="71188F69" w14:textId="77777777" w:rsidR="00746824" w:rsidRPr="004A361B" w:rsidRDefault="00EE521F" w:rsidP="007A631B">
            <w:pPr>
              <w:spacing w:before="0"/>
              <w:rPr>
                <w:rFonts w:cs="Arial"/>
                <w:sz w:val="24"/>
              </w:rPr>
            </w:pPr>
            <w:r>
              <w:rPr>
                <w:rFonts w:cs="Arial"/>
                <w:sz w:val="24"/>
              </w:rPr>
              <w:t>20</w:t>
            </w:r>
          </w:p>
        </w:tc>
      </w:tr>
      <w:tr w:rsidR="00746824" w14:paraId="71188F6F" w14:textId="77777777" w:rsidTr="007A631B">
        <w:tc>
          <w:tcPr>
            <w:tcW w:w="1101" w:type="dxa"/>
          </w:tcPr>
          <w:p w14:paraId="71188F6B" w14:textId="77777777" w:rsidR="00746824" w:rsidRPr="001D380F" w:rsidRDefault="00746824" w:rsidP="007A631B">
            <w:pPr>
              <w:spacing w:before="0"/>
              <w:jc w:val="center"/>
              <w:rPr>
                <w:rFonts w:cs="Arial"/>
                <w:sz w:val="24"/>
              </w:rPr>
            </w:pPr>
          </w:p>
        </w:tc>
        <w:tc>
          <w:tcPr>
            <w:tcW w:w="850" w:type="dxa"/>
          </w:tcPr>
          <w:p w14:paraId="71188F6C" w14:textId="77777777" w:rsidR="00746824" w:rsidRPr="001D380F" w:rsidRDefault="00746824" w:rsidP="00973E36">
            <w:pPr>
              <w:spacing w:before="0"/>
              <w:jc w:val="right"/>
              <w:rPr>
                <w:bCs/>
                <w:iCs/>
                <w:sz w:val="24"/>
              </w:rPr>
            </w:pPr>
            <w:r>
              <w:rPr>
                <w:bCs/>
                <w:iCs/>
                <w:sz w:val="24"/>
              </w:rPr>
              <w:t>.22</w:t>
            </w:r>
          </w:p>
        </w:tc>
        <w:tc>
          <w:tcPr>
            <w:tcW w:w="6095" w:type="dxa"/>
          </w:tcPr>
          <w:p w14:paraId="71188F6D" w14:textId="77777777" w:rsidR="00746824" w:rsidRPr="004A361B" w:rsidRDefault="00327FC2" w:rsidP="007A631B">
            <w:pPr>
              <w:spacing w:before="0"/>
              <w:jc w:val="left"/>
              <w:rPr>
                <w:bCs/>
                <w:iCs/>
                <w:sz w:val="24"/>
              </w:rPr>
            </w:pPr>
            <w:r>
              <w:rPr>
                <w:bCs/>
                <w:iCs/>
                <w:sz w:val="24"/>
              </w:rPr>
              <w:t>Mental Capacity and Care Planning</w:t>
            </w:r>
          </w:p>
        </w:tc>
        <w:tc>
          <w:tcPr>
            <w:tcW w:w="1196" w:type="dxa"/>
          </w:tcPr>
          <w:p w14:paraId="71188F6E" w14:textId="77777777" w:rsidR="00746824" w:rsidRPr="004A361B" w:rsidRDefault="00327FC2" w:rsidP="007A631B">
            <w:pPr>
              <w:spacing w:before="0"/>
              <w:rPr>
                <w:rFonts w:cs="Arial"/>
                <w:sz w:val="24"/>
              </w:rPr>
            </w:pPr>
            <w:r>
              <w:rPr>
                <w:rFonts w:cs="Arial"/>
                <w:sz w:val="24"/>
              </w:rPr>
              <w:t>20</w:t>
            </w:r>
          </w:p>
        </w:tc>
      </w:tr>
      <w:tr w:rsidR="00746824" w14:paraId="71188F74" w14:textId="77777777" w:rsidTr="007A631B">
        <w:tc>
          <w:tcPr>
            <w:tcW w:w="1101" w:type="dxa"/>
          </w:tcPr>
          <w:p w14:paraId="71188F70" w14:textId="77777777" w:rsidR="00746824" w:rsidRPr="001D380F" w:rsidRDefault="00746824" w:rsidP="007A631B">
            <w:pPr>
              <w:spacing w:before="0"/>
              <w:jc w:val="center"/>
              <w:rPr>
                <w:rFonts w:cs="Arial"/>
                <w:sz w:val="24"/>
              </w:rPr>
            </w:pPr>
          </w:p>
        </w:tc>
        <w:tc>
          <w:tcPr>
            <w:tcW w:w="850" w:type="dxa"/>
          </w:tcPr>
          <w:p w14:paraId="71188F71" w14:textId="77777777" w:rsidR="00746824" w:rsidRPr="001D380F" w:rsidRDefault="00746824" w:rsidP="00973E36">
            <w:pPr>
              <w:spacing w:before="0"/>
              <w:jc w:val="right"/>
              <w:rPr>
                <w:bCs/>
                <w:iCs/>
                <w:sz w:val="24"/>
              </w:rPr>
            </w:pPr>
            <w:r>
              <w:rPr>
                <w:bCs/>
                <w:iCs/>
                <w:sz w:val="24"/>
              </w:rPr>
              <w:t>.23</w:t>
            </w:r>
          </w:p>
        </w:tc>
        <w:tc>
          <w:tcPr>
            <w:tcW w:w="6095" w:type="dxa"/>
          </w:tcPr>
          <w:p w14:paraId="71188F72" w14:textId="77777777" w:rsidR="00746824" w:rsidRPr="004A361B" w:rsidRDefault="00327FC2" w:rsidP="007A631B">
            <w:pPr>
              <w:spacing w:before="0"/>
              <w:jc w:val="left"/>
              <w:rPr>
                <w:bCs/>
                <w:iCs/>
                <w:sz w:val="24"/>
              </w:rPr>
            </w:pPr>
            <w:r>
              <w:rPr>
                <w:bCs/>
                <w:iCs/>
                <w:sz w:val="24"/>
              </w:rPr>
              <w:t>Advance Decisions and Advance Statements</w:t>
            </w:r>
          </w:p>
        </w:tc>
        <w:tc>
          <w:tcPr>
            <w:tcW w:w="1196" w:type="dxa"/>
          </w:tcPr>
          <w:p w14:paraId="71188F73" w14:textId="77777777" w:rsidR="00746824" w:rsidRPr="004A361B" w:rsidRDefault="00327FC2" w:rsidP="007A631B">
            <w:pPr>
              <w:spacing w:before="0"/>
              <w:rPr>
                <w:rFonts w:cs="Arial"/>
                <w:sz w:val="24"/>
              </w:rPr>
            </w:pPr>
            <w:r>
              <w:rPr>
                <w:rFonts w:cs="Arial"/>
                <w:sz w:val="24"/>
              </w:rPr>
              <w:t>21</w:t>
            </w:r>
          </w:p>
        </w:tc>
      </w:tr>
      <w:tr w:rsidR="00746824" w14:paraId="71188F79" w14:textId="77777777" w:rsidTr="007A631B">
        <w:tc>
          <w:tcPr>
            <w:tcW w:w="1101" w:type="dxa"/>
          </w:tcPr>
          <w:p w14:paraId="71188F75" w14:textId="77777777" w:rsidR="00746824" w:rsidRPr="001D380F" w:rsidRDefault="00746824" w:rsidP="007A631B">
            <w:pPr>
              <w:spacing w:before="0"/>
              <w:jc w:val="center"/>
              <w:rPr>
                <w:rFonts w:cs="Arial"/>
                <w:sz w:val="24"/>
              </w:rPr>
            </w:pPr>
          </w:p>
        </w:tc>
        <w:tc>
          <w:tcPr>
            <w:tcW w:w="850" w:type="dxa"/>
          </w:tcPr>
          <w:p w14:paraId="71188F76" w14:textId="77777777" w:rsidR="00746824" w:rsidRPr="001D380F" w:rsidRDefault="00746824" w:rsidP="00973E36">
            <w:pPr>
              <w:spacing w:before="0"/>
              <w:jc w:val="right"/>
              <w:rPr>
                <w:bCs/>
                <w:iCs/>
                <w:sz w:val="24"/>
              </w:rPr>
            </w:pPr>
            <w:r>
              <w:rPr>
                <w:bCs/>
                <w:iCs/>
                <w:sz w:val="24"/>
              </w:rPr>
              <w:t>.24</w:t>
            </w:r>
          </w:p>
        </w:tc>
        <w:tc>
          <w:tcPr>
            <w:tcW w:w="6095" w:type="dxa"/>
          </w:tcPr>
          <w:p w14:paraId="71188F77" w14:textId="77777777" w:rsidR="00746824" w:rsidRPr="004A361B" w:rsidRDefault="00327FC2" w:rsidP="007A631B">
            <w:pPr>
              <w:spacing w:before="0"/>
              <w:jc w:val="left"/>
              <w:rPr>
                <w:bCs/>
                <w:iCs/>
                <w:sz w:val="24"/>
              </w:rPr>
            </w:pPr>
            <w:r>
              <w:rPr>
                <w:bCs/>
                <w:iCs/>
                <w:sz w:val="24"/>
              </w:rPr>
              <w:t>End of Life Care</w:t>
            </w:r>
          </w:p>
        </w:tc>
        <w:tc>
          <w:tcPr>
            <w:tcW w:w="1196" w:type="dxa"/>
          </w:tcPr>
          <w:p w14:paraId="71188F78" w14:textId="77777777" w:rsidR="00746824" w:rsidRPr="004A361B" w:rsidRDefault="00327FC2" w:rsidP="007A631B">
            <w:pPr>
              <w:spacing w:before="0"/>
              <w:rPr>
                <w:rFonts w:cs="Arial"/>
                <w:sz w:val="24"/>
              </w:rPr>
            </w:pPr>
            <w:r>
              <w:rPr>
                <w:rFonts w:cs="Arial"/>
                <w:sz w:val="24"/>
              </w:rPr>
              <w:t>22</w:t>
            </w:r>
          </w:p>
        </w:tc>
      </w:tr>
      <w:tr w:rsidR="00746824" w14:paraId="71188F7E" w14:textId="77777777" w:rsidTr="007A631B">
        <w:tc>
          <w:tcPr>
            <w:tcW w:w="1101" w:type="dxa"/>
          </w:tcPr>
          <w:p w14:paraId="71188F7A" w14:textId="77777777" w:rsidR="00746824" w:rsidRPr="001D380F" w:rsidRDefault="00746824" w:rsidP="007A631B">
            <w:pPr>
              <w:spacing w:before="0"/>
              <w:jc w:val="center"/>
              <w:rPr>
                <w:rFonts w:cs="Arial"/>
                <w:sz w:val="24"/>
              </w:rPr>
            </w:pPr>
          </w:p>
        </w:tc>
        <w:tc>
          <w:tcPr>
            <w:tcW w:w="850" w:type="dxa"/>
          </w:tcPr>
          <w:p w14:paraId="71188F7B" w14:textId="77777777" w:rsidR="00746824" w:rsidRPr="001D380F" w:rsidRDefault="00746824" w:rsidP="00973E36">
            <w:pPr>
              <w:spacing w:before="0"/>
              <w:jc w:val="right"/>
              <w:rPr>
                <w:bCs/>
                <w:iCs/>
                <w:sz w:val="24"/>
              </w:rPr>
            </w:pPr>
            <w:r>
              <w:rPr>
                <w:bCs/>
                <w:iCs/>
                <w:sz w:val="24"/>
              </w:rPr>
              <w:t>.25</w:t>
            </w:r>
          </w:p>
        </w:tc>
        <w:tc>
          <w:tcPr>
            <w:tcW w:w="6095" w:type="dxa"/>
          </w:tcPr>
          <w:p w14:paraId="71188F7C" w14:textId="77777777" w:rsidR="00746824" w:rsidRPr="004A361B" w:rsidRDefault="00327FC2" w:rsidP="007A631B">
            <w:pPr>
              <w:spacing w:before="0"/>
              <w:jc w:val="left"/>
              <w:rPr>
                <w:bCs/>
                <w:iCs/>
                <w:sz w:val="24"/>
              </w:rPr>
            </w:pPr>
            <w:r>
              <w:rPr>
                <w:bCs/>
                <w:iCs/>
                <w:sz w:val="24"/>
              </w:rPr>
              <w:t>Care Coordination</w:t>
            </w:r>
          </w:p>
        </w:tc>
        <w:tc>
          <w:tcPr>
            <w:tcW w:w="1196" w:type="dxa"/>
          </w:tcPr>
          <w:p w14:paraId="71188F7D" w14:textId="77777777" w:rsidR="00746824" w:rsidRPr="004A361B" w:rsidRDefault="00327FC2" w:rsidP="007A631B">
            <w:pPr>
              <w:spacing w:before="0"/>
              <w:rPr>
                <w:rFonts w:cs="Arial"/>
                <w:sz w:val="24"/>
              </w:rPr>
            </w:pPr>
            <w:r>
              <w:rPr>
                <w:rFonts w:cs="Arial"/>
                <w:sz w:val="24"/>
              </w:rPr>
              <w:t>23</w:t>
            </w:r>
          </w:p>
        </w:tc>
      </w:tr>
      <w:tr w:rsidR="00746824" w14:paraId="71188F83" w14:textId="77777777" w:rsidTr="007A631B">
        <w:tc>
          <w:tcPr>
            <w:tcW w:w="1101" w:type="dxa"/>
          </w:tcPr>
          <w:p w14:paraId="71188F7F" w14:textId="77777777" w:rsidR="00746824" w:rsidRPr="001D380F" w:rsidRDefault="00746824" w:rsidP="007A631B">
            <w:pPr>
              <w:spacing w:before="0"/>
              <w:jc w:val="center"/>
              <w:rPr>
                <w:rFonts w:cs="Arial"/>
                <w:sz w:val="24"/>
              </w:rPr>
            </w:pPr>
          </w:p>
        </w:tc>
        <w:tc>
          <w:tcPr>
            <w:tcW w:w="850" w:type="dxa"/>
          </w:tcPr>
          <w:p w14:paraId="71188F80" w14:textId="77777777" w:rsidR="00746824" w:rsidRDefault="00746824" w:rsidP="00973E36">
            <w:pPr>
              <w:spacing w:before="0"/>
              <w:jc w:val="right"/>
              <w:rPr>
                <w:bCs/>
                <w:iCs/>
                <w:sz w:val="24"/>
              </w:rPr>
            </w:pPr>
            <w:r>
              <w:rPr>
                <w:bCs/>
                <w:iCs/>
                <w:sz w:val="24"/>
              </w:rPr>
              <w:t>.26</w:t>
            </w:r>
          </w:p>
        </w:tc>
        <w:tc>
          <w:tcPr>
            <w:tcW w:w="6095" w:type="dxa"/>
          </w:tcPr>
          <w:p w14:paraId="71188F81" w14:textId="77777777" w:rsidR="00746824" w:rsidRPr="004A361B" w:rsidRDefault="00327FC2" w:rsidP="007A631B">
            <w:pPr>
              <w:spacing w:before="0"/>
              <w:jc w:val="left"/>
              <w:rPr>
                <w:bCs/>
                <w:iCs/>
                <w:sz w:val="24"/>
              </w:rPr>
            </w:pPr>
            <w:r>
              <w:rPr>
                <w:bCs/>
                <w:iCs/>
                <w:sz w:val="24"/>
              </w:rPr>
              <w:t>Lead Professional</w:t>
            </w:r>
          </w:p>
        </w:tc>
        <w:tc>
          <w:tcPr>
            <w:tcW w:w="1196" w:type="dxa"/>
          </w:tcPr>
          <w:p w14:paraId="71188F82" w14:textId="77777777" w:rsidR="00746824" w:rsidRPr="004A361B" w:rsidRDefault="00DD0081" w:rsidP="007A631B">
            <w:pPr>
              <w:spacing w:before="0"/>
              <w:rPr>
                <w:rFonts w:cs="Arial"/>
                <w:sz w:val="24"/>
              </w:rPr>
            </w:pPr>
            <w:r>
              <w:rPr>
                <w:rFonts w:cs="Arial"/>
                <w:sz w:val="24"/>
              </w:rPr>
              <w:t>25</w:t>
            </w:r>
          </w:p>
        </w:tc>
      </w:tr>
      <w:tr w:rsidR="00327FC2" w14:paraId="71188F88" w14:textId="77777777" w:rsidTr="007A631B">
        <w:tc>
          <w:tcPr>
            <w:tcW w:w="1101" w:type="dxa"/>
          </w:tcPr>
          <w:p w14:paraId="71188F84" w14:textId="77777777" w:rsidR="00327FC2" w:rsidRPr="001D380F" w:rsidRDefault="00327FC2" w:rsidP="007A631B">
            <w:pPr>
              <w:spacing w:before="0"/>
              <w:jc w:val="center"/>
              <w:rPr>
                <w:rFonts w:cs="Arial"/>
                <w:sz w:val="24"/>
              </w:rPr>
            </w:pPr>
          </w:p>
        </w:tc>
        <w:tc>
          <w:tcPr>
            <w:tcW w:w="850" w:type="dxa"/>
          </w:tcPr>
          <w:p w14:paraId="71188F85" w14:textId="77777777" w:rsidR="00327FC2" w:rsidRDefault="00327FC2" w:rsidP="00973E36">
            <w:pPr>
              <w:spacing w:before="0"/>
              <w:jc w:val="right"/>
              <w:rPr>
                <w:bCs/>
                <w:iCs/>
                <w:sz w:val="24"/>
              </w:rPr>
            </w:pPr>
            <w:r>
              <w:rPr>
                <w:bCs/>
                <w:iCs/>
                <w:sz w:val="24"/>
              </w:rPr>
              <w:t>.27</w:t>
            </w:r>
          </w:p>
        </w:tc>
        <w:tc>
          <w:tcPr>
            <w:tcW w:w="6095" w:type="dxa"/>
          </w:tcPr>
          <w:p w14:paraId="71188F86" w14:textId="77777777" w:rsidR="00327FC2" w:rsidRPr="004A361B" w:rsidRDefault="00327FC2" w:rsidP="007A631B">
            <w:pPr>
              <w:spacing w:before="0"/>
              <w:jc w:val="left"/>
              <w:rPr>
                <w:bCs/>
                <w:iCs/>
                <w:sz w:val="24"/>
              </w:rPr>
            </w:pPr>
            <w:r>
              <w:rPr>
                <w:bCs/>
                <w:iCs/>
                <w:sz w:val="24"/>
              </w:rPr>
              <w:t>Review</w:t>
            </w:r>
          </w:p>
        </w:tc>
        <w:tc>
          <w:tcPr>
            <w:tcW w:w="1196" w:type="dxa"/>
          </w:tcPr>
          <w:p w14:paraId="71188F87" w14:textId="77777777" w:rsidR="00327FC2" w:rsidRPr="004A361B" w:rsidRDefault="00DD0081" w:rsidP="007A631B">
            <w:pPr>
              <w:spacing w:before="0"/>
              <w:rPr>
                <w:rFonts w:cs="Arial"/>
                <w:sz w:val="24"/>
              </w:rPr>
            </w:pPr>
            <w:r>
              <w:rPr>
                <w:rFonts w:cs="Arial"/>
                <w:sz w:val="24"/>
              </w:rPr>
              <w:t>26</w:t>
            </w:r>
          </w:p>
        </w:tc>
      </w:tr>
      <w:tr w:rsidR="00327FC2" w14:paraId="71188F8D" w14:textId="77777777" w:rsidTr="007A631B">
        <w:tc>
          <w:tcPr>
            <w:tcW w:w="1101" w:type="dxa"/>
          </w:tcPr>
          <w:p w14:paraId="71188F89" w14:textId="77777777" w:rsidR="00327FC2" w:rsidRPr="001D380F" w:rsidRDefault="00327FC2" w:rsidP="007A631B">
            <w:pPr>
              <w:spacing w:before="0"/>
              <w:jc w:val="center"/>
              <w:rPr>
                <w:rFonts w:cs="Arial"/>
                <w:sz w:val="24"/>
              </w:rPr>
            </w:pPr>
          </w:p>
        </w:tc>
        <w:tc>
          <w:tcPr>
            <w:tcW w:w="850" w:type="dxa"/>
          </w:tcPr>
          <w:p w14:paraId="71188F8A" w14:textId="77777777" w:rsidR="00327FC2" w:rsidRDefault="00327FC2" w:rsidP="00973E36">
            <w:pPr>
              <w:spacing w:before="0"/>
              <w:jc w:val="right"/>
              <w:rPr>
                <w:bCs/>
                <w:iCs/>
                <w:sz w:val="24"/>
              </w:rPr>
            </w:pPr>
            <w:r>
              <w:rPr>
                <w:bCs/>
                <w:iCs/>
                <w:sz w:val="24"/>
              </w:rPr>
              <w:t>.28</w:t>
            </w:r>
          </w:p>
        </w:tc>
        <w:tc>
          <w:tcPr>
            <w:tcW w:w="6095" w:type="dxa"/>
          </w:tcPr>
          <w:p w14:paraId="71188F8B" w14:textId="77777777" w:rsidR="00327FC2" w:rsidRPr="004A361B" w:rsidRDefault="003A3362" w:rsidP="007A631B">
            <w:pPr>
              <w:spacing w:before="0"/>
              <w:jc w:val="left"/>
              <w:rPr>
                <w:bCs/>
                <w:iCs/>
                <w:sz w:val="24"/>
              </w:rPr>
            </w:pPr>
            <w:r>
              <w:rPr>
                <w:bCs/>
                <w:iCs/>
                <w:sz w:val="24"/>
              </w:rPr>
              <w:t>Progress Notes and Records of Intervention</w:t>
            </w:r>
          </w:p>
        </w:tc>
        <w:tc>
          <w:tcPr>
            <w:tcW w:w="1196" w:type="dxa"/>
          </w:tcPr>
          <w:p w14:paraId="71188F8C" w14:textId="77777777" w:rsidR="00327FC2" w:rsidRPr="004A361B" w:rsidRDefault="00DD0081" w:rsidP="007A631B">
            <w:pPr>
              <w:spacing w:before="0"/>
              <w:rPr>
                <w:rFonts w:cs="Arial"/>
                <w:sz w:val="24"/>
              </w:rPr>
            </w:pPr>
            <w:r>
              <w:rPr>
                <w:rFonts w:cs="Arial"/>
                <w:sz w:val="24"/>
              </w:rPr>
              <w:t>30</w:t>
            </w:r>
          </w:p>
        </w:tc>
      </w:tr>
      <w:tr w:rsidR="00327FC2" w14:paraId="71188F92" w14:textId="77777777" w:rsidTr="007A631B">
        <w:tc>
          <w:tcPr>
            <w:tcW w:w="1101" w:type="dxa"/>
          </w:tcPr>
          <w:p w14:paraId="71188F8E" w14:textId="77777777" w:rsidR="00327FC2" w:rsidRPr="001D380F" w:rsidRDefault="00327FC2" w:rsidP="007A631B">
            <w:pPr>
              <w:spacing w:before="0"/>
              <w:jc w:val="center"/>
              <w:rPr>
                <w:rFonts w:cs="Arial"/>
                <w:sz w:val="24"/>
              </w:rPr>
            </w:pPr>
          </w:p>
        </w:tc>
        <w:tc>
          <w:tcPr>
            <w:tcW w:w="850" w:type="dxa"/>
          </w:tcPr>
          <w:p w14:paraId="71188F8F" w14:textId="77777777" w:rsidR="00327FC2" w:rsidRDefault="00327FC2" w:rsidP="00973E36">
            <w:pPr>
              <w:spacing w:before="0"/>
              <w:jc w:val="right"/>
              <w:rPr>
                <w:bCs/>
                <w:iCs/>
                <w:sz w:val="24"/>
              </w:rPr>
            </w:pPr>
            <w:r>
              <w:rPr>
                <w:bCs/>
                <w:iCs/>
                <w:sz w:val="24"/>
              </w:rPr>
              <w:t>.29</w:t>
            </w:r>
          </w:p>
        </w:tc>
        <w:tc>
          <w:tcPr>
            <w:tcW w:w="6095" w:type="dxa"/>
          </w:tcPr>
          <w:p w14:paraId="71188F90" w14:textId="77777777" w:rsidR="00327FC2" w:rsidRPr="004A361B" w:rsidRDefault="003A3362" w:rsidP="007A631B">
            <w:pPr>
              <w:spacing w:before="0"/>
              <w:jc w:val="left"/>
              <w:rPr>
                <w:bCs/>
                <w:iCs/>
                <w:sz w:val="24"/>
              </w:rPr>
            </w:pPr>
            <w:r>
              <w:rPr>
                <w:bCs/>
                <w:iCs/>
                <w:sz w:val="24"/>
              </w:rPr>
              <w:t>Transitions of Care</w:t>
            </w:r>
          </w:p>
        </w:tc>
        <w:tc>
          <w:tcPr>
            <w:tcW w:w="1196" w:type="dxa"/>
          </w:tcPr>
          <w:p w14:paraId="71188F91" w14:textId="77777777" w:rsidR="00327FC2" w:rsidRPr="004A361B" w:rsidRDefault="003A3362" w:rsidP="007A631B">
            <w:pPr>
              <w:spacing w:before="0"/>
              <w:rPr>
                <w:rFonts w:cs="Arial"/>
                <w:sz w:val="24"/>
              </w:rPr>
            </w:pPr>
            <w:r>
              <w:rPr>
                <w:rFonts w:cs="Arial"/>
                <w:sz w:val="24"/>
              </w:rPr>
              <w:t>31</w:t>
            </w:r>
          </w:p>
        </w:tc>
      </w:tr>
      <w:tr w:rsidR="00327FC2" w14:paraId="71188F97" w14:textId="77777777" w:rsidTr="007A631B">
        <w:tc>
          <w:tcPr>
            <w:tcW w:w="1101" w:type="dxa"/>
          </w:tcPr>
          <w:p w14:paraId="71188F93" w14:textId="77777777" w:rsidR="00327FC2" w:rsidRPr="001D380F" w:rsidRDefault="00327FC2" w:rsidP="007A631B">
            <w:pPr>
              <w:spacing w:before="0"/>
              <w:jc w:val="center"/>
              <w:rPr>
                <w:rFonts w:cs="Arial"/>
                <w:sz w:val="24"/>
              </w:rPr>
            </w:pPr>
          </w:p>
        </w:tc>
        <w:tc>
          <w:tcPr>
            <w:tcW w:w="850" w:type="dxa"/>
          </w:tcPr>
          <w:p w14:paraId="71188F94" w14:textId="77777777" w:rsidR="00327FC2" w:rsidRDefault="00327FC2" w:rsidP="00973E36">
            <w:pPr>
              <w:spacing w:before="0"/>
              <w:jc w:val="right"/>
              <w:rPr>
                <w:bCs/>
                <w:iCs/>
                <w:sz w:val="24"/>
              </w:rPr>
            </w:pPr>
            <w:r>
              <w:rPr>
                <w:bCs/>
                <w:iCs/>
                <w:sz w:val="24"/>
              </w:rPr>
              <w:t>.30</w:t>
            </w:r>
          </w:p>
        </w:tc>
        <w:tc>
          <w:tcPr>
            <w:tcW w:w="6095" w:type="dxa"/>
          </w:tcPr>
          <w:p w14:paraId="71188F95" w14:textId="77777777" w:rsidR="00327FC2" w:rsidRPr="004A361B" w:rsidRDefault="003A3362" w:rsidP="007A631B">
            <w:pPr>
              <w:spacing w:before="0"/>
              <w:jc w:val="left"/>
              <w:rPr>
                <w:bCs/>
                <w:iCs/>
                <w:sz w:val="24"/>
              </w:rPr>
            </w:pPr>
            <w:r>
              <w:rPr>
                <w:bCs/>
                <w:iCs/>
                <w:sz w:val="24"/>
              </w:rPr>
              <w:t>Transfer of Care (community)</w:t>
            </w:r>
          </w:p>
        </w:tc>
        <w:tc>
          <w:tcPr>
            <w:tcW w:w="1196" w:type="dxa"/>
          </w:tcPr>
          <w:p w14:paraId="71188F96" w14:textId="77777777" w:rsidR="00327FC2" w:rsidRPr="004A361B" w:rsidRDefault="003A3362" w:rsidP="007A631B">
            <w:pPr>
              <w:spacing w:before="0"/>
              <w:rPr>
                <w:rFonts w:cs="Arial"/>
                <w:sz w:val="24"/>
              </w:rPr>
            </w:pPr>
            <w:r>
              <w:rPr>
                <w:rFonts w:cs="Arial"/>
                <w:sz w:val="24"/>
              </w:rPr>
              <w:t>32</w:t>
            </w:r>
          </w:p>
        </w:tc>
      </w:tr>
      <w:tr w:rsidR="00327FC2" w14:paraId="71188F9C" w14:textId="77777777" w:rsidTr="007A631B">
        <w:tc>
          <w:tcPr>
            <w:tcW w:w="1101" w:type="dxa"/>
          </w:tcPr>
          <w:p w14:paraId="71188F98" w14:textId="77777777" w:rsidR="00327FC2" w:rsidRPr="001D380F" w:rsidRDefault="00327FC2" w:rsidP="007A631B">
            <w:pPr>
              <w:spacing w:before="0"/>
              <w:jc w:val="center"/>
              <w:rPr>
                <w:rFonts w:cs="Arial"/>
                <w:sz w:val="24"/>
              </w:rPr>
            </w:pPr>
          </w:p>
        </w:tc>
        <w:tc>
          <w:tcPr>
            <w:tcW w:w="850" w:type="dxa"/>
          </w:tcPr>
          <w:p w14:paraId="71188F99" w14:textId="77777777" w:rsidR="00327FC2" w:rsidRDefault="003A3362" w:rsidP="00973E36">
            <w:pPr>
              <w:spacing w:before="0"/>
              <w:jc w:val="right"/>
              <w:rPr>
                <w:bCs/>
                <w:iCs/>
                <w:sz w:val="24"/>
              </w:rPr>
            </w:pPr>
            <w:r>
              <w:rPr>
                <w:bCs/>
                <w:iCs/>
                <w:sz w:val="24"/>
              </w:rPr>
              <w:t>.31</w:t>
            </w:r>
          </w:p>
        </w:tc>
        <w:tc>
          <w:tcPr>
            <w:tcW w:w="6095" w:type="dxa"/>
          </w:tcPr>
          <w:p w14:paraId="71188F9A" w14:textId="77777777" w:rsidR="00327FC2" w:rsidRPr="004A361B" w:rsidRDefault="003A3362" w:rsidP="003A3362">
            <w:pPr>
              <w:spacing w:before="0"/>
              <w:jc w:val="left"/>
              <w:rPr>
                <w:bCs/>
                <w:iCs/>
                <w:sz w:val="24"/>
              </w:rPr>
            </w:pPr>
            <w:r>
              <w:rPr>
                <w:bCs/>
                <w:iCs/>
                <w:sz w:val="24"/>
              </w:rPr>
              <w:t>Transfer of Care to Services Outside the Trust (community)</w:t>
            </w:r>
          </w:p>
        </w:tc>
        <w:tc>
          <w:tcPr>
            <w:tcW w:w="1196" w:type="dxa"/>
          </w:tcPr>
          <w:p w14:paraId="71188F9B" w14:textId="77777777" w:rsidR="00327FC2" w:rsidRPr="004A361B" w:rsidRDefault="00436271" w:rsidP="007A631B">
            <w:pPr>
              <w:spacing w:before="0"/>
              <w:rPr>
                <w:rFonts w:cs="Arial"/>
                <w:sz w:val="24"/>
              </w:rPr>
            </w:pPr>
            <w:r>
              <w:rPr>
                <w:rFonts w:cs="Arial"/>
                <w:sz w:val="24"/>
              </w:rPr>
              <w:t>34</w:t>
            </w:r>
          </w:p>
        </w:tc>
      </w:tr>
      <w:tr w:rsidR="00327FC2" w14:paraId="71188FA1" w14:textId="77777777" w:rsidTr="007A631B">
        <w:tc>
          <w:tcPr>
            <w:tcW w:w="1101" w:type="dxa"/>
          </w:tcPr>
          <w:p w14:paraId="71188F9D" w14:textId="77777777" w:rsidR="00327FC2" w:rsidRPr="001D380F" w:rsidRDefault="00327FC2" w:rsidP="007A631B">
            <w:pPr>
              <w:spacing w:before="0"/>
              <w:jc w:val="center"/>
              <w:rPr>
                <w:rFonts w:cs="Arial"/>
                <w:sz w:val="24"/>
              </w:rPr>
            </w:pPr>
          </w:p>
        </w:tc>
        <w:tc>
          <w:tcPr>
            <w:tcW w:w="850" w:type="dxa"/>
          </w:tcPr>
          <w:p w14:paraId="71188F9E" w14:textId="77777777" w:rsidR="00327FC2" w:rsidRDefault="003A3362" w:rsidP="00973E36">
            <w:pPr>
              <w:spacing w:before="0"/>
              <w:jc w:val="right"/>
              <w:rPr>
                <w:bCs/>
                <w:iCs/>
                <w:sz w:val="24"/>
              </w:rPr>
            </w:pPr>
            <w:r>
              <w:rPr>
                <w:bCs/>
                <w:iCs/>
                <w:sz w:val="24"/>
              </w:rPr>
              <w:t>.32</w:t>
            </w:r>
          </w:p>
        </w:tc>
        <w:tc>
          <w:tcPr>
            <w:tcW w:w="6095" w:type="dxa"/>
          </w:tcPr>
          <w:p w14:paraId="71188F9F" w14:textId="77777777" w:rsidR="00327FC2" w:rsidRPr="004A361B" w:rsidRDefault="003A3362" w:rsidP="007A631B">
            <w:pPr>
              <w:spacing w:before="0"/>
              <w:jc w:val="left"/>
              <w:rPr>
                <w:bCs/>
                <w:iCs/>
                <w:sz w:val="24"/>
              </w:rPr>
            </w:pPr>
            <w:r>
              <w:rPr>
                <w:bCs/>
                <w:iCs/>
                <w:sz w:val="24"/>
              </w:rPr>
              <w:t>Discharge (community)</w:t>
            </w:r>
          </w:p>
        </w:tc>
        <w:tc>
          <w:tcPr>
            <w:tcW w:w="1196" w:type="dxa"/>
          </w:tcPr>
          <w:p w14:paraId="71188FA0" w14:textId="77777777" w:rsidR="00327FC2" w:rsidRPr="004A361B" w:rsidRDefault="00436271" w:rsidP="007A631B">
            <w:pPr>
              <w:spacing w:before="0"/>
              <w:rPr>
                <w:rFonts w:cs="Arial"/>
                <w:sz w:val="24"/>
              </w:rPr>
            </w:pPr>
            <w:r>
              <w:rPr>
                <w:rFonts w:cs="Arial"/>
                <w:sz w:val="24"/>
              </w:rPr>
              <w:t>34</w:t>
            </w:r>
          </w:p>
        </w:tc>
      </w:tr>
      <w:tr w:rsidR="00327FC2" w14:paraId="71188FA6" w14:textId="77777777" w:rsidTr="007A631B">
        <w:tc>
          <w:tcPr>
            <w:tcW w:w="1101" w:type="dxa"/>
          </w:tcPr>
          <w:p w14:paraId="71188FA2" w14:textId="77777777" w:rsidR="00327FC2" w:rsidRPr="001D380F" w:rsidRDefault="00327FC2" w:rsidP="007A631B">
            <w:pPr>
              <w:spacing w:before="0"/>
              <w:jc w:val="center"/>
              <w:rPr>
                <w:rFonts w:cs="Arial"/>
                <w:sz w:val="24"/>
              </w:rPr>
            </w:pPr>
          </w:p>
        </w:tc>
        <w:tc>
          <w:tcPr>
            <w:tcW w:w="850" w:type="dxa"/>
          </w:tcPr>
          <w:p w14:paraId="71188FA3" w14:textId="77777777" w:rsidR="00327FC2" w:rsidRDefault="003A3362" w:rsidP="00973E36">
            <w:pPr>
              <w:spacing w:before="0"/>
              <w:jc w:val="right"/>
              <w:rPr>
                <w:bCs/>
                <w:iCs/>
                <w:sz w:val="24"/>
              </w:rPr>
            </w:pPr>
            <w:r>
              <w:rPr>
                <w:bCs/>
                <w:iCs/>
                <w:sz w:val="24"/>
              </w:rPr>
              <w:t>.33</w:t>
            </w:r>
          </w:p>
        </w:tc>
        <w:tc>
          <w:tcPr>
            <w:tcW w:w="6095" w:type="dxa"/>
          </w:tcPr>
          <w:p w14:paraId="71188FA4" w14:textId="77777777" w:rsidR="00327FC2" w:rsidRPr="004A361B" w:rsidRDefault="003A3362" w:rsidP="007A631B">
            <w:pPr>
              <w:spacing w:before="0"/>
              <w:jc w:val="left"/>
              <w:rPr>
                <w:bCs/>
                <w:iCs/>
                <w:sz w:val="24"/>
              </w:rPr>
            </w:pPr>
            <w:r>
              <w:rPr>
                <w:bCs/>
                <w:iCs/>
                <w:sz w:val="24"/>
              </w:rPr>
              <w:t>Section 117 After-Care Provision</w:t>
            </w:r>
          </w:p>
        </w:tc>
        <w:tc>
          <w:tcPr>
            <w:tcW w:w="1196" w:type="dxa"/>
          </w:tcPr>
          <w:p w14:paraId="71188FA5" w14:textId="77777777" w:rsidR="00327FC2" w:rsidRPr="004A361B" w:rsidRDefault="00436271" w:rsidP="007A631B">
            <w:pPr>
              <w:spacing w:before="0"/>
              <w:rPr>
                <w:rFonts w:cs="Arial"/>
                <w:sz w:val="24"/>
              </w:rPr>
            </w:pPr>
            <w:r>
              <w:rPr>
                <w:rFonts w:cs="Arial"/>
                <w:sz w:val="24"/>
              </w:rPr>
              <w:t>35</w:t>
            </w:r>
          </w:p>
        </w:tc>
      </w:tr>
      <w:tr w:rsidR="003A3362" w14:paraId="71188FAB" w14:textId="77777777" w:rsidTr="007A631B">
        <w:tc>
          <w:tcPr>
            <w:tcW w:w="1101" w:type="dxa"/>
          </w:tcPr>
          <w:p w14:paraId="71188FA7" w14:textId="77777777" w:rsidR="003A3362" w:rsidRPr="001D380F" w:rsidRDefault="003A3362" w:rsidP="007A631B">
            <w:pPr>
              <w:spacing w:before="0"/>
              <w:jc w:val="center"/>
              <w:rPr>
                <w:rFonts w:cs="Arial"/>
                <w:sz w:val="24"/>
              </w:rPr>
            </w:pPr>
          </w:p>
        </w:tc>
        <w:tc>
          <w:tcPr>
            <w:tcW w:w="850" w:type="dxa"/>
          </w:tcPr>
          <w:p w14:paraId="71188FA8" w14:textId="77777777" w:rsidR="003A3362" w:rsidRDefault="00436271" w:rsidP="00973E36">
            <w:pPr>
              <w:spacing w:before="0"/>
              <w:jc w:val="right"/>
              <w:rPr>
                <w:bCs/>
                <w:iCs/>
                <w:sz w:val="24"/>
              </w:rPr>
            </w:pPr>
            <w:r>
              <w:rPr>
                <w:bCs/>
                <w:iCs/>
                <w:sz w:val="24"/>
              </w:rPr>
              <w:t>.34</w:t>
            </w:r>
          </w:p>
        </w:tc>
        <w:tc>
          <w:tcPr>
            <w:tcW w:w="6095" w:type="dxa"/>
          </w:tcPr>
          <w:p w14:paraId="71188FA9" w14:textId="77777777" w:rsidR="003A3362" w:rsidRDefault="003A3362" w:rsidP="007A631B">
            <w:pPr>
              <w:spacing w:before="0"/>
              <w:jc w:val="left"/>
              <w:rPr>
                <w:bCs/>
                <w:iCs/>
                <w:sz w:val="24"/>
              </w:rPr>
            </w:pPr>
            <w:r>
              <w:rPr>
                <w:bCs/>
                <w:iCs/>
                <w:sz w:val="24"/>
              </w:rPr>
              <w:t>Those Who Lose Contact Or Do Not Engage</w:t>
            </w:r>
          </w:p>
        </w:tc>
        <w:tc>
          <w:tcPr>
            <w:tcW w:w="1196" w:type="dxa"/>
          </w:tcPr>
          <w:p w14:paraId="71188FAA" w14:textId="77777777" w:rsidR="003A3362" w:rsidRDefault="003A3362" w:rsidP="007A631B">
            <w:pPr>
              <w:spacing w:before="0"/>
              <w:rPr>
                <w:rFonts w:cs="Arial"/>
                <w:sz w:val="24"/>
              </w:rPr>
            </w:pPr>
            <w:r>
              <w:rPr>
                <w:rFonts w:cs="Arial"/>
                <w:sz w:val="24"/>
              </w:rPr>
              <w:t>35</w:t>
            </w:r>
          </w:p>
        </w:tc>
      </w:tr>
      <w:tr w:rsidR="003A3362" w14:paraId="71188FB0" w14:textId="77777777" w:rsidTr="007A631B">
        <w:tc>
          <w:tcPr>
            <w:tcW w:w="1101" w:type="dxa"/>
          </w:tcPr>
          <w:p w14:paraId="71188FAC" w14:textId="77777777" w:rsidR="003A3362" w:rsidRPr="001D380F" w:rsidRDefault="003A3362" w:rsidP="007A631B">
            <w:pPr>
              <w:spacing w:before="0"/>
              <w:jc w:val="center"/>
              <w:rPr>
                <w:rFonts w:cs="Arial"/>
                <w:sz w:val="24"/>
              </w:rPr>
            </w:pPr>
          </w:p>
        </w:tc>
        <w:tc>
          <w:tcPr>
            <w:tcW w:w="850" w:type="dxa"/>
          </w:tcPr>
          <w:p w14:paraId="71188FAD" w14:textId="77777777" w:rsidR="003A3362" w:rsidRDefault="00436271" w:rsidP="00973E36">
            <w:pPr>
              <w:spacing w:before="0"/>
              <w:jc w:val="right"/>
              <w:rPr>
                <w:bCs/>
                <w:iCs/>
                <w:sz w:val="24"/>
              </w:rPr>
            </w:pPr>
            <w:r>
              <w:rPr>
                <w:bCs/>
                <w:iCs/>
                <w:sz w:val="24"/>
              </w:rPr>
              <w:t>.35</w:t>
            </w:r>
          </w:p>
        </w:tc>
        <w:tc>
          <w:tcPr>
            <w:tcW w:w="6095" w:type="dxa"/>
          </w:tcPr>
          <w:p w14:paraId="71188FAE" w14:textId="77777777" w:rsidR="003A3362" w:rsidRDefault="00973E36" w:rsidP="007A631B">
            <w:pPr>
              <w:spacing w:before="0"/>
              <w:jc w:val="left"/>
              <w:rPr>
                <w:bCs/>
                <w:iCs/>
                <w:sz w:val="24"/>
              </w:rPr>
            </w:pPr>
            <w:r>
              <w:rPr>
                <w:bCs/>
                <w:iCs/>
                <w:sz w:val="24"/>
              </w:rPr>
              <w:t>Admission to Acute Services</w:t>
            </w:r>
          </w:p>
        </w:tc>
        <w:tc>
          <w:tcPr>
            <w:tcW w:w="1196" w:type="dxa"/>
          </w:tcPr>
          <w:p w14:paraId="71188FAF" w14:textId="77777777" w:rsidR="003A3362" w:rsidRDefault="00436271" w:rsidP="007A631B">
            <w:pPr>
              <w:spacing w:before="0"/>
              <w:rPr>
                <w:rFonts w:cs="Arial"/>
                <w:sz w:val="24"/>
              </w:rPr>
            </w:pPr>
            <w:r>
              <w:rPr>
                <w:rFonts w:cs="Arial"/>
                <w:sz w:val="24"/>
              </w:rPr>
              <w:t>38</w:t>
            </w:r>
          </w:p>
        </w:tc>
      </w:tr>
      <w:tr w:rsidR="00E604BD" w14:paraId="71188FB5" w14:textId="77777777" w:rsidTr="007A631B">
        <w:tc>
          <w:tcPr>
            <w:tcW w:w="1101" w:type="dxa"/>
          </w:tcPr>
          <w:p w14:paraId="71188FB1" w14:textId="77777777" w:rsidR="00E604BD" w:rsidRPr="001D380F" w:rsidRDefault="00E604BD" w:rsidP="007A631B">
            <w:pPr>
              <w:spacing w:before="0"/>
              <w:jc w:val="center"/>
              <w:rPr>
                <w:rFonts w:cs="Arial"/>
                <w:sz w:val="24"/>
              </w:rPr>
            </w:pPr>
          </w:p>
        </w:tc>
        <w:tc>
          <w:tcPr>
            <w:tcW w:w="850" w:type="dxa"/>
          </w:tcPr>
          <w:p w14:paraId="71188FB2" w14:textId="77777777" w:rsidR="00E604BD" w:rsidRDefault="00436271" w:rsidP="00973E36">
            <w:pPr>
              <w:spacing w:before="0"/>
              <w:jc w:val="right"/>
              <w:rPr>
                <w:bCs/>
                <w:iCs/>
                <w:sz w:val="24"/>
              </w:rPr>
            </w:pPr>
            <w:r>
              <w:rPr>
                <w:bCs/>
                <w:iCs/>
                <w:sz w:val="24"/>
              </w:rPr>
              <w:t>.36</w:t>
            </w:r>
          </w:p>
        </w:tc>
        <w:tc>
          <w:tcPr>
            <w:tcW w:w="6095" w:type="dxa"/>
          </w:tcPr>
          <w:p w14:paraId="71188FB3" w14:textId="77777777" w:rsidR="00E604BD" w:rsidRDefault="00E604BD" w:rsidP="007A631B">
            <w:pPr>
              <w:spacing w:before="0"/>
              <w:jc w:val="left"/>
              <w:rPr>
                <w:bCs/>
                <w:iCs/>
                <w:sz w:val="24"/>
              </w:rPr>
            </w:pPr>
            <w:r>
              <w:rPr>
                <w:bCs/>
                <w:iCs/>
                <w:sz w:val="24"/>
              </w:rPr>
              <w:t>First Tier Tribunals and Managers’ Hearings</w:t>
            </w:r>
          </w:p>
        </w:tc>
        <w:tc>
          <w:tcPr>
            <w:tcW w:w="1196" w:type="dxa"/>
          </w:tcPr>
          <w:p w14:paraId="71188FB4" w14:textId="77777777" w:rsidR="00E604BD" w:rsidRDefault="00E604BD" w:rsidP="007A631B">
            <w:pPr>
              <w:spacing w:before="0"/>
              <w:rPr>
                <w:rFonts w:cs="Arial"/>
                <w:sz w:val="24"/>
              </w:rPr>
            </w:pPr>
            <w:r>
              <w:rPr>
                <w:rFonts w:cs="Arial"/>
                <w:sz w:val="24"/>
              </w:rPr>
              <w:t>38</w:t>
            </w:r>
          </w:p>
        </w:tc>
      </w:tr>
      <w:tr w:rsidR="00E604BD" w14:paraId="71188FBA" w14:textId="77777777" w:rsidTr="007A631B">
        <w:tc>
          <w:tcPr>
            <w:tcW w:w="1101" w:type="dxa"/>
          </w:tcPr>
          <w:p w14:paraId="71188FB6" w14:textId="77777777" w:rsidR="00E604BD" w:rsidRPr="001D380F" w:rsidRDefault="00E604BD" w:rsidP="007A631B">
            <w:pPr>
              <w:spacing w:before="0"/>
              <w:jc w:val="center"/>
              <w:rPr>
                <w:rFonts w:cs="Arial"/>
                <w:sz w:val="24"/>
              </w:rPr>
            </w:pPr>
          </w:p>
        </w:tc>
        <w:tc>
          <w:tcPr>
            <w:tcW w:w="850" w:type="dxa"/>
          </w:tcPr>
          <w:p w14:paraId="71188FB7" w14:textId="77777777" w:rsidR="00E604BD" w:rsidRDefault="00436271" w:rsidP="00973E36">
            <w:pPr>
              <w:spacing w:before="0"/>
              <w:jc w:val="right"/>
              <w:rPr>
                <w:bCs/>
                <w:iCs/>
                <w:sz w:val="24"/>
              </w:rPr>
            </w:pPr>
            <w:r>
              <w:rPr>
                <w:bCs/>
                <w:iCs/>
                <w:sz w:val="24"/>
              </w:rPr>
              <w:t>.37</w:t>
            </w:r>
          </w:p>
        </w:tc>
        <w:tc>
          <w:tcPr>
            <w:tcW w:w="6095" w:type="dxa"/>
          </w:tcPr>
          <w:p w14:paraId="71188FB8" w14:textId="77777777" w:rsidR="00E604BD" w:rsidRDefault="00E604BD" w:rsidP="007A631B">
            <w:pPr>
              <w:spacing w:before="0"/>
              <w:jc w:val="left"/>
              <w:rPr>
                <w:bCs/>
                <w:iCs/>
                <w:sz w:val="24"/>
              </w:rPr>
            </w:pPr>
            <w:r>
              <w:rPr>
                <w:bCs/>
                <w:iCs/>
                <w:sz w:val="24"/>
              </w:rPr>
              <w:t>Delayed Transfer of Care (DTOC)</w:t>
            </w:r>
          </w:p>
        </w:tc>
        <w:tc>
          <w:tcPr>
            <w:tcW w:w="1196" w:type="dxa"/>
          </w:tcPr>
          <w:p w14:paraId="71188FB9" w14:textId="77777777" w:rsidR="00E604BD" w:rsidRDefault="00E604BD" w:rsidP="007A631B">
            <w:pPr>
              <w:spacing w:before="0"/>
              <w:rPr>
                <w:rFonts w:cs="Arial"/>
                <w:sz w:val="24"/>
              </w:rPr>
            </w:pPr>
            <w:r>
              <w:rPr>
                <w:rFonts w:cs="Arial"/>
                <w:sz w:val="24"/>
              </w:rPr>
              <w:t>38</w:t>
            </w:r>
          </w:p>
        </w:tc>
      </w:tr>
      <w:tr w:rsidR="00E604BD" w14:paraId="71188FBF" w14:textId="77777777" w:rsidTr="007A631B">
        <w:tc>
          <w:tcPr>
            <w:tcW w:w="1101" w:type="dxa"/>
          </w:tcPr>
          <w:p w14:paraId="71188FBB" w14:textId="77777777" w:rsidR="00E604BD" w:rsidRPr="001D380F" w:rsidRDefault="00E604BD" w:rsidP="007A631B">
            <w:pPr>
              <w:spacing w:before="0"/>
              <w:jc w:val="center"/>
              <w:rPr>
                <w:rFonts w:cs="Arial"/>
                <w:sz w:val="24"/>
              </w:rPr>
            </w:pPr>
          </w:p>
        </w:tc>
        <w:tc>
          <w:tcPr>
            <w:tcW w:w="850" w:type="dxa"/>
          </w:tcPr>
          <w:p w14:paraId="71188FBC" w14:textId="77777777" w:rsidR="00E604BD" w:rsidRDefault="00436271" w:rsidP="00973E36">
            <w:pPr>
              <w:spacing w:before="0"/>
              <w:jc w:val="right"/>
              <w:rPr>
                <w:bCs/>
                <w:iCs/>
                <w:sz w:val="24"/>
              </w:rPr>
            </w:pPr>
            <w:r>
              <w:rPr>
                <w:bCs/>
                <w:iCs/>
                <w:sz w:val="24"/>
              </w:rPr>
              <w:t>.38</w:t>
            </w:r>
          </w:p>
        </w:tc>
        <w:tc>
          <w:tcPr>
            <w:tcW w:w="6095" w:type="dxa"/>
          </w:tcPr>
          <w:p w14:paraId="71188FBD" w14:textId="77777777" w:rsidR="00E604BD" w:rsidRDefault="00E604BD" w:rsidP="007A631B">
            <w:pPr>
              <w:spacing w:before="0"/>
              <w:jc w:val="left"/>
              <w:rPr>
                <w:bCs/>
                <w:iCs/>
                <w:sz w:val="24"/>
              </w:rPr>
            </w:pPr>
            <w:r>
              <w:rPr>
                <w:bCs/>
                <w:iCs/>
                <w:sz w:val="24"/>
              </w:rPr>
              <w:t>MHA and Mental Capacity Act</w:t>
            </w:r>
          </w:p>
        </w:tc>
        <w:tc>
          <w:tcPr>
            <w:tcW w:w="1196" w:type="dxa"/>
          </w:tcPr>
          <w:p w14:paraId="71188FBE" w14:textId="77777777" w:rsidR="00E604BD" w:rsidRDefault="00E604BD" w:rsidP="007A631B">
            <w:pPr>
              <w:spacing w:before="0"/>
              <w:rPr>
                <w:rFonts w:cs="Arial"/>
                <w:sz w:val="24"/>
              </w:rPr>
            </w:pPr>
            <w:r>
              <w:rPr>
                <w:rFonts w:cs="Arial"/>
                <w:sz w:val="24"/>
              </w:rPr>
              <w:t>39</w:t>
            </w:r>
          </w:p>
        </w:tc>
      </w:tr>
      <w:tr w:rsidR="00D15B29" w14:paraId="71188FC3" w14:textId="77777777" w:rsidTr="007A631B">
        <w:tc>
          <w:tcPr>
            <w:tcW w:w="1101" w:type="dxa"/>
          </w:tcPr>
          <w:p w14:paraId="71188FC0" w14:textId="77777777" w:rsidR="00D15B29" w:rsidRPr="001D380F" w:rsidRDefault="00BE0900" w:rsidP="00BE0900">
            <w:pPr>
              <w:spacing w:before="0"/>
              <w:jc w:val="center"/>
              <w:rPr>
                <w:rFonts w:cs="Arial"/>
                <w:sz w:val="24"/>
              </w:rPr>
            </w:pPr>
            <w:r w:rsidRPr="001D380F">
              <w:rPr>
                <w:rFonts w:cs="Arial"/>
                <w:sz w:val="24"/>
              </w:rPr>
              <w:t>2</w:t>
            </w:r>
          </w:p>
        </w:tc>
        <w:tc>
          <w:tcPr>
            <w:tcW w:w="6945" w:type="dxa"/>
            <w:gridSpan w:val="2"/>
          </w:tcPr>
          <w:p w14:paraId="71188FC1" w14:textId="77777777" w:rsidR="00D15B29" w:rsidRPr="001D380F" w:rsidRDefault="00D15B29" w:rsidP="000235E9">
            <w:pPr>
              <w:spacing w:before="0"/>
              <w:jc w:val="left"/>
              <w:rPr>
                <w:rFonts w:cs="Arial"/>
                <w:sz w:val="24"/>
              </w:rPr>
            </w:pPr>
            <w:r w:rsidRPr="001D380F">
              <w:rPr>
                <w:rFonts w:cs="Arial"/>
                <w:sz w:val="24"/>
              </w:rPr>
              <w:t xml:space="preserve">Appendices </w:t>
            </w:r>
            <w:r w:rsidR="00AD041B" w:rsidRPr="001D380F">
              <w:rPr>
                <w:rFonts w:cs="Arial"/>
                <w:sz w:val="24"/>
              </w:rPr>
              <w:t xml:space="preserve">included as </w:t>
            </w:r>
            <w:r w:rsidRPr="000235E9">
              <w:rPr>
                <w:rFonts w:cs="Arial"/>
                <w:sz w:val="24"/>
              </w:rPr>
              <w:t xml:space="preserve">relevant </w:t>
            </w:r>
            <w:r w:rsidR="000235E9" w:rsidRPr="000235E9">
              <w:rPr>
                <w:rFonts w:cs="Arial"/>
                <w:sz w:val="24"/>
              </w:rPr>
              <w:t>(</w:t>
            </w:r>
            <w:r w:rsidR="00110943" w:rsidRPr="000235E9">
              <w:rPr>
                <w:rFonts w:cs="Arial"/>
                <w:sz w:val="24"/>
              </w:rPr>
              <w:t>include</w:t>
            </w:r>
            <w:r w:rsidR="000235E9" w:rsidRPr="000235E9">
              <w:rPr>
                <w:rFonts w:cs="Arial"/>
                <w:sz w:val="24"/>
              </w:rPr>
              <w:t xml:space="preserve"> Appendices or a</w:t>
            </w:r>
            <w:r w:rsidR="00110943" w:rsidRPr="000235E9">
              <w:rPr>
                <w:rFonts w:cs="Arial"/>
                <w:sz w:val="24"/>
              </w:rPr>
              <w:t xml:space="preserve"> link to the relevant document</w:t>
            </w:r>
            <w:r w:rsidR="000235E9" w:rsidRPr="000235E9">
              <w:rPr>
                <w:rFonts w:cs="Arial"/>
                <w:sz w:val="24"/>
              </w:rPr>
              <w:t>s</w:t>
            </w:r>
            <w:r w:rsidR="001D380F" w:rsidRPr="000235E9">
              <w:rPr>
                <w:rFonts w:cs="Arial"/>
                <w:sz w:val="24"/>
              </w:rPr>
              <w:t xml:space="preserve"> on staffnet</w:t>
            </w:r>
            <w:r w:rsidR="000235E9" w:rsidRPr="000235E9">
              <w:rPr>
                <w:rFonts w:cs="Arial"/>
                <w:sz w:val="24"/>
              </w:rPr>
              <w:t>)</w:t>
            </w:r>
          </w:p>
        </w:tc>
        <w:tc>
          <w:tcPr>
            <w:tcW w:w="1196" w:type="dxa"/>
          </w:tcPr>
          <w:p w14:paraId="71188FC2" w14:textId="77777777" w:rsidR="00D15B29" w:rsidRPr="004A361B" w:rsidRDefault="00D15B29" w:rsidP="007A631B">
            <w:pPr>
              <w:spacing w:before="0"/>
              <w:rPr>
                <w:rFonts w:cs="Arial"/>
                <w:sz w:val="24"/>
              </w:rPr>
            </w:pPr>
          </w:p>
        </w:tc>
      </w:tr>
      <w:tr w:rsidR="00704C24" w14:paraId="71188FC7" w14:textId="77777777" w:rsidTr="007A631B">
        <w:tc>
          <w:tcPr>
            <w:tcW w:w="1101" w:type="dxa"/>
          </w:tcPr>
          <w:p w14:paraId="71188FC4" w14:textId="77777777" w:rsidR="00704C24" w:rsidRPr="001D380F" w:rsidRDefault="00704C24" w:rsidP="00BE0900">
            <w:pPr>
              <w:spacing w:before="0"/>
              <w:jc w:val="center"/>
              <w:rPr>
                <w:rFonts w:cs="Arial"/>
                <w:sz w:val="24"/>
              </w:rPr>
            </w:pPr>
            <w:r>
              <w:rPr>
                <w:rFonts w:cs="Arial"/>
                <w:sz w:val="24"/>
              </w:rPr>
              <w:t>A</w:t>
            </w:r>
          </w:p>
        </w:tc>
        <w:tc>
          <w:tcPr>
            <w:tcW w:w="6945" w:type="dxa"/>
            <w:gridSpan w:val="2"/>
          </w:tcPr>
          <w:p w14:paraId="71188FC5" w14:textId="77777777" w:rsidR="00704C24" w:rsidRPr="001D380F" w:rsidRDefault="00704C24" w:rsidP="00625884">
            <w:pPr>
              <w:spacing w:before="0"/>
              <w:jc w:val="left"/>
              <w:rPr>
                <w:rFonts w:cs="Arial"/>
                <w:sz w:val="24"/>
              </w:rPr>
            </w:pPr>
            <w:r>
              <w:rPr>
                <w:rFonts w:cs="Arial"/>
                <w:sz w:val="24"/>
              </w:rPr>
              <w:t>Choice of Worker</w:t>
            </w:r>
            <w:r w:rsidR="00625884">
              <w:rPr>
                <w:rFonts w:cs="Arial"/>
                <w:sz w:val="24"/>
              </w:rPr>
              <w:t xml:space="preserve"> </w:t>
            </w:r>
          </w:p>
        </w:tc>
        <w:tc>
          <w:tcPr>
            <w:tcW w:w="1196" w:type="dxa"/>
          </w:tcPr>
          <w:p w14:paraId="71188FC6" w14:textId="77777777" w:rsidR="00704C24" w:rsidRPr="004A361B" w:rsidRDefault="00704C24" w:rsidP="007A631B">
            <w:pPr>
              <w:spacing w:before="0"/>
              <w:rPr>
                <w:rFonts w:cs="Arial"/>
                <w:sz w:val="24"/>
              </w:rPr>
            </w:pPr>
          </w:p>
        </w:tc>
      </w:tr>
      <w:tr w:rsidR="00704C24" w14:paraId="71188FCB" w14:textId="77777777" w:rsidTr="007A631B">
        <w:tc>
          <w:tcPr>
            <w:tcW w:w="1101" w:type="dxa"/>
          </w:tcPr>
          <w:p w14:paraId="71188FC8" w14:textId="77777777" w:rsidR="00704C24" w:rsidRPr="001D380F" w:rsidRDefault="00704C24" w:rsidP="00BE0900">
            <w:pPr>
              <w:spacing w:before="0"/>
              <w:jc w:val="center"/>
              <w:rPr>
                <w:rFonts w:cs="Arial"/>
                <w:sz w:val="24"/>
              </w:rPr>
            </w:pPr>
            <w:r>
              <w:rPr>
                <w:rFonts w:cs="Arial"/>
                <w:sz w:val="24"/>
              </w:rPr>
              <w:lastRenderedPageBreak/>
              <w:t>B</w:t>
            </w:r>
          </w:p>
        </w:tc>
        <w:tc>
          <w:tcPr>
            <w:tcW w:w="6945" w:type="dxa"/>
            <w:gridSpan w:val="2"/>
          </w:tcPr>
          <w:p w14:paraId="71188FC9" w14:textId="77777777" w:rsidR="00704C24" w:rsidRPr="001D380F" w:rsidRDefault="00704C24" w:rsidP="000235E9">
            <w:pPr>
              <w:spacing w:before="0"/>
              <w:jc w:val="left"/>
              <w:rPr>
                <w:rFonts w:cs="Arial"/>
                <w:sz w:val="24"/>
              </w:rPr>
            </w:pPr>
            <w:r w:rsidRPr="00350DE6">
              <w:rPr>
                <w:rFonts w:cs="Arial"/>
                <w:sz w:val="24"/>
              </w:rPr>
              <w:t>Guidance for staff when deciding if a person needs CPA or Standard Care Plan</w:t>
            </w:r>
          </w:p>
        </w:tc>
        <w:tc>
          <w:tcPr>
            <w:tcW w:w="1196" w:type="dxa"/>
          </w:tcPr>
          <w:p w14:paraId="71188FCA" w14:textId="77777777" w:rsidR="00704C24" w:rsidRPr="004A361B" w:rsidRDefault="00704C24" w:rsidP="007A631B">
            <w:pPr>
              <w:spacing w:before="0"/>
              <w:rPr>
                <w:rFonts w:cs="Arial"/>
                <w:sz w:val="24"/>
              </w:rPr>
            </w:pPr>
          </w:p>
        </w:tc>
      </w:tr>
      <w:tr w:rsidR="00704C24" w14:paraId="71188FCF" w14:textId="77777777" w:rsidTr="007A631B">
        <w:tc>
          <w:tcPr>
            <w:tcW w:w="1101" w:type="dxa"/>
          </w:tcPr>
          <w:p w14:paraId="71188FCC" w14:textId="77777777" w:rsidR="00704C24" w:rsidRPr="001D380F" w:rsidRDefault="00704C24" w:rsidP="00BE0900">
            <w:pPr>
              <w:spacing w:before="0"/>
              <w:jc w:val="center"/>
              <w:rPr>
                <w:rFonts w:cs="Arial"/>
                <w:sz w:val="24"/>
              </w:rPr>
            </w:pPr>
            <w:r>
              <w:rPr>
                <w:rFonts w:cs="Arial"/>
                <w:sz w:val="24"/>
              </w:rPr>
              <w:t>C</w:t>
            </w:r>
          </w:p>
        </w:tc>
        <w:tc>
          <w:tcPr>
            <w:tcW w:w="6945" w:type="dxa"/>
            <w:gridSpan w:val="2"/>
          </w:tcPr>
          <w:p w14:paraId="71188FCD" w14:textId="77777777" w:rsidR="00704C24" w:rsidRPr="001D380F" w:rsidRDefault="00704C24" w:rsidP="00973E36">
            <w:pPr>
              <w:spacing w:before="0"/>
              <w:jc w:val="left"/>
              <w:rPr>
                <w:rFonts w:cs="Arial"/>
                <w:sz w:val="24"/>
              </w:rPr>
            </w:pPr>
            <w:r w:rsidRPr="00973E36">
              <w:rPr>
                <w:rFonts w:cs="Arial"/>
                <w:sz w:val="24"/>
                <w:lang w:val="en-US"/>
              </w:rPr>
              <w:t xml:space="preserve">Service User Network </w:t>
            </w:r>
            <w:r w:rsidR="00973E36">
              <w:rPr>
                <w:rFonts w:cs="Arial"/>
                <w:sz w:val="24"/>
                <w:lang w:val="en-US"/>
              </w:rPr>
              <w:t>Key Messages</w:t>
            </w:r>
          </w:p>
        </w:tc>
        <w:tc>
          <w:tcPr>
            <w:tcW w:w="1196" w:type="dxa"/>
          </w:tcPr>
          <w:p w14:paraId="71188FCE" w14:textId="77777777" w:rsidR="00704C24" w:rsidRPr="004A361B" w:rsidRDefault="00704C24" w:rsidP="007A631B">
            <w:pPr>
              <w:spacing w:before="0"/>
              <w:rPr>
                <w:rFonts w:cs="Arial"/>
                <w:sz w:val="24"/>
              </w:rPr>
            </w:pPr>
          </w:p>
        </w:tc>
      </w:tr>
      <w:tr w:rsidR="00704C24" w14:paraId="71188FD3" w14:textId="77777777" w:rsidTr="007A631B">
        <w:tc>
          <w:tcPr>
            <w:tcW w:w="1101" w:type="dxa"/>
          </w:tcPr>
          <w:p w14:paraId="71188FD0" w14:textId="77777777" w:rsidR="00704C24" w:rsidRPr="001D380F" w:rsidRDefault="00704C24" w:rsidP="00BE0900">
            <w:pPr>
              <w:spacing w:before="0"/>
              <w:jc w:val="center"/>
              <w:rPr>
                <w:rFonts w:cs="Arial"/>
                <w:sz w:val="24"/>
              </w:rPr>
            </w:pPr>
            <w:r>
              <w:rPr>
                <w:rFonts w:cs="Arial"/>
                <w:sz w:val="24"/>
              </w:rPr>
              <w:t>D</w:t>
            </w:r>
          </w:p>
        </w:tc>
        <w:tc>
          <w:tcPr>
            <w:tcW w:w="6945" w:type="dxa"/>
            <w:gridSpan w:val="2"/>
          </w:tcPr>
          <w:p w14:paraId="71188FD1" w14:textId="77777777" w:rsidR="00704C24" w:rsidRPr="001D380F" w:rsidRDefault="00704C24" w:rsidP="000235E9">
            <w:pPr>
              <w:spacing w:before="0"/>
              <w:jc w:val="left"/>
              <w:rPr>
                <w:rFonts w:cs="Arial"/>
                <w:sz w:val="24"/>
              </w:rPr>
            </w:pPr>
            <w:r>
              <w:rPr>
                <w:rFonts w:cs="Arial"/>
                <w:color w:val="000000"/>
                <w:sz w:val="24"/>
                <w:lang w:val="en-US"/>
              </w:rPr>
              <w:t xml:space="preserve">Section </w:t>
            </w:r>
            <w:r w:rsidRPr="00A24703">
              <w:rPr>
                <w:rFonts w:cs="Arial"/>
                <w:color w:val="000000"/>
                <w:sz w:val="24"/>
                <w:lang w:val="en-US"/>
              </w:rPr>
              <w:t xml:space="preserve">117 </w:t>
            </w:r>
            <w:r>
              <w:rPr>
                <w:rFonts w:cs="Arial"/>
                <w:color w:val="000000"/>
                <w:sz w:val="24"/>
                <w:lang w:val="en-US"/>
              </w:rPr>
              <w:t>A</w:t>
            </w:r>
            <w:r w:rsidRPr="00A24703">
              <w:rPr>
                <w:rFonts w:cs="Arial"/>
                <w:color w:val="000000"/>
                <w:sz w:val="24"/>
                <w:lang w:val="en-US"/>
              </w:rPr>
              <w:t xml:space="preserve">ftercare </w:t>
            </w:r>
            <w:r>
              <w:rPr>
                <w:rFonts w:cs="Arial"/>
                <w:color w:val="000000"/>
                <w:sz w:val="24"/>
                <w:lang w:val="en-US"/>
              </w:rPr>
              <w:t>G</w:t>
            </w:r>
            <w:r w:rsidRPr="00A24703">
              <w:rPr>
                <w:rFonts w:cs="Arial"/>
                <w:color w:val="000000"/>
                <w:sz w:val="24"/>
                <w:lang w:val="en-US"/>
              </w:rPr>
              <w:t>uidelines</w:t>
            </w:r>
          </w:p>
        </w:tc>
        <w:tc>
          <w:tcPr>
            <w:tcW w:w="1196" w:type="dxa"/>
          </w:tcPr>
          <w:p w14:paraId="71188FD2" w14:textId="77777777" w:rsidR="00704C24" w:rsidRPr="004A361B" w:rsidRDefault="00704C24" w:rsidP="007A631B">
            <w:pPr>
              <w:spacing w:before="0"/>
              <w:rPr>
                <w:rFonts w:cs="Arial"/>
                <w:sz w:val="24"/>
              </w:rPr>
            </w:pPr>
          </w:p>
        </w:tc>
      </w:tr>
      <w:tr w:rsidR="00704C24" w14:paraId="71188FD7" w14:textId="77777777" w:rsidTr="007A631B">
        <w:tc>
          <w:tcPr>
            <w:tcW w:w="1101" w:type="dxa"/>
          </w:tcPr>
          <w:p w14:paraId="71188FD4" w14:textId="77777777" w:rsidR="00704C24" w:rsidRPr="001D380F" w:rsidRDefault="00704C24" w:rsidP="00BE0900">
            <w:pPr>
              <w:spacing w:before="0"/>
              <w:jc w:val="center"/>
              <w:rPr>
                <w:rFonts w:cs="Arial"/>
                <w:sz w:val="24"/>
              </w:rPr>
            </w:pPr>
            <w:r>
              <w:rPr>
                <w:rFonts w:cs="Arial"/>
                <w:sz w:val="24"/>
              </w:rPr>
              <w:t>E</w:t>
            </w:r>
          </w:p>
        </w:tc>
        <w:tc>
          <w:tcPr>
            <w:tcW w:w="6945" w:type="dxa"/>
            <w:gridSpan w:val="2"/>
          </w:tcPr>
          <w:p w14:paraId="71188FD5" w14:textId="77777777" w:rsidR="00704C24" w:rsidRPr="001D380F" w:rsidRDefault="00704C24" w:rsidP="000235E9">
            <w:pPr>
              <w:spacing w:before="0"/>
              <w:jc w:val="left"/>
              <w:rPr>
                <w:rFonts w:cs="Arial"/>
                <w:sz w:val="24"/>
              </w:rPr>
            </w:pPr>
            <w:r>
              <w:rPr>
                <w:bCs/>
                <w:sz w:val="24"/>
              </w:rPr>
              <w:t>Professionals meetings</w:t>
            </w:r>
            <w:r w:rsidR="007A11EB">
              <w:rPr>
                <w:bCs/>
                <w:sz w:val="24"/>
              </w:rPr>
              <w:t xml:space="preserve"> good practice guidance</w:t>
            </w:r>
          </w:p>
        </w:tc>
        <w:tc>
          <w:tcPr>
            <w:tcW w:w="1196" w:type="dxa"/>
          </w:tcPr>
          <w:p w14:paraId="71188FD6" w14:textId="77777777" w:rsidR="00704C24" w:rsidRPr="004A361B" w:rsidRDefault="00704C24" w:rsidP="007A631B">
            <w:pPr>
              <w:spacing w:before="0"/>
              <w:rPr>
                <w:rFonts w:cs="Arial"/>
                <w:sz w:val="24"/>
              </w:rPr>
            </w:pPr>
          </w:p>
        </w:tc>
      </w:tr>
      <w:tr w:rsidR="002106F1" w14:paraId="71188FDB" w14:textId="77777777" w:rsidTr="007A631B">
        <w:tc>
          <w:tcPr>
            <w:tcW w:w="1101" w:type="dxa"/>
          </w:tcPr>
          <w:p w14:paraId="71188FD8" w14:textId="77777777" w:rsidR="002106F1" w:rsidRPr="001D380F" w:rsidRDefault="002106F1" w:rsidP="00BE0900">
            <w:pPr>
              <w:spacing w:before="0"/>
              <w:jc w:val="center"/>
              <w:rPr>
                <w:rFonts w:cs="Arial"/>
                <w:sz w:val="24"/>
              </w:rPr>
            </w:pPr>
            <w:r>
              <w:rPr>
                <w:rFonts w:cs="Arial"/>
                <w:sz w:val="24"/>
              </w:rPr>
              <w:t>F</w:t>
            </w:r>
          </w:p>
        </w:tc>
        <w:tc>
          <w:tcPr>
            <w:tcW w:w="6945" w:type="dxa"/>
            <w:gridSpan w:val="2"/>
          </w:tcPr>
          <w:p w14:paraId="71188FD9" w14:textId="77777777" w:rsidR="002106F1" w:rsidRPr="001D380F" w:rsidRDefault="00973E36" w:rsidP="000235E9">
            <w:pPr>
              <w:spacing w:before="0"/>
              <w:jc w:val="left"/>
              <w:rPr>
                <w:rFonts w:cs="Arial"/>
                <w:sz w:val="24"/>
              </w:rPr>
            </w:pPr>
            <w:r>
              <w:rPr>
                <w:bCs/>
                <w:sz w:val="24"/>
              </w:rPr>
              <w:t>Delayed Transfer of Care (</w:t>
            </w:r>
            <w:r w:rsidR="002106F1">
              <w:rPr>
                <w:bCs/>
                <w:sz w:val="24"/>
              </w:rPr>
              <w:t>DTOC</w:t>
            </w:r>
            <w:r>
              <w:rPr>
                <w:bCs/>
                <w:sz w:val="24"/>
              </w:rPr>
              <w:t>)</w:t>
            </w:r>
          </w:p>
        </w:tc>
        <w:tc>
          <w:tcPr>
            <w:tcW w:w="1196" w:type="dxa"/>
          </w:tcPr>
          <w:p w14:paraId="71188FDA" w14:textId="77777777" w:rsidR="002106F1" w:rsidRPr="004A361B" w:rsidRDefault="002106F1" w:rsidP="007A631B">
            <w:pPr>
              <w:spacing w:before="0"/>
              <w:rPr>
                <w:rFonts w:cs="Arial"/>
                <w:sz w:val="24"/>
              </w:rPr>
            </w:pPr>
          </w:p>
        </w:tc>
      </w:tr>
      <w:tr w:rsidR="002106F1" w14:paraId="71188FDF" w14:textId="77777777" w:rsidTr="007A631B">
        <w:tc>
          <w:tcPr>
            <w:tcW w:w="1101" w:type="dxa"/>
          </w:tcPr>
          <w:p w14:paraId="71188FDC" w14:textId="77777777" w:rsidR="002106F1" w:rsidRPr="001D380F" w:rsidRDefault="002106F1" w:rsidP="00BE0900">
            <w:pPr>
              <w:spacing w:before="0"/>
              <w:jc w:val="center"/>
              <w:rPr>
                <w:rFonts w:cs="Arial"/>
                <w:sz w:val="24"/>
              </w:rPr>
            </w:pPr>
            <w:r>
              <w:rPr>
                <w:rFonts w:cs="Arial"/>
                <w:sz w:val="24"/>
              </w:rPr>
              <w:t>G</w:t>
            </w:r>
          </w:p>
        </w:tc>
        <w:tc>
          <w:tcPr>
            <w:tcW w:w="6945" w:type="dxa"/>
            <w:gridSpan w:val="2"/>
          </w:tcPr>
          <w:p w14:paraId="71188FDD" w14:textId="77777777" w:rsidR="002106F1" w:rsidRPr="001D380F" w:rsidRDefault="00EF1B53" w:rsidP="000235E9">
            <w:pPr>
              <w:spacing w:before="0"/>
              <w:jc w:val="left"/>
              <w:rPr>
                <w:rFonts w:cs="Arial"/>
                <w:sz w:val="24"/>
              </w:rPr>
            </w:pPr>
            <w:r>
              <w:rPr>
                <w:bCs/>
                <w:sz w:val="24"/>
              </w:rPr>
              <w:t>3</w:t>
            </w:r>
            <w:r w:rsidR="002106F1">
              <w:rPr>
                <w:bCs/>
                <w:sz w:val="24"/>
              </w:rPr>
              <w:t xml:space="preserve"> day follow -up</w:t>
            </w:r>
          </w:p>
        </w:tc>
        <w:tc>
          <w:tcPr>
            <w:tcW w:w="1196" w:type="dxa"/>
          </w:tcPr>
          <w:p w14:paraId="71188FDE" w14:textId="77777777" w:rsidR="002106F1" w:rsidRPr="004A361B" w:rsidRDefault="002106F1" w:rsidP="007A631B">
            <w:pPr>
              <w:spacing w:before="0"/>
              <w:rPr>
                <w:rFonts w:cs="Arial"/>
                <w:sz w:val="24"/>
              </w:rPr>
            </w:pPr>
          </w:p>
        </w:tc>
      </w:tr>
      <w:tr w:rsidR="002106F1" w14:paraId="71188FE3" w14:textId="77777777" w:rsidTr="007A631B">
        <w:tc>
          <w:tcPr>
            <w:tcW w:w="1101" w:type="dxa"/>
          </w:tcPr>
          <w:p w14:paraId="71188FE0" w14:textId="77777777" w:rsidR="002106F1" w:rsidRPr="001D380F" w:rsidRDefault="002106F1" w:rsidP="00BE0900">
            <w:pPr>
              <w:spacing w:before="0"/>
              <w:jc w:val="center"/>
              <w:rPr>
                <w:rFonts w:cs="Arial"/>
                <w:sz w:val="24"/>
              </w:rPr>
            </w:pPr>
            <w:r>
              <w:rPr>
                <w:rFonts w:cs="Arial"/>
                <w:sz w:val="24"/>
              </w:rPr>
              <w:t>H</w:t>
            </w:r>
          </w:p>
        </w:tc>
        <w:tc>
          <w:tcPr>
            <w:tcW w:w="6945" w:type="dxa"/>
            <w:gridSpan w:val="2"/>
          </w:tcPr>
          <w:p w14:paraId="71188FE1" w14:textId="77777777" w:rsidR="002106F1" w:rsidRPr="001D380F" w:rsidRDefault="002106F1" w:rsidP="000235E9">
            <w:pPr>
              <w:spacing w:before="0"/>
              <w:jc w:val="left"/>
              <w:rPr>
                <w:rFonts w:cs="Arial"/>
                <w:sz w:val="24"/>
              </w:rPr>
            </w:pPr>
            <w:r>
              <w:rPr>
                <w:bCs/>
                <w:sz w:val="24"/>
              </w:rPr>
              <w:t>Carers – Assessments and the Care Act</w:t>
            </w:r>
          </w:p>
        </w:tc>
        <w:tc>
          <w:tcPr>
            <w:tcW w:w="1196" w:type="dxa"/>
          </w:tcPr>
          <w:p w14:paraId="71188FE2" w14:textId="77777777" w:rsidR="002106F1" w:rsidRPr="004A361B" w:rsidRDefault="002106F1" w:rsidP="007A631B">
            <w:pPr>
              <w:spacing w:before="0"/>
              <w:rPr>
                <w:rFonts w:cs="Arial"/>
                <w:sz w:val="24"/>
              </w:rPr>
            </w:pPr>
          </w:p>
        </w:tc>
      </w:tr>
    </w:tbl>
    <w:p w14:paraId="71188FE4" w14:textId="77777777" w:rsidR="003A3362" w:rsidRDefault="003A3362">
      <w:pPr>
        <w:spacing w:before="0" w:line="276" w:lineRule="auto"/>
        <w:jc w:val="left"/>
        <w:rPr>
          <w:rFonts w:cs="Arial"/>
          <w:b/>
          <w:i/>
          <w:sz w:val="24"/>
        </w:rPr>
      </w:pPr>
    </w:p>
    <w:p w14:paraId="71188FE5" w14:textId="77777777" w:rsidR="008C1026" w:rsidRDefault="008C1026">
      <w:pPr>
        <w:spacing w:before="0" w:line="276" w:lineRule="auto"/>
        <w:jc w:val="left"/>
        <w:rPr>
          <w:rFonts w:cs="Arial"/>
          <w:b/>
          <w:i/>
          <w:sz w:val="24"/>
        </w:rPr>
      </w:pPr>
    </w:p>
    <w:p w14:paraId="71188FE6" w14:textId="77777777" w:rsidR="008C1026" w:rsidRDefault="008C1026">
      <w:pPr>
        <w:spacing w:before="0" w:line="276" w:lineRule="auto"/>
        <w:jc w:val="left"/>
        <w:rPr>
          <w:rFonts w:cs="Arial"/>
          <w:b/>
          <w:i/>
          <w:sz w:val="24"/>
        </w:rPr>
      </w:pPr>
    </w:p>
    <w:p w14:paraId="71188FE7" w14:textId="77777777" w:rsidR="008C1026" w:rsidRDefault="008C1026">
      <w:pPr>
        <w:spacing w:before="0" w:line="276" w:lineRule="auto"/>
        <w:jc w:val="left"/>
        <w:rPr>
          <w:rFonts w:cs="Arial"/>
          <w:b/>
          <w:i/>
          <w:sz w:val="24"/>
        </w:rPr>
      </w:pPr>
    </w:p>
    <w:p w14:paraId="71188FE8" w14:textId="77777777" w:rsidR="008C1026" w:rsidRDefault="008C1026">
      <w:pPr>
        <w:spacing w:before="0" w:line="276" w:lineRule="auto"/>
        <w:jc w:val="left"/>
        <w:rPr>
          <w:rFonts w:cs="Arial"/>
          <w:b/>
          <w:i/>
          <w:sz w:val="24"/>
        </w:rPr>
      </w:pPr>
    </w:p>
    <w:p w14:paraId="71188FE9" w14:textId="77777777" w:rsidR="008C1026" w:rsidRDefault="008C1026">
      <w:pPr>
        <w:spacing w:before="0" w:line="276" w:lineRule="auto"/>
        <w:jc w:val="left"/>
        <w:rPr>
          <w:rFonts w:cs="Arial"/>
          <w:b/>
          <w:i/>
          <w:sz w:val="24"/>
        </w:rPr>
      </w:pPr>
    </w:p>
    <w:p w14:paraId="71188FEA" w14:textId="77777777" w:rsidR="008C1026" w:rsidRDefault="008C1026">
      <w:pPr>
        <w:spacing w:before="0" w:line="276" w:lineRule="auto"/>
        <w:jc w:val="left"/>
        <w:rPr>
          <w:rFonts w:cs="Arial"/>
          <w:b/>
          <w:i/>
          <w:sz w:val="24"/>
        </w:rPr>
      </w:pPr>
    </w:p>
    <w:p w14:paraId="71188FEB" w14:textId="77777777" w:rsidR="008C1026" w:rsidRDefault="008C1026">
      <w:pPr>
        <w:spacing w:before="0" w:line="276" w:lineRule="auto"/>
        <w:jc w:val="left"/>
        <w:rPr>
          <w:rFonts w:cs="Arial"/>
          <w:b/>
          <w:i/>
          <w:sz w:val="24"/>
        </w:rPr>
      </w:pPr>
    </w:p>
    <w:p w14:paraId="71188FEC" w14:textId="77777777" w:rsidR="008C1026" w:rsidRDefault="008C1026">
      <w:pPr>
        <w:spacing w:before="0" w:line="276" w:lineRule="auto"/>
        <w:jc w:val="left"/>
        <w:rPr>
          <w:rFonts w:cs="Arial"/>
          <w:b/>
          <w:i/>
          <w:sz w:val="24"/>
        </w:rPr>
      </w:pPr>
    </w:p>
    <w:p w14:paraId="71188FED" w14:textId="77777777" w:rsidR="008C1026" w:rsidRDefault="008C1026">
      <w:pPr>
        <w:spacing w:before="0" w:line="276" w:lineRule="auto"/>
        <w:jc w:val="left"/>
        <w:rPr>
          <w:rFonts w:cs="Arial"/>
          <w:b/>
          <w:i/>
          <w:sz w:val="24"/>
        </w:rPr>
      </w:pPr>
    </w:p>
    <w:p w14:paraId="71188FEE" w14:textId="77777777" w:rsidR="008C1026" w:rsidRDefault="008C1026">
      <w:pPr>
        <w:spacing w:before="0" w:line="276" w:lineRule="auto"/>
        <w:jc w:val="left"/>
        <w:rPr>
          <w:rFonts w:cs="Arial"/>
          <w:b/>
          <w:i/>
          <w:sz w:val="24"/>
        </w:rPr>
      </w:pPr>
    </w:p>
    <w:p w14:paraId="71188FEF" w14:textId="77777777" w:rsidR="008C1026" w:rsidRDefault="008C1026">
      <w:pPr>
        <w:spacing w:before="0" w:line="276" w:lineRule="auto"/>
        <w:jc w:val="left"/>
        <w:rPr>
          <w:rFonts w:cs="Arial"/>
          <w:b/>
          <w:i/>
          <w:sz w:val="24"/>
        </w:rPr>
      </w:pPr>
    </w:p>
    <w:p w14:paraId="71188FF0" w14:textId="77777777" w:rsidR="008C1026" w:rsidRDefault="008C1026">
      <w:pPr>
        <w:spacing w:before="0" w:line="276" w:lineRule="auto"/>
        <w:jc w:val="left"/>
        <w:rPr>
          <w:rFonts w:cs="Arial"/>
          <w:b/>
          <w:i/>
          <w:sz w:val="24"/>
        </w:rPr>
      </w:pPr>
    </w:p>
    <w:p w14:paraId="71188FF1" w14:textId="77777777" w:rsidR="008C1026" w:rsidRDefault="008C1026">
      <w:pPr>
        <w:spacing w:before="0" w:line="276" w:lineRule="auto"/>
        <w:jc w:val="left"/>
        <w:rPr>
          <w:rFonts w:cs="Arial"/>
          <w:b/>
          <w:i/>
          <w:sz w:val="24"/>
        </w:rPr>
      </w:pPr>
    </w:p>
    <w:p w14:paraId="71188FF2" w14:textId="77777777" w:rsidR="008C1026" w:rsidRDefault="008C1026">
      <w:pPr>
        <w:spacing w:before="0" w:line="276" w:lineRule="auto"/>
        <w:jc w:val="left"/>
        <w:rPr>
          <w:rFonts w:cs="Arial"/>
          <w:b/>
          <w:i/>
          <w:sz w:val="24"/>
        </w:rPr>
      </w:pPr>
    </w:p>
    <w:p w14:paraId="71188FF3" w14:textId="77777777" w:rsidR="008C1026" w:rsidRDefault="008C1026">
      <w:pPr>
        <w:spacing w:before="0" w:line="276" w:lineRule="auto"/>
        <w:jc w:val="left"/>
        <w:rPr>
          <w:rFonts w:cs="Arial"/>
          <w:b/>
          <w:i/>
          <w:sz w:val="24"/>
        </w:rPr>
      </w:pPr>
    </w:p>
    <w:p w14:paraId="71188FF4" w14:textId="77777777" w:rsidR="008C1026" w:rsidRDefault="008C1026">
      <w:pPr>
        <w:spacing w:before="0" w:line="276" w:lineRule="auto"/>
        <w:jc w:val="left"/>
        <w:rPr>
          <w:rFonts w:cs="Arial"/>
          <w:b/>
          <w:i/>
          <w:sz w:val="24"/>
        </w:rPr>
      </w:pPr>
    </w:p>
    <w:p w14:paraId="71188FF5" w14:textId="77777777" w:rsidR="008C1026" w:rsidRDefault="008C1026">
      <w:pPr>
        <w:spacing w:before="0" w:line="276" w:lineRule="auto"/>
        <w:jc w:val="left"/>
        <w:rPr>
          <w:rFonts w:cs="Arial"/>
          <w:b/>
          <w:i/>
          <w:sz w:val="24"/>
        </w:rPr>
      </w:pPr>
    </w:p>
    <w:p w14:paraId="71188FF6" w14:textId="77777777" w:rsidR="008C1026" w:rsidRDefault="008C1026">
      <w:pPr>
        <w:spacing w:before="0" w:line="276" w:lineRule="auto"/>
        <w:jc w:val="left"/>
        <w:rPr>
          <w:rFonts w:cs="Arial"/>
          <w:b/>
          <w:i/>
          <w:sz w:val="24"/>
        </w:rPr>
      </w:pPr>
    </w:p>
    <w:p w14:paraId="71188FF7" w14:textId="77777777" w:rsidR="008C1026" w:rsidRDefault="008C1026">
      <w:pPr>
        <w:spacing w:before="0" w:line="276" w:lineRule="auto"/>
        <w:jc w:val="left"/>
        <w:rPr>
          <w:rFonts w:cs="Arial"/>
          <w:b/>
          <w:i/>
          <w:sz w:val="24"/>
        </w:rPr>
      </w:pPr>
    </w:p>
    <w:p w14:paraId="71188FF8" w14:textId="77777777" w:rsidR="008C1026" w:rsidRDefault="008C1026">
      <w:pPr>
        <w:spacing w:before="0" w:line="276" w:lineRule="auto"/>
        <w:jc w:val="left"/>
        <w:rPr>
          <w:rFonts w:cs="Arial"/>
          <w:b/>
          <w:i/>
          <w:sz w:val="24"/>
        </w:rPr>
      </w:pPr>
    </w:p>
    <w:p w14:paraId="71188FF9" w14:textId="77777777" w:rsidR="003A3362" w:rsidRDefault="003A3362" w:rsidP="00235F49">
      <w:pPr>
        <w:spacing w:before="0" w:after="0"/>
        <w:rPr>
          <w:b/>
          <w:sz w:val="24"/>
        </w:rPr>
      </w:pPr>
    </w:p>
    <w:p w14:paraId="71188FFA" w14:textId="77777777" w:rsidR="007132DB" w:rsidRPr="00235F49" w:rsidRDefault="00BE0900" w:rsidP="00235F49">
      <w:pPr>
        <w:spacing w:before="0" w:after="0"/>
        <w:rPr>
          <w:b/>
          <w:sz w:val="24"/>
        </w:rPr>
      </w:pPr>
      <w:r w:rsidRPr="001D380F">
        <w:rPr>
          <w:b/>
          <w:sz w:val="24"/>
        </w:rPr>
        <w:t>1</w:t>
      </w:r>
      <w:r w:rsidR="00250BC4">
        <w:rPr>
          <w:b/>
          <w:sz w:val="24"/>
        </w:rPr>
        <w:t>.</w:t>
      </w:r>
      <w:r w:rsidR="00235F49">
        <w:rPr>
          <w:sz w:val="24"/>
        </w:rPr>
        <w:tab/>
      </w:r>
      <w:r w:rsidR="007132DB" w:rsidRPr="00235F49">
        <w:rPr>
          <w:b/>
          <w:sz w:val="24"/>
        </w:rPr>
        <w:t>THE PROCEDURE</w:t>
      </w:r>
    </w:p>
    <w:p w14:paraId="71188FFB" w14:textId="77777777" w:rsidR="008C1026" w:rsidRDefault="008C1026" w:rsidP="008C1026">
      <w:pPr>
        <w:spacing w:before="0" w:after="0"/>
        <w:rPr>
          <w:b/>
          <w:noProof/>
          <w:sz w:val="24"/>
        </w:rPr>
      </w:pPr>
    </w:p>
    <w:p w14:paraId="71188FFC" w14:textId="77777777" w:rsidR="007132DB" w:rsidRPr="0029488B" w:rsidRDefault="00BE0900" w:rsidP="00310191">
      <w:pPr>
        <w:spacing w:before="0" w:after="0"/>
        <w:ind w:left="720" w:hanging="720"/>
        <w:rPr>
          <w:b/>
          <w:sz w:val="24"/>
        </w:rPr>
      </w:pPr>
      <w:r w:rsidRPr="001D380F">
        <w:rPr>
          <w:b/>
          <w:sz w:val="24"/>
        </w:rPr>
        <w:t>1</w:t>
      </w:r>
      <w:r w:rsidR="00310191" w:rsidRPr="001D380F">
        <w:rPr>
          <w:b/>
          <w:sz w:val="24"/>
        </w:rPr>
        <w:t>.2</w:t>
      </w:r>
      <w:r w:rsidR="00310191">
        <w:rPr>
          <w:b/>
          <w:sz w:val="24"/>
        </w:rPr>
        <w:tab/>
      </w:r>
      <w:r w:rsidR="007132DB" w:rsidRPr="00520341">
        <w:rPr>
          <w:b/>
          <w:bCs/>
          <w:iCs/>
          <w:sz w:val="24"/>
        </w:rPr>
        <w:t>Description of Procedure/Process</w:t>
      </w:r>
    </w:p>
    <w:p w14:paraId="71188FFD" w14:textId="77777777" w:rsidR="00235F49" w:rsidRDefault="00235F49" w:rsidP="00235F49">
      <w:pPr>
        <w:pStyle w:val="Heading9"/>
        <w:spacing w:before="0"/>
        <w:rPr>
          <w:rFonts w:ascii="Arial" w:eastAsia="Times New Roman" w:hAnsi="Arial" w:cs="Arial"/>
          <w:b/>
          <w:i w:val="0"/>
          <w:iCs w:val="0"/>
          <w:color w:val="auto"/>
          <w:sz w:val="24"/>
          <w:szCs w:val="24"/>
        </w:rPr>
      </w:pPr>
    </w:p>
    <w:p w14:paraId="71188FFE" w14:textId="77777777" w:rsidR="007A631B" w:rsidRPr="007A631B" w:rsidRDefault="00973E36" w:rsidP="00651A03">
      <w:pPr>
        <w:autoSpaceDE w:val="0"/>
        <w:autoSpaceDN w:val="0"/>
        <w:adjustRightInd w:val="0"/>
        <w:spacing w:before="0" w:after="0"/>
        <w:jc w:val="left"/>
        <w:rPr>
          <w:rFonts w:cs="Arial"/>
          <w:b/>
          <w:color w:val="000000"/>
          <w:sz w:val="24"/>
          <w:lang w:val="en-US"/>
        </w:rPr>
      </w:pPr>
      <w:r>
        <w:rPr>
          <w:rFonts w:cs="Arial"/>
          <w:b/>
          <w:color w:val="000000"/>
          <w:sz w:val="24"/>
          <w:lang w:val="en-US"/>
        </w:rPr>
        <w:t>.</w:t>
      </w:r>
      <w:r w:rsidR="00651A03">
        <w:rPr>
          <w:rFonts w:cs="Arial"/>
          <w:b/>
          <w:color w:val="000000"/>
          <w:sz w:val="24"/>
          <w:lang w:val="en-US"/>
        </w:rPr>
        <w:t xml:space="preserve">1  </w:t>
      </w:r>
      <w:r w:rsidR="007A631B" w:rsidRPr="007A631B">
        <w:rPr>
          <w:rFonts w:cs="Arial"/>
          <w:b/>
          <w:color w:val="000000"/>
          <w:sz w:val="24"/>
          <w:lang w:val="en-US"/>
        </w:rPr>
        <w:t>Values and Principles</w:t>
      </w:r>
    </w:p>
    <w:p w14:paraId="71188FFF" w14:textId="77777777" w:rsidR="007A631B" w:rsidRPr="007A631B" w:rsidRDefault="00651A03" w:rsidP="00651A03">
      <w:pPr>
        <w:tabs>
          <w:tab w:val="left" w:pos="2505"/>
        </w:tabs>
        <w:autoSpaceDE w:val="0"/>
        <w:autoSpaceDN w:val="0"/>
        <w:adjustRightInd w:val="0"/>
        <w:spacing w:before="0" w:after="0"/>
        <w:ind w:left="426"/>
        <w:jc w:val="left"/>
        <w:rPr>
          <w:rFonts w:cs="Arial"/>
          <w:color w:val="000000"/>
          <w:sz w:val="24"/>
          <w:lang w:val="en-US"/>
        </w:rPr>
      </w:pPr>
      <w:r>
        <w:rPr>
          <w:rFonts w:cs="Arial"/>
          <w:color w:val="000000"/>
          <w:sz w:val="24"/>
          <w:lang w:val="en-US"/>
        </w:rPr>
        <w:tab/>
      </w:r>
    </w:p>
    <w:p w14:paraId="71189000" w14:textId="77777777" w:rsidR="007A631B" w:rsidRPr="007A631B" w:rsidRDefault="007A631B" w:rsidP="00651A03">
      <w:pPr>
        <w:autoSpaceDE w:val="0"/>
        <w:autoSpaceDN w:val="0"/>
        <w:adjustRightInd w:val="0"/>
        <w:spacing w:before="0" w:after="0"/>
        <w:ind w:left="426"/>
        <w:jc w:val="left"/>
        <w:rPr>
          <w:rFonts w:cs="Arial"/>
          <w:sz w:val="24"/>
        </w:rPr>
      </w:pPr>
      <w:r w:rsidRPr="007A631B">
        <w:rPr>
          <w:rFonts w:cs="Arial"/>
          <w:sz w:val="24"/>
          <w:lang w:val="en-US"/>
        </w:rPr>
        <w:t xml:space="preserve">This policy is underpinned by the </w:t>
      </w:r>
      <w:hyperlink r:id="rId13" w:history="1">
        <w:r w:rsidRPr="007A631B">
          <w:rPr>
            <w:rFonts w:cs="Arial"/>
            <w:sz w:val="24"/>
            <w:u w:val="single"/>
            <w:lang w:val="en-US"/>
          </w:rPr>
          <w:t>Ten Essential Shared Capabilities</w:t>
        </w:r>
      </w:hyperlink>
      <w:r w:rsidRPr="007A631B">
        <w:rPr>
          <w:rFonts w:cs="Arial"/>
          <w:sz w:val="24"/>
          <w:lang w:val="en-US"/>
        </w:rPr>
        <w:t xml:space="preserve"> (ESC). </w:t>
      </w:r>
      <w:r w:rsidRPr="007A631B">
        <w:rPr>
          <w:rFonts w:cs="Arial"/>
          <w:sz w:val="24"/>
        </w:rPr>
        <w:t xml:space="preserve">The ESC form part of the basic building blocks for all staff who work in mental health whether they are professionally qualified or not and whether they work in the NHS, the social care field or the private and voluntary sectors (DH 2004). </w:t>
      </w:r>
    </w:p>
    <w:p w14:paraId="71189001" w14:textId="77777777" w:rsidR="007A631B" w:rsidRPr="007A631B" w:rsidRDefault="007A631B" w:rsidP="007A631B">
      <w:pPr>
        <w:autoSpaceDE w:val="0"/>
        <w:autoSpaceDN w:val="0"/>
        <w:adjustRightInd w:val="0"/>
        <w:spacing w:before="0" w:after="0"/>
        <w:ind w:left="840"/>
        <w:jc w:val="left"/>
        <w:rPr>
          <w:rFonts w:cs="Arial"/>
          <w:sz w:val="24"/>
        </w:rPr>
      </w:pPr>
    </w:p>
    <w:p w14:paraId="71189002" w14:textId="77777777" w:rsidR="007A631B" w:rsidRPr="007A631B" w:rsidRDefault="007A631B" w:rsidP="007A631B">
      <w:pPr>
        <w:autoSpaceDE w:val="0"/>
        <w:autoSpaceDN w:val="0"/>
        <w:adjustRightInd w:val="0"/>
        <w:spacing w:before="0" w:after="0"/>
        <w:ind w:left="840"/>
        <w:jc w:val="left"/>
        <w:rPr>
          <w:rFonts w:cs="Arial"/>
          <w:sz w:val="24"/>
        </w:rPr>
      </w:pPr>
      <w:r w:rsidRPr="007A631B">
        <w:rPr>
          <w:rFonts w:cs="Arial"/>
          <w:noProof/>
          <w:sz w:val="24"/>
        </w:rPr>
        <w:drawing>
          <wp:inline distT="0" distB="0" distL="0" distR="0" wp14:anchorId="711894D4" wp14:editId="711894D5">
            <wp:extent cx="5495925"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essestial.jpg"/>
                    <pic:cNvPicPr/>
                  </pic:nvPicPr>
                  <pic:blipFill>
                    <a:blip r:embed="rId14">
                      <a:extLst>
                        <a:ext uri="{28A0092B-C50C-407E-A947-70E740481C1C}">
                          <a14:useLocalDpi xmlns:a14="http://schemas.microsoft.com/office/drawing/2010/main" val="0"/>
                        </a:ext>
                      </a:extLst>
                    </a:blip>
                    <a:stretch>
                      <a:fillRect/>
                    </a:stretch>
                  </pic:blipFill>
                  <pic:spPr>
                    <a:xfrm>
                      <a:off x="0" y="0"/>
                      <a:ext cx="5495925" cy="6210300"/>
                    </a:xfrm>
                    <a:prstGeom prst="rect">
                      <a:avLst/>
                    </a:prstGeom>
                  </pic:spPr>
                </pic:pic>
              </a:graphicData>
            </a:graphic>
          </wp:inline>
        </w:drawing>
      </w:r>
    </w:p>
    <w:p w14:paraId="71189003" w14:textId="77777777" w:rsidR="007A631B" w:rsidRPr="007A631B" w:rsidRDefault="007A631B" w:rsidP="007A631B">
      <w:pPr>
        <w:autoSpaceDE w:val="0"/>
        <w:autoSpaceDN w:val="0"/>
        <w:adjustRightInd w:val="0"/>
        <w:spacing w:before="0" w:after="0"/>
        <w:ind w:left="840"/>
        <w:jc w:val="left"/>
        <w:rPr>
          <w:rFonts w:cs="Arial"/>
          <w:color w:val="000000"/>
          <w:sz w:val="24"/>
          <w:lang w:val="en-US"/>
        </w:rPr>
      </w:pPr>
    </w:p>
    <w:p w14:paraId="71189004" w14:textId="77777777" w:rsidR="007A631B" w:rsidRPr="007A631B" w:rsidRDefault="007A631B" w:rsidP="007A631B">
      <w:pPr>
        <w:autoSpaceDE w:val="0"/>
        <w:autoSpaceDN w:val="0"/>
        <w:adjustRightInd w:val="0"/>
        <w:spacing w:before="0" w:after="0"/>
        <w:ind w:left="840"/>
        <w:jc w:val="left"/>
        <w:rPr>
          <w:rFonts w:cs="Arial"/>
          <w:color w:val="000000"/>
          <w:sz w:val="24"/>
          <w:lang w:val="en-US"/>
        </w:rPr>
      </w:pPr>
    </w:p>
    <w:p w14:paraId="71189005" w14:textId="77777777" w:rsidR="007C790A" w:rsidRDefault="007A631B" w:rsidP="007A631B">
      <w:pPr>
        <w:spacing w:before="0" w:after="0"/>
        <w:ind w:left="840" w:hanging="600"/>
        <w:jc w:val="left"/>
        <w:rPr>
          <w:rFonts w:cs="Arial"/>
          <w:b/>
          <w:bCs/>
          <w:sz w:val="24"/>
          <w:lang w:eastAsia="en-US"/>
        </w:rPr>
      </w:pPr>
      <w:r w:rsidRPr="007A631B">
        <w:rPr>
          <w:rFonts w:cs="Arial"/>
          <w:b/>
          <w:bCs/>
          <w:sz w:val="24"/>
          <w:lang w:eastAsia="en-US"/>
        </w:rPr>
        <w:t xml:space="preserve">       </w:t>
      </w:r>
    </w:p>
    <w:p w14:paraId="71189006" w14:textId="77777777" w:rsidR="007C790A" w:rsidRDefault="007C790A" w:rsidP="007A631B">
      <w:pPr>
        <w:spacing w:before="0" w:after="0"/>
        <w:ind w:left="840" w:hanging="600"/>
        <w:jc w:val="left"/>
        <w:rPr>
          <w:rFonts w:cs="Arial"/>
          <w:b/>
          <w:bCs/>
          <w:sz w:val="24"/>
          <w:lang w:eastAsia="en-US"/>
        </w:rPr>
      </w:pPr>
    </w:p>
    <w:p w14:paraId="71189007" w14:textId="77777777" w:rsidR="002106F1" w:rsidRDefault="002106F1" w:rsidP="00651A03">
      <w:pPr>
        <w:spacing w:before="0" w:after="0"/>
        <w:ind w:left="426"/>
        <w:jc w:val="left"/>
        <w:rPr>
          <w:rFonts w:cs="Arial"/>
          <w:b/>
          <w:bCs/>
          <w:sz w:val="24"/>
          <w:lang w:eastAsia="en-US"/>
        </w:rPr>
      </w:pPr>
    </w:p>
    <w:p w14:paraId="71189008" w14:textId="77777777" w:rsidR="007A631B" w:rsidRPr="007A631B" w:rsidRDefault="00973E36" w:rsidP="00651A03">
      <w:pPr>
        <w:spacing w:before="0" w:after="0"/>
        <w:ind w:left="426"/>
        <w:jc w:val="left"/>
        <w:rPr>
          <w:rFonts w:cs="Arial"/>
          <w:b/>
          <w:bCs/>
          <w:sz w:val="24"/>
          <w:lang w:eastAsia="en-US"/>
        </w:rPr>
      </w:pPr>
      <w:r>
        <w:rPr>
          <w:rFonts w:cs="Arial"/>
          <w:b/>
          <w:bCs/>
          <w:sz w:val="24"/>
          <w:lang w:eastAsia="en-US"/>
        </w:rPr>
        <w:t xml:space="preserve">.2 </w:t>
      </w:r>
      <w:r w:rsidR="007A631B" w:rsidRPr="007A631B">
        <w:rPr>
          <w:rFonts w:cs="Arial"/>
          <w:b/>
          <w:bCs/>
          <w:sz w:val="24"/>
          <w:lang w:eastAsia="en-US"/>
        </w:rPr>
        <w:t>Principles of the Mental Capacity Act 2005</w:t>
      </w:r>
    </w:p>
    <w:p w14:paraId="71189009" w14:textId="77777777" w:rsidR="007A631B" w:rsidRPr="007A631B" w:rsidRDefault="007A631B" w:rsidP="00651A03">
      <w:pPr>
        <w:spacing w:before="0" w:after="0"/>
        <w:ind w:left="426"/>
        <w:jc w:val="left"/>
        <w:rPr>
          <w:rFonts w:cs="Arial"/>
          <w:b/>
          <w:bCs/>
          <w:sz w:val="24"/>
          <w:lang w:eastAsia="en-US"/>
        </w:rPr>
      </w:pPr>
    </w:p>
    <w:p w14:paraId="7118900A" w14:textId="77777777" w:rsidR="007A631B" w:rsidRPr="007A631B" w:rsidRDefault="007A631B" w:rsidP="00651A03">
      <w:pPr>
        <w:spacing w:before="0" w:after="0"/>
        <w:ind w:left="426"/>
        <w:jc w:val="left"/>
        <w:rPr>
          <w:rFonts w:cs="Arial"/>
          <w:sz w:val="24"/>
          <w:lang w:eastAsia="en-US"/>
        </w:rPr>
      </w:pPr>
      <w:r w:rsidRPr="007A631B">
        <w:rPr>
          <w:rFonts w:cs="Arial"/>
          <w:sz w:val="24"/>
          <w:lang w:eastAsia="en-US"/>
        </w:rPr>
        <w:t xml:space="preserve">The </w:t>
      </w:r>
      <w:hyperlink r:id="rId15" w:history="1">
        <w:r w:rsidRPr="007A631B">
          <w:rPr>
            <w:rFonts w:cs="Arial"/>
            <w:color w:val="0000FF"/>
            <w:sz w:val="24"/>
            <w:u w:val="single"/>
            <w:lang w:eastAsia="en-US"/>
          </w:rPr>
          <w:t>5 principles of the act</w:t>
        </w:r>
      </w:hyperlink>
      <w:r w:rsidRPr="007A631B">
        <w:rPr>
          <w:rFonts w:cs="Arial"/>
          <w:sz w:val="24"/>
          <w:lang w:eastAsia="en-US"/>
        </w:rPr>
        <w:t xml:space="preserve"> must be taken into account when incorporating this policy into practice:</w:t>
      </w:r>
    </w:p>
    <w:p w14:paraId="7118900B" w14:textId="77777777" w:rsidR="007A631B" w:rsidRPr="007A631B" w:rsidRDefault="007A631B" w:rsidP="00651A03">
      <w:pPr>
        <w:spacing w:before="0" w:after="0"/>
        <w:ind w:left="426"/>
        <w:jc w:val="left"/>
        <w:rPr>
          <w:rFonts w:cs="Arial"/>
          <w:sz w:val="24"/>
          <w:lang w:eastAsia="en-US"/>
        </w:rPr>
      </w:pPr>
    </w:p>
    <w:p w14:paraId="7118900C" w14:textId="77777777" w:rsidR="007A631B" w:rsidRPr="00651A03" w:rsidRDefault="007A631B" w:rsidP="00575644">
      <w:pPr>
        <w:pStyle w:val="ListParagraph"/>
        <w:numPr>
          <w:ilvl w:val="0"/>
          <w:numId w:val="102"/>
        </w:numPr>
        <w:tabs>
          <w:tab w:val="num" w:pos="720"/>
        </w:tabs>
        <w:spacing w:before="0" w:after="0"/>
        <w:jc w:val="left"/>
        <w:rPr>
          <w:rFonts w:cs="Arial"/>
          <w:sz w:val="24"/>
          <w:lang w:eastAsia="en-US"/>
        </w:rPr>
      </w:pPr>
      <w:r w:rsidRPr="00651A03">
        <w:rPr>
          <w:rFonts w:cs="Arial"/>
          <w:sz w:val="24"/>
          <w:lang w:eastAsia="en-US"/>
        </w:rPr>
        <w:t>A presumption of capacity – every adult has the right to make his or her own decisions and must be assumed to have capacity to do so unless it is proved otherwise</w:t>
      </w:r>
    </w:p>
    <w:p w14:paraId="7118900D" w14:textId="77777777" w:rsidR="007A631B" w:rsidRPr="007A631B" w:rsidRDefault="007A631B" w:rsidP="00651A03">
      <w:pPr>
        <w:tabs>
          <w:tab w:val="num" w:pos="851"/>
        </w:tabs>
        <w:spacing w:before="0" w:after="0"/>
        <w:ind w:left="426"/>
        <w:jc w:val="left"/>
        <w:rPr>
          <w:rFonts w:cs="Arial"/>
          <w:sz w:val="24"/>
          <w:lang w:eastAsia="en-US"/>
        </w:rPr>
      </w:pPr>
    </w:p>
    <w:p w14:paraId="7118900E" w14:textId="77777777" w:rsidR="007A631B" w:rsidRPr="00651A03" w:rsidRDefault="007A631B" w:rsidP="00575644">
      <w:pPr>
        <w:pStyle w:val="ListParagraph"/>
        <w:numPr>
          <w:ilvl w:val="0"/>
          <w:numId w:val="102"/>
        </w:numPr>
        <w:tabs>
          <w:tab w:val="num" w:pos="720"/>
        </w:tabs>
        <w:spacing w:before="0" w:after="0"/>
        <w:jc w:val="left"/>
        <w:rPr>
          <w:rFonts w:cs="Arial"/>
          <w:sz w:val="24"/>
          <w:lang w:eastAsia="en-US"/>
        </w:rPr>
      </w:pPr>
      <w:r w:rsidRPr="00651A03">
        <w:rPr>
          <w:rFonts w:cs="Arial"/>
          <w:sz w:val="24"/>
          <w:lang w:eastAsia="en-US"/>
        </w:rPr>
        <w:t>The right for individuals to be supported to make their own decisions – people must be given all appropriate help before anyone concludes that they cannot make their own decisions</w:t>
      </w:r>
    </w:p>
    <w:p w14:paraId="7118900F" w14:textId="77777777" w:rsidR="007A631B" w:rsidRPr="007A631B" w:rsidRDefault="007A631B" w:rsidP="00651A03">
      <w:pPr>
        <w:tabs>
          <w:tab w:val="num" w:pos="851"/>
        </w:tabs>
        <w:spacing w:before="0" w:after="0"/>
        <w:ind w:left="426"/>
        <w:jc w:val="left"/>
        <w:rPr>
          <w:rFonts w:cs="Arial"/>
          <w:sz w:val="24"/>
          <w:lang w:eastAsia="en-US"/>
        </w:rPr>
      </w:pPr>
    </w:p>
    <w:p w14:paraId="71189010" w14:textId="77777777" w:rsidR="007A631B" w:rsidRPr="00651A03" w:rsidRDefault="007A5200" w:rsidP="00575644">
      <w:pPr>
        <w:pStyle w:val="ListParagraph"/>
        <w:numPr>
          <w:ilvl w:val="0"/>
          <w:numId w:val="102"/>
        </w:numPr>
        <w:tabs>
          <w:tab w:val="num" w:pos="720"/>
        </w:tabs>
        <w:spacing w:before="0" w:after="0"/>
        <w:jc w:val="left"/>
        <w:rPr>
          <w:rFonts w:cs="Arial"/>
          <w:sz w:val="24"/>
          <w:lang w:eastAsia="en-US"/>
        </w:rPr>
      </w:pPr>
      <w:r>
        <w:rPr>
          <w:rFonts w:cs="Arial"/>
          <w:sz w:val="24"/>
          <w:lang w:eastAsia="en-US"/>
        </w:rPr>
        <w:t>That individual</w:t>
      </w:r>
      <w:r w:rsidR="007A631B" w:rsidRPr="00651A03">
        <w:rPr>
          <w:rFonts w:cs="Arial"/>
          <w:sz w:val="24"/>
          <w:lang w:eastAsia="en-US"/>
        </w:rPr>
        <w:t>s must retain the right to make what might be seen as eccentric or unwise decisions so long as they have capacity to make that decision.</w:t>
      </w:r>
    </w:p>
    <w:p w14:paraId="71189011" w14:textId="77777777" w:rsidR="007A631B" w:rsidRPr="007A631B" w:rsidRDefault="007A631B" w:rsidP="00651A03">
      <w:pPr>
        <w:tabs>
          <w:tab w:val="num" w:pos="851"/>
        </w:tabs>
        <w:spacing w:before="0" w:after="0"/>
        <w:ind w:left="426"/>
        <w:jc w:val="left"/>
        <w:rPr>
          <w:rFonts w:cs="Arial"/>
          <w:sz w:val="24"/>
          <w:lang w:eastAsia="en-US"/>
        </w:rPr>
      </w:pPr>
    </w:p>
    <w:p w14:paraId="71189012" w14:textId="77777777" w:rsidR="007A631B" w:rsidRPr="00651A03" w:rsidRDefault="007A631B" w:rsidP="00575644">
      <w:pPr>
        <w:pStyle w:val="ListParagraph"/>
        <w:numPr>
          <w:ilvl w:val="0"/>
          <w:numId w:val="102"/>
        </w:numPr>
        <w:tabs>
          <w:tab w:val="num" w:pos="720"/>
        </w:tabs>
        <w:spacing w:before="0" w:after="0"/>
        <w:jc w:val="left"/>
        <w:rPr>
          <w:rFonts w:cs="Arial"/>
          <w:sz w:val="24"/>
          <w:lang w:eastAsia="en-US"/>
        </w:rPr>
      </w:pPr>
      <w:r w:rsidRPr="00651A03">
        <w:rPr>
          <w:rFonts w:cs="Arial"/>
          <w:sz w:val="24"/>
          <w:lang w:eastAsia="en-US"/>
        </w:rPr>
        <w:t>Best interests – anything done for or on behalf of people without capacity must be in their best interests; and</w:t>
      </w:r>
    </w:p>
    <w:p w14:paraId="71189013" w14:textId="77777777" w:rsidR="007A631B" w:rsidRPr="007A631B" w:rsidRDefault="007A631B" w:rsidP="00651A03">
      <w:pPr>
        <w:tabs>
          <w:tab w:val="num" w:pos="851"/>
        </w:tabs>
        <w:spacing w:before="0" w:after="0"/>
        <w:ind w:left="426"/>
        <w:jc w:val="left"/>
        <w:rPr>
          <w:rFonts w:cs="Arial"/>
          <w:sz w:val="24"/>
          <w:lang w:eastAsia="en-US"/>
        </w:rPr>
      </w:pPr>
    </w:p>
    <w:p w14:paraId="71189014" w14:textId="77777777" w:rsidR="007A631B" w:rsidRPr="00651A03" w:rsidRDefault="007A631B" w:rsidP="00575644">
      <w:pPr>
        <w:pStyle w:val="ListParagraph"/>
        <w:numPr>
          <w:ilvl w:val="0"/>
          <w:numId w:val="102"/>
        </w:numPr>
        <w:tabs>
          <w:tab w:val="num" w:pos="720"/>
        </w:tabs>
        <w:spacing w:before="0" w:after="0"/>
        <w:jc w:val="left"/>
        <w:rPr>
          <w:rFonts w:cs="Arial"/>
          <w:sz w:val="24"/>
          <w:lang w:eastAsia="en-US"/>
        </w:rPr>
      </w:pPr>
      <w:r w:rsidRPr="00651A03">
        <w:rPr>
          <w:rFonts w:cs="Arial"/>
          <w:sz w:val="24"/>
          <w:lang w:eastAsia="en-US"/>
        </w:rPr>
        <w:t>Least restrictive intervention – anything done for or on behalf of people without capacity should be the least restrictive of their basic rights and freedoms</w:t>
      </w:r>
    </w:p>
    <w:p w14:paraId="71189015" w14:textId="77777777" w:rsidR="007A631B" w:rsidRPr="007A631B" w:rsidRDefault="00973E36" w:rsidP="00651A03">
      <w:pPr>
        <w:ind w:left="426"/>
        <w:jc w:val="left"/>
        <w:rPr>
          <w:rFonts w:cs="Arial"/>
          <w:b/>
          <w:sz w:val="24"/>
          <w:lang w:eastAsia="en-US"/>
        </w:rPr>
      </w:pPr>
      <w:r>
        <w:rPr>
          <w:rFonts w:cs="Arial"/>
          <w:b/>
          <w:sz w:val="24"/>
          <w:lang w:eastAsia="en-US"/>
        </w:rPr>
        <w:t xml:space="preserve">.3 </w:t>
      </w:r>
      <w:r w:rsidR="007A631B" w:rsidRPr="007A631B">
        <w:rPr>
          <w:rFonts w:cs="Arial"/>
          <w:b/>
          <w:sz w:val="24"/>
          <w:lang w:eastAsia="en-US"/>
        </w:rPr>
        <w:t>Overarching principles of the Mental Health Act 1983</w:t>
      </w:r>
    </w:p>
    <w:p w14:paraId="71189016" w14:textId="77777777" w:rsidR="007A631B" w:rsidRPr="007A631B" w:rsidRDefault="007A631B" w:rsidP="00C26BBC">
      <w:pPr>
        <w:spacing w:before="0" w:after="0"/>
        <w:ind w:left="426"/>
        <w:jc w:val="left"/>
        <w:rPr>
          <w:rFonts w:cs="Arial"/>
          <w:sz w:val="24"/>
        </w:rPr>
      </w:pPr>
      <w:r w:rsidRPr="007A631B">
        <w:rPr>
          <w:rFonts w:cs="Arial"/>
          <w:sz w:val="24"/>
        </w:rPr>
        <w:t xml:space="preserve">It is essential that all those undertaking functions under the Act understand the </w:t>
      </w:r>
      <w:hyperlink r:id="rId16" w:history="1">
        <w:r w:rsidRPr="007A631B">
          <w:rPr>
            <w:rFonts w:cs="Arial"/>
            <w:sz w:val="24"/>
            <w:u w:val="single"/>
          </w:rPr>
          <w:t>five sets of overarching principles</w:t>
        </w:r>
      </w:hyperlink>
      <w:r w:rsidRPr="007A631B">
        <w:rPr>
          <w:rFonts w:cs="Arial"/>
          <w:sz w:val="24"/>
        </w:rPr>
        <w:t xml:space="preserve"> which should always be considered when making decisions in relation to care, support or treatment provided under the Act. These are:</w:t>
      </w:r>
    </w:p>
    <w:p w14:paraId="71189017" w14:textId="77777777" w:rsidR="007A631B" w:rsidRPr="007A631B" w:rsidRDefault="007A631B" w:rsidP="007A631B">
      <w:pPr>
        <w:spacing w:before="0" w:after="0"/>
        <w:ind w:left="720"/>
        <w:jc w:val="left"/>
        <w:rPr>
          <w:rFonts w:cs="Arial"/>
          <w:sz w:val="24"/>
        </w:rPr>
      </w:pPr>
    </w:p>
    <w:p w14:paraId="71189018" w14:textId="77777777" w:rsidR="007A631B" w:rsidRPr="007A631B" w:rsidRDefault="007A631B" w:rsidP="00575644">
      <w:pPr>
        <w:numPr>
          <w:ilvl w:val="0"/>
          <w:numId w:val="85"/>
        </w:numPr>
        <w:spacing w:before="0" w:after="0"/>
        <w:ind w:left="851" w:hanging="425"/>
        <w:contextualSpacing/>
        <w:jc w:val="left"/>
        <w:rPr>
          <w:rFonts w:cs="Arial"/>
          <w:sz w:val="24"/>
        </w:rPr>
      </w:pPr>
      <w:r w:rsidRPr="007A631B">
        <w:rPr>
          <w:rFonts w:cs="Arial"/>
          <w:sz w:val="24"/>
        </w:rPr>
        <w:t xml:space="preserve">Least restrictive option and maximising independence - where it is possible to treat a patient safely and lawfully without detaining them under the Act, the patient should not be detained. Wherever possible a patient’s independence should be encouraged and supported with a focus on promoting recovery wherever possible. </w:t>
      </w:r>
    </w:p>
    <w:p w14:paraId="71189019" w14:textId="77777777" w:rsidR="007A631B" w:rsidRPr="007A631B" w:rsidRDefault="007A631B" w:rsidP="00C26BBC">
      <w:pPr>
        <w:spacing w:before="0" w:after="0"/>
        <w:ind w:left="851" w:hanging="425"/>
        <w:jc w:val="left"/>
        <w:rPr>
          <w:rFonts w:cs="Arial"/>
          <w:sz w:val="24"/>
        </w:rPr>
      </w:pPr>
    </w:p>
    <w:p w14:paraId="7118901A" w14:textId="77777777" w:rsidR="007A631B" w:rsidRPr="007A631B" w:rsidRDefault="007A631B" w:rsidP="00575644">
      <w:pPr>
        <w:numPr>
          <w:ilvl w:val="0"/>
          <w:numId w:val="85"/>
        </w:numPr>
        <w:spacing w:before="0" w:after="0"/>
        <w:ind w:left="851" w:hanging="425"/>
        <w:contextualSpacing/>
        <w:jc w:val="left"/>
        <w:rPr>
          <w:rFonts w:cs="Arial"/>
          <w:sz w:val="24"/>
        </w:rPr>
      </w:pPr>
      <w:r w:rsidRPr="007A631B">
        <w:rPr>
          <w:rFonts w:cs="Arial"/>
          <w:sz w:val="24"/>
        </w:rPr>
        <w:t xml:space="preserve">Empowerment and involvement - patients should be fully involved in decisions about care, support and treatment. The views of families, carers and others, if appropriate, should be fully considered when taking decisions. Where decisions are taken which are contradictory to views expressed, professionals should explain the reasons for this. </w:t>
      </w:r>
    </w:p>
    <w:p w14:paraId="7118901B" w14:textId="77777777" w:rsidR="007A631B" w:rsidRPr="007A631B" w:rsidRDefault="007A631B" w:rsidP="00C26BBC">
      <w:pPr>
        <w:spacing w:before="0" w:after="0"/>
        <w:ind w:left="851" w:hanging="425"/>
        <w:jc w:val="left"/>
        <w:rPr>
          <w:rFonts w:cs="Arial"/>
          <w:sz w:val="24"/>
        </w:rPr>
      </w:pPr>
    </w:p>
    <w:p w14:paraId="7118901C" w14:textId="77777777" w:rsidR="007A631B" w:rsidRPr="007A631B" w:rsidRDefault="007A631B" w:rsidP="00575644">
      <w:pPr>
        <w:numPr>
          <w:ilvl w:val="0"/>
          <w:numId w:val="85"/>
        </w:numPr>
        <w:spacing w:before="0" w:after="0"/>
        <w:ind w:left="851" w:hanging="425"/>
        <w:contextualSpacing/>
        <w:jc w:val="left"/>
        <w:rPr>
          <w:rFonts w:cs="Arial"/>
          <w:sz w:val="24"/>
        </w:rPr>
      </w:pPr>
      <w:r w:rsidRPr="007A631B">
        <w:rPr>
          <w:rFonts w:cs="Arial"/>
          <w:sz w:val="24"/>
        </w:rPr>
        <w:t xml:space="preserve">Respect and dignity - patients, their families and carers should be treated with respect and dignity and listened to by professionals. </w:t>
      </w:r>
    </w:p>
    <w:p w14:paraId="7118901D" w14:textId="77777777" w:rsidR="007A631B" w:rsidRPr="007A631B" w:rsidRDefault="007A631B" w:rsidP="00C26BBC">
      <w:pPr>
        <w:spacing w:before="0" w:after="0"/>
        <w:ind w:left="851" w:hanging="425"/>
        <w:jc w:val="left"/>
        <w:rPr>
          <w:rFonts w:cs="Arial"/>
          <w:sz w:val="24"/>
        </w:rPr>
      </w:pPr>
    </w:p>
    <w:p w14:paraId="7118901E" w14:textId="77777777" w:rsidR="007A631B" w:rsidRPr="007A631B" w:rsidRDefault="007A631B" w:rsidP="00575644">
      <w:pPr>
        <w:numPr>
          <w:ilvl w:val="0"/>
          <w:numId w:val="85"/>
        </w:numPr>
        <w:spacing w:before="0" w:after="0"/>
        <w:ind w:left="851" w:hanging="425"/>
        <w:contextualSpacing/>
        <w:jc w:val="left"/>
        <w:rPr>
          <w:rFonts w:cs="Arial"/>
          <w:sz w:val="24"/>
        </w:rPr>
      </w:pPr>
      <w:r w:rsidRPr="007A631B">
        <w:rPr>
          <w:rFonts w:cs="Arial"/>
          <w:sz w:val="24"/>
        </w:rPr>
        <w:t xml:space="preserve">Purpose and effectiveness - decisions about care and treatment should be appropriate to the patient, with clear therapeutic aims, promote recovery and </w:t>
      </w:r>
      <w:r w:rsidRPr="007A631B">
        <w:rPr>
          <w:rFonts w:cs="Arial"/>
          <w:sz w:val="24"/>
        </w:rPr>
        <w:lastRenderedPageBreak/>
        <w:t xml:space="preserve">should be performed to current national guidelines and/or current, available best practice guidelines. </w:t>
      </w:r>
    </w:p>
    <w:p w14:paraId="7118901F" w14:textId="77777777" w:rsidR="007A631B" w:rsidRPr="007A631B" w:rsidRDefault="007A631B" w:rsidP="00C26BBC">
      <w:pPr>
        <w:spacing w:before="0" w:after="0"/>
        <w:ind w:left="851" w:hanging="425"/>
        <w:jc w:val="left"/>
        <w:rPr>
          <w:rFonts w:cs="Arial"/>
          <w:sz w:val="24"/>
        </w:rPr>
      </w:pPr>
    </w:p>
    <w:p w14:paraId="71189020" w14:textId="77777777" w:rsidR="007A631B" w:rsidRPr="007A631B" w:rsidRDefault="007A631B" w:rsidP="00575644">
      <w:pPr>
        <w:numPr>
          <w:ilvl w:val="0"/>
          <w:numId w:val="85"/>
        </w:numPr>
        <w:spacing w:before="0" w:after="0"/>
        <w:ind w:left="851" w:hanging="425"/>
        <w:contextualSpacing/>
        <w:jc w:val="left"/>
        <w:rPr>
          <w:rFonts w:cs="Arial"/>
          <w:sz w:val="24"/>
          <w:lang w:eastAsia="en-US"/>
        </w:rPr>
      </w:pPr>
      <w:r w:rsidRPr="007A631B">
        <w:rPr>
          <w:rFonts w:cs="Arial"/>
          <w:sz w:val="24"/>
        </w:rPr>
        <w:t>Efficiency and equity - providers, commissioners and other relevant organisations should work together to ensure that the quality of commissioning and provision of mental healthcare services are of high quality and are given equal priority to physical health and social care services. All relevant services should work together to facilitate timely, safe and supportive discharge from detention.</w:t>
      </w:r>
    </w:p>
    <w:p w14:paraId="71189021" w14:textId="77777777" w:rsidR="007A631B" w:rsidRPr="007A631B" w:rsidRDefault="007A631B" w:rsidP="007A631B">
      <w:pPr>
        <w:spacing w:before="0" w:after="0"/>
        <w:ind w:left="600"/>
        <w:jc w:val="left"/>
        <w:rPr>
          <w:rFonts w:cs="Arial"/>
          <w:sz w:val="24"/>
          <w:lang w:eastAsia="en-US"/>
        </w:rPr>
      </w:pPr>
    </w:p>
    <w:p w14:paraId="71189022" w14:textId="77777777" w:rsidR="007A631B" w:rsidRPr="007A631B" w:rsidRDefault="007A631B" w:rsidP="002106F1">
      <w:pPr>
        <w:spacing w:before="0" w:after="0"/>
        <w:ind w:left="840" w:hanging="600"/>
        <w:jc w:val="left"/>
        <w:rPr>
          <w:rFonts w:cs="Arial"/>
          <w:b/>
          <w:bCs/>
          <w:sz w:val="24"/>
          <w:lang w:eastAsia="en-US"/>
        </w:rPr>
      </w:pPr>
      <w:r w:rsidRPr="007A631B">
        <w:rPr>
          <w:rFonts w:cs="Arial"/>
          <w:b/>
          <w:bCs/>
          <w:sz w:val="24"/>
          <w:lang w:eastAsia="en-US"/>
        </w:rPr>
        <w:t xml:space="preserve">  </w:t>
      </w:r>
      <w:r w:rsidR="002106F1">
        <w:rPr>
          <w:rFonts w:cs="Arial"/>
          <w:b/>
          <w:bCs/>
          <w:sz w:val="24"/>
          <w:lang w:eastAsia="en-US"/>
        </w:rPr>
        <w:t xml:space="preserve"> </w:t>
      </w:r>
      <w:r w:rsidR="00973E36">
        <w:rPr>
          <w:rFonts w:cs="Arial"/>
          <w:b/>
          <w:bCs/>
          <w:sz w:val="24"/>
          <w:lang w:eastAsia="en-US"/>
        </w:rPr>
        <w:t xml:space="preserve">.4 </w:t>
      </w:r>
      <w:r w:rsidRPr="007A631B">
        <w:rPr>
          <w:rFonts w:cs="Arial"/>
          <w:b/>
          <w:bCs/>
          <w:sz w:val="24"/>
          <w:lang w:eastAsia="en-US"/>
        </w:rPr>
        <w:t xml:space="preserve">Human Rights </w:t>
      </w:r>
    </w:p>
    <w:p w14:paraId="71189023" w14:textId="77777777" w:rsidR="007A631B" w:rsidRPr="007A631B" w:rsidRDefault="00C26BBC" w:rsidP="00C26BBC">
      <w:pPr>
        <w:tabs>
          <w:tab w:val="left" w:pos="1260"/>
        </w:tabs>
        <w:spacing w:before="0" w:after="0"/>
        <w:ind w:left="851" w:hanging="425"/>
        <w:jc w:val="left"/>
        <w:rPr>
          <w:rFonts w:cs="Arial"/>
          <w:sz w:val="24"/>
          <w:lang w:eastAsia="en-US"/>
        </w:rPr>
      </w:pPr>
      <w:r>
        <w:rPr>
          <w:rFonts w:cs="Arial"/>
          <w:sz w:val="24"/>
          <w:lang w:eastAsia="en-US"/>
        </w:rPr>
        <w:tab/>
      </w:r>
    </w:p>
    <w:p w14:paraId="71189024" w14:textId="77777777" w:rsidR="007A631B" w:rsidRPr="007A631B" w:rsidRDefault="007A631B" w:rsidP="00C26BBC">
      <w:pPr>
        <w:spacing w:before="0" w:after="0"/>
        <w:ind w:left="426"/>
        <w:jc w:val="left"/>
        <w:rPr>
          <w:rFonts w:cs="Arial"/>
          <w:sz w:val="24"/>
          <w:lang w:eastAsia="en-US"/>
        </w:rPr>
      </w:pPr>
      <w:r w:rsidRPr="007A631B">
        <w:rPr>
          <w:rFonts w:cs="Arial"/>
          <w:sz w:val="24"/>
          <w:lang w:eastAsia="en-US"/>
        </w:rPr>
        <w:t>The Human Rights Act came into effect in October 2000 which means that the Trust and its workforce, along with its partner agencies, are seen as a public authority that has an obligation to respect the convention rights. This means:</w:t>
      </w:r>
    </w:p>
    <w:p w14:paraId="71189025" w14:textId="77777777" w:rsidR="007A631B" w:rsidRPr="007A631B" w:rsidRDefault="007A631B" w:rsidP="00C26BBC">
      <w:pPr>
        <w:spacing w:before="0" w:after="0"/>
        <w:ind w:left="851" w:hanging="425"/>
        <w:jc w:val="left"/>
        <w:rPr>
          <w:rFonts w:cs="Arial"/>
          <w:sz w:val="24"/>
          <w:lang w:eastAsia="en-US"/>
        </w:rPr>
      </w:pPr>
    </w:p>
    <w:p w14:paraId="71189026" w14:textId="77777777" w:rsidR="007A631B" w:rsidRPr="007A631B" w:rsidRDefault="007A631B" w:rsidP="00575644">
      <w:pPr>
        <w:numPr>
          <w:ilvl w:val="0"/>
          <w:numId w:val="84"/>
        </w:numPr>
        <w:spacing w:before="0" w:after="0"/>
        <w:ind w:left="851" w:hanging="425"/>
        <w:contextualSpacing/>
        <w:jc w:val="left"/>
        <w:rPr>
          <w:rFonts w:cs="Arial"/>
          <w:sz w:val="24"/>
        </w:rPr>
      </w:pPr>
      <w:r w:rsidRPr="007A631B">
        <w:rPr>
          <w:rFonts w:cs="Arial"/>
          <w:sz w:val="24"/>
        </w:rPr>
        <w:t xml:space="preserve">putting human rights principles and standards into practice </w:t>
      </w:r>
    </w:p>
    <w:p w14:paraId="71189027" w14:textId="77777777" w:rsidR="007A631B" w:rsidRPr="007A631B" w:rsidRDefault="007A631B" w:rsidP="00575644">
      <w:pPr>
        <w:numPr>
          <w:ilvl w:val="0"/>
          <w:numId w:val="84"/>
        </w:numPr>
        <w:spacing w:before="0" w:after="0"/>
        <w:ind w:left="851" w:hanging="425"/>
        <w:contextualSpacing/>
        <w:jc w:val="left"/>
        <w:rPr>
          <w:rFonts w:cs="Arial"/>
          <w:sz w:val="24"/>
        </w:rPr>
      </w:pPr>
      <w:r w:rsidRPr="007A631B">
        <w:rPr>
          <w:rFonts w:cs="Arial"/>
          <w:sz w:val="24"/>
        </w:rPr>
        <w:t xml:space="preserve">aiming to secure the full enjoyment of human rights for all, and </w:t>
      </w:r>
    </w:p>
    <w:p w14:paraId="71189028" w14:textId="77777777" w:rsidR="007A631B" w:rsidRPr="007A631B" w:rsidRDefault="007A631B" w:rsidP="00575644">
      <w:pPr>
        <w:numPr>
          <w:ilvl w:val="0"/>
          <w:numId w:val="84"/>
        </w:numPr>
        <w:spacing w:before="0" w:after="0"/>
        <w:ind w:left="851" w:hanging="425"/>
        <w:contextualSpacing/>
        <w:jc w:val="left"/>
        <w:rPr>
          <w:rFonts w:cs="Arial"/>
          <w:sz w:val="24"/>
        </w:rPr>
      </w:pPr>
      <w:r w:rsidRPr="007A631B">
        <w:rPr>
          <w:rFonts w:cs="Arial"/>
          <w:sz w:val="24"/>
        </w:rPr>
        <w:t xml:space="preserve">ensuring rights are protected and secured </w:t>
      </w:r>
    </w:p>
    <w:p w14:paraId="71189029" w14:textId="77777777" w:rsidR="007A631B" w:rsidRPr="007A631B" w:rsidRDefault="007A631B" w:rsidP="00C26BBC">
      <w:pPr>
        <w:spacing w:before="0" w:after="0"/>
        <w:ind w:left="851" w:hanging="425"/>
        <w:jc w:val="left"/>
        <w:rPr>
          <w:rFonts w:cs="Arial"/>
          <w:sz w:val="24"/>
        </w:rPr>
      </w:pPr>
    </w:p>
    <w:p w14:paraId="7118902A" w14:textId="77777777" w:rsidR="007A631B" w:rsidRPr="007A631B" w:rsidRDefault="007A631B" w:rsidP="00C26BBC">
      <w:pPr>
        <w:spacing w:before="0" w:after="0"/>
        <w:ind w:left="426"/>
        <w:jc w:val="left"/>
        <w:rPr>
          <w:rFonts w:cs="Arial"/>
          <w:sz w:val="24"/>
          <w:lang w:eastAsia="en-US"/>
        </w:rPr>
      </w:pPr>
      <w:r w:rsidRPr="007A631B">
        <w:rPr>
          <w:rFonts w:cs="Arial"/>
          <w:sz w:val="24"/>
        </w:rPr>
        <w:t>A human rights-based approach requires the recognition of rights as legally enforceable entitlements and is linked in to national and international human rights law.</w:t>
      </w:r>
    </w:p>
    <w:p w14:paraId="7118902B" w14:textId="77777777" w:rsidR="007A631B" w:rsidRPr="007A631B" w:rsidRDefault="007A631B" w:rsidP="007A631B">
      <w:pPr>
        <w:spacing w:before="0" w:after="0"/>
        <w:ind w:left="840"/>
        <w:jc w:val="left"/>
        <w:rPr>
          <w:rFonts w:cs="Arial"/>
          <w:sz w:val="24"/>
        </w:rPr>
      </w:pPr>
    </w:p>
    <w:p w14:paraId="7118902C" w14:textId="77777777" w:rsidR="007A631B" w:rsidRPr="007A631B" w:rsidRDefault="00973E36" w:rsidP="00C26BBC">
      <w:pPr>
        <w:keepNext/>
        <w:keepLines/>
        <w:spacing w:before="0" w:after="0"/>
        <w:ind w:left="426"/>
        <w:jc w:val="left"/>
        <w:outlineLvl w:val="0"/>
        <w:rPr>
          <w:rFonts w:eastAsiaTheme="majorEastAsia" w:cs="Arial"/>
          <w:b/>
          <w:bCs/>
          <w:sz w:val="24"/>
        </w:rPr>
      </w:pPr>
      <w:r>
        <w:rPr>
          <w:rFonts w:eastAsiaTheme="majorEastAsia" w:cs="Arial"/>
          <w:b/>
          <w:bCs/>
          <w:sz w:val="24"/>
          <w:lang w:val="en-US"/>
        </w:rPr>
        <w:t xml:space="preserve">.5 </w:t>
      </w:r>
      <w:r w:rsidR="007A631B" w:rsidRPr="007A631B">
        <w:rPr>
          <w:rFonts w:eastAsiaTheme="majorEastAsia" w:cs="Arial"/>
          <w:b/>
          <w:bCs/>
          <w:sz w:val="24"/>
          <w:lang w:val="en-US"/>
        </w:rPr>
        <w:t>Equality</w:t>
      </w:r>
      <w:r w:rsidR="007A631B" w:rsidRPr="007A631B">
        <w:rPr>
          <w:rFonts w:eastAsiaTheme="majorEastAsia" w:cs="Arial"/>
          <w:b/>
          <w:bCs/>
          <w:sz w:val="24"/>
        </w:rPr>
        <w:t xml:space="preserve"> and Diversity</w:t>
      </w:r>
    </w:p>
    <w:p w14:paraId="7118902D" w14:textId="77777777" w:rsidR="007A631B" w:rsidRPr="007A631B" w:rsidRDefault="007A631B" w:rsidP="00C26BBC">
      <w:pPr>
        <w:ind w:left="426"/>
        <w:jc w:val="left"/>
        <w:rPr>
          <w:rFonts w:cs="Arial"/>
          <w:sz w:val="24"/>
        </w:rPr>
      </w:pPr>
      <w:r w:rsidRPr="007A631B">
        <w:rPr>
          <w:rFonts w:cs="Arial"/>
          <w:sz w:val="24"/>
        </w:rPr>
        <w:t>The Equality Act was introduced in October 2010; the main provision of the Act is to prohibit direct and indirect discrimination, harassment and victimisation which apply to age, race, gender, disability, religion or belief, sexual orientation, gender reassignment, pregnancy and maternity.  The general duty of the legislation means that in everything we do we must have due regard to the need to:</w:t>
      </w:r>
    </w:p>
    <w:p w14:paraId="7118902E" w14:textId="77777777" w:rsidR="007A631B" w:rsidRPr="007A631B" w:rsidRDefault="00651A03" w:rsidP="00575644">
      <w:pPr>
        <w:numPr>
          <w:ilvl w:val="0"/>
          <w:numId w:val="103"/>
        </w:numPr>
        <w:tabs>
          <w:tab w:val="num" w:pos="1124"/>
        </w:tabs>
        <w:spacing w:before="60" w:after="0"/>
        <w:jc w:val="left"/>
        <w:rPr>
          <w:rFonts w:cs="Arial"/>
          <w:sz w:val="24"/>
        </w:rPr>
      </w:pPr>
      <w:r>
        <w:rPr>
          <w:rFonts w:cs="Arial"/>
          <w:sz w:val="24"/>
        </w:rPr>
        <w:t>e</w:t>
      </w:r>
      <w:r w:rsidR="007A631B" w:rsidRPr="007A631B">
        <w:rPr>
          <w:rFonts w:cs="Arial"/>
          <w:sz w:val="24"/>
        </w:rPr>
        <w:t>liminate unlawful discrimination</w:t>
      </w:r>
    </w:p>
    <w:p w14:paraId="7118902F" w14:textId="77777777" w:rsidR="007A631B" w:rsidRPr="007A631B" w:rsidRDefault="00651A03" w:rsidP="00575644">
      <w:pPr>
        <w:numPr>
          <w:ilvl w:val="0"/>
          <w:numId w:val="103"/>
        </w:numPr>
        <w:tabs>
          <w:tab w:val="num" w:pos="1244"/>
        </w:tabs>
        <w:spacing w:before="60" w:after="0"/>
        <w:jc w:val="left"/>
        <w:rPr>
          <w:rFonts w:cs="Arial"/>
          <w:sz w:val="24"/>
        </w:rPr>
      </w:pPr>
      <w:r>
        <w:rPr>
          <w:rFonts w:cs="Arial"/>
          <w:sz w:val="24"/>
        </w:rPr>
        <w:t>p</w:t>
      </w:r>
      <w:r w:rsidR="007A631B" w:rsidRPr="007A631B">
        <w:rPr>
          <w:rFonts w:cs="Arial"/>
          <w:sz w:val="24"/>
        </w:rPr>
        <w:t>romote equality of opportunity</w:t>
      </w:r>
    </w:p>
    <w:p w14:paraId="71189030" w14:textId="77777777" w:rsidR="007A631B" w:rsidRPr="007A631B" w:rsidRDefault="00651A03" w:rsidP="00575644">
      <w:pPr>
        <w:numPr>
          <w:ilvl w:val="0"/>
          <w:numId w:val="103"/>
        </w:numPr>
        <w:tabs>
          <w:tab w:val="num" w:pos="1244"/>
        </w:tabs>
        <w:spacing w:before="60" w:after="0"/>
        <w:jc w:val="left"/>
        <w:rPr>
          <w:rFonts w:cs="Arial"/>
          <w:sz w:val="24"/>
        </w:rPr>
      </w:pPr>
      <w:r>
        <w:rPr>
          <w:rFonts w:cs="Arial"/>
          <w:sz w:val="24"/>
        </w:rPr>
        <w:t>p</w:t>
      </w:r>
      <w:r w:rsidR="007A631B" w:rsidRPr="007A631B">
        <w:rPr>
          <w:rFonts w:cs="Arial"/>
          <w:sz w:val="24"/>
        </w:rPr>
        <w:t>romote good relations between people of different groups</w:t>
      </w:r>
    </w:p>
    <w:p w14:paraId="71189031" w14:textId="77777777" w:rsidR="007A631B" w:rsidRPr="007A631B" w:rsidRDefault="007A631B" w:rsidP="00C26BBC">
      <w:pPr>
        <w:spacing w:before="60" w:after="0"/>
        <w:ind w:left="426"/>
        <w:jc w:val="left"/>
        <w:rPr>
          <w:rFonts w:cs="Arial"/>
          <w:sz w:val="24"/>
        </w:rPr>
      </w:pPr>
    </w:p>
    <w:p w14:paraId="71189032" w14:textId="77777777" w:rsidR="007A631B" w:rsidRPr="007A631B" w:rsidRDefault="007A631B" w:rsidP="00C26BBC">
      <w:pPr>
        <w:spacing w:before="0" w:after="0"/>
        <w:ind w:left="426"/>
        <w:jc w:val="left"/>
        <w:rPr>
          <w:rFonts w:cs="Arial"/>
          <w:sz w:val="24"/>
        </w:rPr>
      </w:pPr>
      <w:r w:rsidRPr="007A631B">
        <w:rPr>
          <w:rFonts w:cs="Arial"/>
          <w:sz w:val="24"/>
        </w:rPr>
        <w:t xml:space="preserve">All assessments must ensure that the cultural, racial, spiritual and religious needs of the person are taken into account at all stages; this should be reflected in the care plan  It is important to ensure that arrangements for monitoring services take account of cultural diversity. Such monitoring will allow us to ascertain how effective we are serving the needs of particular communities.  </w:t>
      </w:r>
    </w:p>
    <w:p w14:paraId="71189033" w14:textId="77777777" w:rsidR="007A631B" w:rsidRPr="007A631B" w:rsidRDefault="007A631B" w:rsidP="00C26BBC">
      <w:pPr>
        <w:spacing w:before="0" w:after="0"/>
        <w:ind w:left="426"/>
        <w:jc w:val="left"/>
        <w:rPr>
          <w:rFonts w:cs="Arial"/>
          <w:sz w:val="24"/>
        </w:rPr>
      </w:pPr>
    </w:p>
    <w:p w14:paraId="71189034" w14:textId="77777777" w:rsidR="007A631B" w:rsidRPr="007A631B" w:rsidRDefault="007A631B" w:rsidP="00C26BBC">
      <w:pPr>
        <w:spacing w:before="0" w:after="0"/>
        <w:ind w:left="426"/>
        <w:jc w:val="left"/>
        <w:rPr>
          <w:rFonts w:cs="Arial"/>
          <w:sz w:val="24"/>
        </w:rPr>
      </w:pPr>
      <w:r w:rsidRPr="007A631B">
        <w:rPr>
          <w:rFonts w:cs="Arial"/>
          <w:sz w:val="24"/>
        </w:rPr>
        <w:t xml:space="preserve">Cultural and spiritual diversity must be respected and wherever possible related needs should be discussed with the person or the persons relatives/carers so that information and advice can be sought and obtained. Identified cultural and spiritual needs and how these will be met should be recorded in the patient’s care plan. </w:t>
      </w:r>
    </w:p>
    <w:p w14:paraId="71189035" w14:textId="77777777" w:rsidR="007A631B" w:rsidRPr="007A631B" w:rsidRDefault="007A631B" w:rsidP="00C26BBC">
      <w:pPr>
        <w:spacing w:before="0" w:after="0"/>
        <w:ind w:left="426"/>
        <w:jc w:val="left"/>
        <w:rPr>
          <w:rFonts w:cs="Arial"/>
          <w:sz w:val="24"/>
        </w:rPr>
      </w:pPr>
    </w:p>
    <w:p w14:paraId="71189036" w14:textId="77777777" w:rsidR="007A631B" w:rsidRPr="007A631B" w:rsidRDefault="007A631B" w:rsidP="00C26BBC">
      <w:pPr>
        <w:spacing w:before="0" w:after="0"/>
        <w:ind w:left="426"/>
        <w:jc w:val="left"/>
        <w:rPr>
          <w:rFonts w:cs="Arial"/>
          <w:sz w:val="24"/>
        </w:rPr>
      </w:pPr>
      <w:r w:rsidRPr="007A631B">
        <w:rPr>
          <w:rFonts w:cs="Arial"/>
          <w:sz w:val="24"/>
        </w:rPr>
        <w:lastRenderedPageBreak/>
        <w:t xml:space="preserve">Where necessary, every effort should be made to provide a trained interpreter, particularly during the initial assessment and at each formal meeting. </w:t>
      </w:r>
    </w:p>
    <w:p w14:paraId="71189037" w14:textId="77777777" w:rsidR="007A631B" w:rsidRPr="007A631B" w:rsidRDefault="007A631B" w:rsidP="007A631B">
      <w:pPr>
        <w:spacing w:before="0" w:after="0"/>
        <w:ind w:left="840"/>
        <w:jc w:val="left"/>
        <w:rPr>
          <w:rFonts w:cs="Arial"/>
          <w:sz w:val="24"/>
        </w:rPr>
      </w:pPr>
    </w:p>
    <w:p w14:paraId="71189038" w14:textId="77777777" w:rsidR="007A631B" w:rsidRPr="007A631B" w:rsidRDefault="007A631B" w:rsidP="00C26BBC">
      <w:pPr>
        <w:spacing w:before="0" w:after="0"/>
        <w:ind w:left="426"/>
        <w:jc w:val="left"/>
        <w:rPr>
          <w:rFonts w:cs="Arial"/>
          <w:sz w:val="24"/>
        </w:rPr>
      </w:pPr>
      <w:r w:rsidRPr="007A631B">
        <w:rPr>
          <w:rFonts w:cs="Arial"/>
          <w:sz w:val="24"/>
        </w:rPr>
        <w:t>Children and young carers should not be used as substitutes for interpreters.</w:t>
      </w:r>
    </w:p>
    <w:p w14:paraId="71189039" w14:textId="77777777" w:rsidR="007A631B" w:rsidRPr="007A631B" w:rsidRDefault="007A631B" w:rsidP="00C26BBC">
      <w:pPr>
        <w:spacing w:before="0" w:after="0"/>
        <w:ind w:left="426"/>
        <w:jc w:val="left"/>
        <w:rPr>
          <w:rFonts w:cs="Arial"/>
          <w:sz w:val="24"/>
        </w:rPr>
      </w:pPr>
    </w:p>
    <w:p w14:paraId="7118903A" w14:textId="77777777" w:rsidR="007A631B" w:rsidRPr="007A631B" w:rsidRDefault="007A631B" w:rsidP="00C26BBC">
      <w:pPr>
        <w:spacing w:before="0" w:after="0"/>
        <w:ind w:left="426"/>
        <w:jc w:val="left"/>
        <w:outlineLvl w:val="3"/>
        <w:rPr>
          <w:rFonts w:cs="Arial"/>
          <w:sz w:val="24"/>
        </w:rPr>
      </w:pPr>
      <w:r w:rsidRPr="007A631B">
        <w:rPr>
          <w:rFonts w:cs="Arial"/>
          <w:sz w:val="24"/>
        </w:rPr>
        <w:t xml:space="preserve">Consideration needs to be given to the sexual orientation of people. Lesbian Gay Bisexual (LGB) and Trans people may have particular health needs to be discussed and agreed.   Wherever possible, people should be offered a choice as to preferred worker allocated – see Choice of Worker guidance in appendix A. </w:t>
      </w:r>
    </w:p>
    <w:p w14:paraId="7118903B" w14:textId="77777777" w:rsidR="007A631B" w:rsidRPr="007A631B" w:rsidRDefault="007A631B" w:rsidP="00C26BBC">
      <w:pPr>
        <w:spacing w:before="0" w:after="0"/>
        <w:ind w:left="426"/>
        <w:jc w:val="left"/>
        <w:outlineLvl w:val="3"/>
        <w:rPr>
          <w:rFonts w:cs="Arial"/>
          <w:sz w:val="24"/>
        </w:rPr>
      </w:pPr>
    </w:p>
    <w:p w14:paraId="7118903C" w14:textId="77777777" w:rsidR="007A631B" w:rsidRPr="007A631B" w:rsidRDefault="00973E36"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.6 </w:t>
      </w:r>
      <w:r w:rsidR="007A631B" w:rsidRPr="007A631B">
        <w:rPr>
          <w:rFonts w:cs="Arial"/>
          <w:b/>
          <w:color w:val="000000"/>
          <w:sz w:val="24"/>
          <w:lang w:val="en-US"/>
        </w:rPr>
        <w:t xml:space="preserve">Confidentiality and Information Sharing </w:t>
      </w:r>
    </w:p>
    <w:p w14:paraId="7118903D"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03E"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Effective communication between all those involved in the delivery of care is a key element of the care coordination process; this includes the service user and carer (where agreed).  </w:t>
      </w:r>
    </w:p>
    <w:p w14:paraId="7118903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040"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Service users should be informed of expectations regarding confidentiality and information sharing; this should invite a conversation with the service user allowing any questions/queries to be aired ahead of assessment or intervention. Written information should also be offered and made available to the individual. Consent to share information may be given orally or in writing and must be recorded in the persons electronic record including the date and any conditions that apply. </w:t>
      </w:r>
    </w:p>
    <w:p w14:paraId="71189041"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042" w14:textId="77777777" w:rsidR="007A631B" w:rsidRPr="007A631B" w:rsidRDefault="007A631B" w:rsidP="00C26BBC">
      <w:pPr>
        <w:spacing w:before="0" w:after="0"/>
        <w:ind w:left="426"/>
        <w:jc w:val="left"/>
        <w:rPr>
          <w:rFonts w:cs="Arial"/>
          <w:color w:val="000000"/>
          <w:sz w:val="24"/>
          <w:lang w:val="en-US"/>
        </w:rPr>
      </w:pPr>
      <w:r w:rsidRPr="007A631B">
        <w:rPr>
          <w:rFonts w:cs="Arial"/>
          <w:color w:val="000000"/>
          <w:sz w:val="24"/>
          <w:lang w:val="en-US"/>
        </w:rPr>
        <w:t>All relevant information regarding the care, treatment and protection of individuals and others should be shared with all of those involved on a need-to-know basis. Staff should be familiar with the relevant information governance policies and Information Sharing Agreements applied in their respective organisations.  When practitioners are in doubt, advice should be sought from their line manager.</w:t>
      </w:r>
    </w:p>
    <w:p w14:paraId="71189043" w14:textId="77777777" w:rsidR="007A631B" w:rsidRPr="007A631B" w:rsidRDefault="007A631B" w:rsidP="00C26BBC">
      <w:pPr>
        <w:spacing w:before="0" w:after="0"/>
        <w:ind w:left="426"/>
        <w:jc w:val="left"/>
        <w:rPr>
          <w:rFonts w:cs="Arial"/>
          <w:color w:val="000000"/>
          <w:sz w:val="24"/>
          <w:lang w:val="en-US"/>
        </w:rPr>
      </w:pPr>
    </w:p>
    <w:p w14:paraId="71189044" w14:textId="77777777" w:rsidR="007A631B" w:rsidRPr="007A631B" w:rsidRDefault="007A631B" w:rsidP="00C26BBC">
      <w:pPr>
        <w:spacing w:before="0" w:after="0"/>
        <w:ind w:left="426"/>
        <w:jc w:val="left"/>
        <w:rPr>
          <w:rFonts w:cs="Arial"/>
          <w:color w:val="000000"/>
          <w:sz w:val="24"/>
          <w:lang w:val="en-US"/>
        </w:rPr>
      </w:pPr>
      <w:r w:rsidRPr="007A631B">
        <w:rPr>
          <w:rFonts w:cs="Arial"/>
          <w:color w:val="000000"/>
          <w:sz w:val="24"/>
          <w:lang w:val="en-US"/>
        </w:rPr>
        <w:t xml:space="preserve">Information is confidential when it appears reasonable to assume that the provider of the information believed that this would be the case </w:t>
      </w:r>
      <w:r w:rsidRPr="00B11BD4">
        <w:rPr>
          <w:rFonts w:cs="Arial"/>
          <w:color w:val="000000"/>
          <w:sz w:val="24"/>
          <w:lang w:val="en-US"/>
        </w:rPr>
        <w:t>(based upon the information provided earlier)</w:t>
      </w:r>
      <w:r w:rsidRPr="007A631B">
        <w:rPr>
          <w:rFonts w:cs="Arial"/>
          <w:color w:val="000000"/>
          <w:sz w:val="24"/>
          <w:lang w:val="en-US"/>
        </w:rPr>
        <w:t>.  Where care is provided by health and social care professionals working in different agencies the sharing of information is essential to support the planning, coordination, delivery and review of care.  When sharing information the following principles should be followed:</w:t>
      </w:r>
    </w:p>
    <w:p w14:paraId="71189045" w14:textId="77777777" w:rsidR="007A631B" w:rsidRPr="007A631B" w:rsidRDefault="007A631B" w:rsidP="00C26BBC">
      <w:pPr>
        <w:spacing w:before="0" w:after="0"/>
        <w:ind w:left="426"/>
        <w:jc w:val="left"/>
        <w:rPr>
          <w:rFonts w:cs="Arial"/>
          <w:color w:val="000000"/>
          <w:sz w:val="24"/>
          <w:lang w:val="en-US"/>
        </w:rPr>
      </w:pPr>
    </w:p>
    <w:p w14:paraId="71189046" w14:textId="77777777" w:rsidR="007A631B" w:rsidRPr="007A631B" w:rsidRDefault="007A631B" w:rsidP="00575644">
      <w:pPr>
        <w:numPr>
          <w:ilvl w:val="0"/>
          <w:numId w:val="83"/>
        </w:numPr>
        <w:spacing w:before="0" w:after="0"/>
        <w:ind w:left="426" w:firstLine="0"/>
        <w:contextualSpacing/>
        <w:jc w:val="left"/>
        <w:rPr>
          <w:rFonts w:cs="Arial"/>
          <w:color w:val="000000"/>
          <w:sz w:val="24"/>
          <w:lang w:val="en-US"/>
        </w:rPr>
      </w:pPr>
      <w:r w:rsidRPr="007A631B">
        <w:rPr>
          <w:rFonts w:cs="Arial"/>
          <w:color w:val="000000"/>
          <w:sz w:val="24"/>
          <w:lang w:val="en-US"/>
        </w:rPr>
        <w:t>Information to be shared must be purposeful and justified</w:t>
      </w:r>
    </w:p>
    <w:p w14:paraId="71189047" w14:textId="77777777" w:rsidR="007A631B" w:rsidRPr="007A631B" w:rsidRDefault="007A631B" w:rsidP="00575644">
      <w:pPr>
        <w:numPr>
          <w:ilvl w:val="0"/>
          <w:numId w:val="83"/>
        </w:numPr>
        <w:spacing w:before="0" w:after="0"/>
        <w:ind w:left="426" w:firstLine="0"/>
        <w:contextualSpacing/>
        <w:jc w:val="left"/>
        <w:rPr>
          <w:rFonts w:cs="Arial"/>
          <w:color w:val="000000"/>
          <w:sz w:val="24"/>
          <w:lang w:val="en-US"/>
        </w:rPr>
      </w:pPr>
      <w:r w:rsidRPr="007A631B">
        <w:rPr>
          <w:rFonts w:cs="Arial"/>
          <w:color w:val="000000"/>
          <w:sz w:val="24"/>
          <w:lang w:val="en-US"/>
        </w:rPr>
        <w:t>Information should be specifically geared to the task it is intended to serve</w:t>
      </w:r>
    </w:p>
    <w:p w14:paraId="71189048" w14:textId="77777777" w:rsidR="007A631B" w:rsidRPr="007A631B" w:rsidRDefault="007A631B" w:rsidP="00575644">
      <w:pPr>
        <w:numPr>
          <w:ilvl w:val="0"/>
          <w:numId w:val="83"/>
        </w:numPr>
        <w:spacing w:before="0" w:after="0"/>
        <w:ind w:left="709" w:hanging="283"/>
        <w:contextualSpacing/>
        <w:jc w:val="left"/>
        <w:rPr>
          <w:rFonts w:cs="Arial"/>
          <w:color w:val="000000"/>
          <w:sz w:val="24"/>
          <w:lang w:val="en-US"/>
        </w:rPr>
      </w:pPr>
      <w:r w:rsidRPr="007A631B">
        <w:rPr>
          <w:rFonts w:cs="Arial"/>
          <w:color w:val="000000"/>
          <w:sz w:val="24"/>
          <w:lang w:val="en-US"/>
        </w:rPr>
        <w:t>The information should be sufficient and sharing should exclude unnecessary material</w:t>
      </w:r>
    </w:p>
    <w:p w14:paraId="71189049" w14:textId="77777777" w:rsidR="007A631B" w:rsidRPr="007A631B" w:rsidRDefault="007A631B" w:rsidP="00C26BBC">
      <w:pPr>
        <w:spacing w:before="0" w:after="0"/>
        <w:ind w:left="426"/>
        <w:jc w:val="left"/>
        <w:rPr>
          <w:rFonts w:cs="Arial"/>
          <w:color w:val="000000"/>
          <w:sz w:val="24"/>
          <w:lang w:val="en-US"/>
        </w:rPr>
      </w:pPr>
    </w:p>
    <w:p w14:paraId="7118904A" w14:textId="77777777" w:rsidR="007A631B" w:rsidRPr="007A631B" w:rsidRDefault="007A631B" w:rsidP="00C26BBC">
      <w:pPr>
        <w:spacing w:before="0" w:after="0"/>
        <w:ind w:left="426"/>
        <w:jc w:val="left"/>
        <w:rPr>
          <w:rFonts w:cs="Arial"/>
          <w:color w:val="000000"/>
          <w:sz w:val="24"/>
          <w:lang w:val="en-US"/>
        </w:rPr>
      </w:pPr>
      <w:r w:rsidRPr="007A631B">
        <w:rPr>
          <w:rFonts w:cs="Arial"/>
          <w:color w:val="000000"/>
          <w:sz w:val="24"/>
          <w:lang w:val="en-US"/>
        </w:rPr>
        <w:t>Any request for information to be shared with anyone other than those professionals engaged in the direct care of the person, should be referred to the relevant Health or Social Care records manager or line manager in partner organisations.</w:t>
      </w:r>
    </w:p>
    <w:p w14:paraId="7118904B" w14:textId="77777777" w:rsidR="007A631B" w:rsidRPr="007A631B" w:rsidRDefault="007A631B" w:rsidP="00C26BBC">
      <w:pPr>
        <w:spacing w:before="0" w:after="0"/>
        <w:ind w:left="426"/>
        <w:jc w:val="left"/>
        <w:rPr>
          <w:rFonts w:cs="Arial"/>
          <w:color w:val="000000"/>
          <w:sz w:val="24"/>
          <w:lang w:val="en-US"/>
        </w:rPr>
      </w:pPr>
    </w:p>
    <w:p w14:paraId="7118904C" w14:textId="77777777" w:rsidR="007A631B" w:rsidRPr="007A631B" w:rsidRDefault="007A631B" w:rsidP="00C26BBC">
      <w:pPr>
        <w:spacing w:before="0" w:after="0"/>
        <w:ind w:left="426"/>
        <w:jc w:val="left"/>
        <w:rPr>
          <w:rFonts w:cs="Arial"/>
          <w:sz w:val="24"/>
        </w:rPr>
      </w:pPr>
      <w:r w:rsidRPr="007A631B">
        <w:rPr>
          <w:rFonts w:cs="Arial"/>
          <w:sz w:val="24"/>
        </w:rPr>
        <w:lastRenderedPageBreak/>
        <w:t>There are certain limited circumstances where it may be necessary to share information without the persons consent and which is not for the purposes of direct service user care. Reference should be made to the relevant Confidentiality Policy or Child/adults safeguarding policy, as required.</w:t>
      </w:r>
    </w:p>
    <w:p w14:paraId="7118904D" w14:textId="77777777" w:rsidR="007A631B" w:rsidRPr="007A631B" w:rsidRDefault="007A631B" w:rsidP="00C26BBC">
      <w:pPr>
        <w:spacing w:before="0" w:after="0"/>
        <w:ind w:left="426"/>
        <w:jc w:val="left"/>
        <w:rPr>
          <w:rFonts w:cs="Arial"/>
          <w:sz w:val="24"/>
        </w:rPr>
      </w:pPr>
    </w:p>
    <w:p w14:paraId="7118904E" w14:textId="77777777" w:rsidR="007A631B" w:rsidRPr="007A631B" w:rsidRDefault="007A631B" w:rsidP="00C26BBC">
      <w:pPr>
        <w:spacing w:before="0" w:after="0"/>
        <w:ind w:left="426"/>
        <w:jc w:val="left"/>
        <w:rPr>
          <w:rFonts w:cs="Arial"/>
          <w:sz w:val="24"/>
        </w:rPr>
      </w:pPr>
      <w:r w:rsidRPr="007A631B">
        <w:rPr>
          <w:rFonts w:cs="Arial"/>
          <w:sz w:val="24"/>
        </w:rPr>
        <w:t xml:space="preserve">Further detail can be found in </w:t>
      </w:r>
      <w:hyperlink r:id="rId17" w:history="1">
        <w:r w:rsidRPr="007A631B">
          <w:rPr>
            <w:rFonts w:cs="Arial"/>
            <w:color w:val="0000FF"/>
            <w:sz w:val="24"/>
            <w:u w:val="single"/>
          </w:rPr>
          <w:t>IG0001 Information Governance Policy</w:t>
        </w:r>
      </w:hyperlink>
      <w:r w:rsidRPr="007A631B">
        <w:rPr>
          <w:rFonts w:cs="Arial"/>
          <w:sz w:val="24"/>
        </w:rPr>
        <w:t xml:space="preserve"> and </w:t>
      </w:r>
      <w:hyperlink r:id="rId18" w:history="1">
        <w:r w:rsidRPr="007A631B">
          <w:rPr>
            <w:rFonts w:cs="Arial"/>
            <w:color w:val="0000FF"/>
            <w:sz w:val="24"/>
            <w:u w:val="single"/>
          </w:rPr>
          <w:t>IG0003 Confidentiality Code of Conduct</w:t>
        </w:r>
      </w:hyperlink>
      <w:r w:rsidRPr="007A631B">
        <w:rPr>
          <w:rFonts w:cs="Arial"/>
          <w:sz w:val="24"/>
        </w:rPr>
        <w:t>.</w:t>
      </w:r>
    </w:p>
    <w:p w14:paraId="7118904F" w14:textId="77777777" w:rsidR="007A631B" w:rsidRPr="007A631B" w:rsidRDefault="007A631B" w:rsidP="00C26BBC">
      <w:pPr>
        <w:spacing w:before="0" w:after="0"/>
        <w:ind w:left="426"/>
        <w:jc w:val="left"/>
        <w:rPr>
          <w:rFonts w:cs="Arial"/>
          <w:sz w:val="24"/>
        </w:rPr>
      </w:pPr>
    </w:p>
    <w:p w14:paraId="71189050" w14:textId="77777777" w:rsidR="007A631B" w:rsidRPr="007A631B" w:rsidRDefault="00973E36" w:rsidP="00C04D60">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.7 </w:t>
      </w:r>
      <w:r w:rsidR="007A631B" w:rsidRPr="007A631B">
        <w:rPr>
          <w:rFonts w:cs="Arial"/>
          <w:b/>
          <w:color w:val="000000"/>
          <w:sz w:val="24"/>
          <w:lang w:val="en-US"/>
        </w:rPr>
        <w:t>Communication</w:t>
      </w:r>
    </w:p>
    <w:p w14:paraId="71189051" w14:textId="77777777" w:rsidR="007A631B" w:rsidRPr="007A631B" w:rsidRDefault="007A631B" w:rsidP="00C04D60">
      <w:pPr>
        <w:autoSpaceDE w:val="0"/>
        <w:autoSpaceDN w:val="0"/>
        <w:adjustRightInd w:val="0"/>
        <w:spacing w:before="0" w:after="0"/>
        <w:ind w:left="426"/>
        <w:jc w:val="left"/>
        <w:rPr>
          <w:rFonts w:cs="Arial"/>
          <w:b/>
          <w:color w:val="000000"/>
          <w:sz w:val="24"/>
          <w:lang w:val="en-US"/>
        </w:rPr>
      </w:pPr>
    </w:p>
    <w:p w14:paraId="71189052" w14:textId="77777777" w:rsidR="007A631B" w:rsidRPr="00B11BD4" w:rsidRDefault="00B11BD4" w:rsidP="00C04D60">
      <w:pPr>
        <w:autoSpaceDE w:val="0"/>
        <w:autoSpaceDN w:val="0"/>
        <w:adjustRightInd w:val="0"/>
        <w:spacing w:before="0" w:after="0"/>
        <w:ind w:left="426"/>
        <w:jc w:val="left"/>
        <w:rPr>
          <w:rFonts w:cs="Arial"/>
          <w:sz w:val="24"/>
        </w:rPr>
      </w:pPr>
      <w:r>
        <w:rPr>
          <w:rFonts w:cs="Arial"/>
          <w:sz w:val="24"/>
        </w:rPr>
        <w:t>A</w:t>
      </w:r>
      <w:r w:rsidR="007A631B" w:rsidRPr="00B11BD4">
        <w:rPr>
          <w:rFonts w:cs="Arial"/>
          <w:sz w:val="24"/>
        </w:rPr>
        <w:t xml:space="preserve">ll written communications with other health or social care professionals </w:t>
      </w:r>
      <w:r>
        <w:rPr>
          <w:rFonts w:cs="Arial"/>
          <w:sz w:val="24"/>
        </w:rPr>
        <w:t xml:space="preserve">should be copied </w:t>
      </w:r>
      <w:r w:rsidR="007A631B" w:rsidRPr="00B11BD4">
        <w:rPr>
          <w:rFonts w:cs="Arial"/>
          <w:sz w:val="24"/>
        </w:rPr>
        <w:t>to the service user at the address of their choice, unless the service user declines this (NICE Guidance 136)</w:t>
      </w:r>
      <w:r>
        <w:rPr>
          <w:rFonts w:cs="Arial"/>
          <w:sz w:val="24"/>
        </w:rPr>
        <w:t>.</w:t>
      </w:r>
    </w:p>
    <w:p w14:paraId="71189053" w14:textId="77777777" w:rsidR="007A631B" w:rsidRPr="007A631B" w:rsidRDefault="007A631B" w:rsidP="00C04D60">
      <w:pPr>
        <w:autoSpaceDE w:val="0"/>
        <w:autoSpaceDN w:val="0"/>
        <w:adjustRightInd w:val="0"/>
        <w:spacing w:before="0" w:after="0"/>
        <w:ind w:left="426"/>
        <w:jc w:val="left"/>
        <w:rPr>
          <w:rFonts w:cs="Arial"/>
          <w:color w:val="4A4A4A"/>
          <w:sz w:val="24"/>
        </w:rPr>
      </w:pPr>
    </w:p>
    <w:p w14:paraId="71189054" w14:textId="77777777" w:rsidR="007A631B" w:rsidRDefault="00B11BD4" w:rsidP="00C04D60">
      <w:pPr>
        <w:autoSpaceDE w:val="0"/>
        <w:autoSpaceDN w:val="0"/>
        <w:adjustRightInd w:val="0"/>
        <w:spacing w:before="0" w:after="0"/>
        <w:ind w:left="426"/>
        <w:jc w:val="left"/>
        <w:rPr>
          <w:rFonts w:cs="Arial"/>
          <w:color w:val="000000"/>
          <w:sz w:val="24"/>
          <w:lang w:val="en-US"/>
        </w:rPr>
      </w:pPr>
      <w:r>
        <w:rPr>
          <w:rFonts w:cs="Arial"/>
          <w:color w:val="000000"/>
          <w:sz w:val="24"/>
          <w:lang w:val="en-US"/>
        </w:rPr>
        <w:t>S</w:t>
      </w:r>
      <w:r w:rsidR="007A631B" w:rsidRPr="007A631B">
        <w:rPr>
          <w:rFonts w:cs="Arial"/>
          <w:color w:val="000000"/>
          <w:sz w:val="24"/>
          <w:lang w:val="en-US"/>
        </w:rPr>
        <w:t xml:space="preserve">ervice users </w:t>
      </w:r>
      <w:r>
        <w:rPr>
          <w:rFonts w:cs="Arial"/>
          <w:color w:val="000000"/>
          <w:sz w:val="24"/>
          <w:lang w:val="en-US"/>
        </w:rPr>
        <w:t xml:space="preserve">should be informed about </w:t>
      </w:r>
      <w:r w:rsidR="007A631B" w:rsidRPr="007A631B">
        <w:rPr>
          <w:rFonts w:cs="Arial"/>
          <w:color w:val="000000"/>
          <w:sz w:val="24"/>
          <w:lang w:val="en-US"/>
        </w:rPr>
        <w:t xml:space="preserve">how to make </w:t>
      </w:r>
      <w:r>
        <w:rPr>
          <w:rFonts w:cs="Arial"/>
          <w:color w:val="000000"/>
          <w:sz w:val="24"/>
          <w:lang w:val="en-US"/>
        </w:rPr>
        <w:t>a complaint</w:t>
      </w:r>
      <w:r w:rsidR="007A631B" w:rsidRPr="007A631B">
        <w:rPr>
          <w:rFonts w:cs="Arial"/>
          <w:color w:val="000000"/>
          <w:sz w:val="24"/>
          <w:lang w:val="en-US"/>
        </w:rPr>
        <w:t xml:space="preserve"> and how to do this safely without fear of retribution</w:t>
      </w:r>
      <w:r>
        <w:rPr>
          <w:rFonts w:cs="Arial"/>
          <w:color w:val="000000"/>
          <w:sz w:val="24"/>
          <w:lang w:val="en-US"/>
        </w:rPr>
        <w:t>.</w:t>
      </w:r>
    </w:p>
    <w:p w14:paraId="71189055" w14:textId="77777777" w:rsidR="00C04D60" w:rsidRDefault="00C04D60" w:rsidP="00C04D60">
      <w:pPr>
        <w:autoSpaceDE w:val="0"/>
        <w:autoSpaceDN w:val="0"/>
        <w:adjustRightInd w:val="0"/>
        <w:spacing w:before="0" w:after="0"/>
        <w:ind w:left="426"/>
        <w:jc w:val="left"/>
        <w:rPr>
          <w:rFonts w:cs="Arial"/>
          <w:color w:val="000000"/>
          <w:sz w:val="24"/>
          <w:lang w:val="en-US"/>
        </w:rPr>
      </w:pPr>
    </w:p>
    <w:p w14:paraId="71189056" w14:textId="77777777" w:rsidR="00C04D60" w:rsidRPr="007A631B" w:rsidRDefault="00C04D60" w:rsidP="00C04D60">
      <w:pPr>
        <w:autoSpaceDE w:val="0"/>
        <w:autoSpaceDN w:val="0"/>
        <w:adjustRightInd w:val="0"/>
        <w:spacing w:before="0" w:after="0"/>
        <w:ind w:left="426"/>
        <w:jc w:val="left"/>
        <w:rPr>
          <w:rFonts w:cs="Arial"/>
          <w:color w:val="000000"/>
          <w:sz w:val="24"/>
          <w:lang w:val="en-US"/>
        </w:rPr>
      </w:pPr>
      <w:r>
        <w:rPr>
          <w:rFonts w:cs="Arial"/>
          <w:color w:val="000000"/>
          <w:sz w:val="24"/>
          <w:lang w:val="en-US"/>
        </w:rPr>
        <w:t>Further guidance on Choice of Worker, including communication can be found in Appendix A.</w:t>
      </w:r>
    </w:p>
    <w:p w14:paraId="71189057" w14:textId="77777777" w:rsidR="007A631B" w:rsidRPr="007A631B" w:rsidRDefault="007A631B" w:rsidP="007A631B">
      <w:pPr>
        <w:spacing w:before="60" w:after="0"/>
        <w:ind w:left="1244"/>
        <w:jc w:val="left"/>
        <w:rPr>
          <w:rFonts w:cs="Arial"/>
          <w:sz w:val="24"/>
        </w:rPr>
      </w:pPr>
    </w:p>
    <w:p w14:paraId="71189058" w14:textId="77777777" w:rsidR="007A631B" w:rsidRPr="007A631B" w:rsidRDefault="00973E36" w:rsidP="00C26BBC">
      <w:pPr>
        <w:spacing w:before="0" w:after="0"/>
        <w:ind w:left="426"/>
        <w:jc w:val="left"/>
        <w:rPr>
          <w:rFonts w:cs="Arial"/>
          <w:b/>
          <w:sz w:val="24"/>
        </w:rPr>
      </w:pPr>
      <w:r>
        <w:rPr>
          <w:rFonts w:cs="Arial"/>
          <w:b/>
          <w:sz w:val="24"/>
        </w:rPr>
        <w:t xml:space="preserve">.8 </w:t>
      </w:r>
      <w:r w:rsidR="007A631B" w:rsidRPr="007A631B">
        <w:rPr>
          <w:rFonts w:cs="Arial"/>
          <w:b/>
          <w:sz w:val="24"/>
        </w:rPr>
        <w:t>Involving Carers</w:t>
      </w:r>
    </w:p>
    <w:p w14:paraId="71189059" w14:textId="77777777" w:rsidR="007A631B" w:rsidRPr="007A631B" w:rsidRDefault="007A631B" w:rsidP="00C26BBC">
      <w:pPr>
        <w:spacing w:before="0" w:after="0"/>
        <w:ind w:left="426"/>
        <w:jc w:val="left"/>
        <w:rPr>
          <w:rFonts w:cs="Arial"/>
          <w:sz w:val="24"/>
        </w:rPr>
      </w:pPr>
    </w:p>
    <w:p w14:paraId="7118905A" w14:textId="77777777" w:rsidR="007A631B" w:rsidRDefault="007A631B" w:rsidP="00C26BBC">
      <w:pPr>
        <w:spacing w:before="0" w:after="0"/>
        <w:ind w:left="426"/>
        <w:jc w:val="left"/>
        <w:rPr>
          <w:rFonts w:cs="Arial"/>
          <w:sz w:val="24"/>
        </w:rPr>
      </w:pPr>
      <w:r w:rsidRPr="007A631B">
        <w:rPr>
          <w:rFonts w:cs="Arial"/>
          <w:sz w:val="24"/>
        </w:rPr>
        <w:t>The term carer is used to describe someone who informally cares for someone with a health and or social care need; the role is unpaid. A carer may be a family member, partner, spouse, friend or supporter. The carer may not describe them-self as a carer; it is important to understand and use the persons preferred term for their role.</w:t>
      </w:r>
    </w:p>
    <w:p w14:paraId="7118905B" w14:textId="77777777" w:rsidR="00AB040C" w:rsidRDefault="00AB040C" w:rsidP="00C26BBC">
      <w:pPr>
        <w:spacing w:before="0" w:after="0"/>
        <w:ind w:left="426"/>
        <w:jc w:val="left"/>
        <w:rPr>
          <w:rFonts w:cs="Arial"/>
          <w:sz w:val="24"/>
        </w:rPr>
      </w:pPr>
    </w:p>
    <w:p w14:paraId="7118905C" w14:textId="77777777" w:rsidR="00AB040C" w:rsidRPr="00AB040C" w:rsidRDefault="00AB040C" w:rsidP="009E5D59">
      <w:pPr>
        <w:ind w:left="426"/>
        <w:rPr>
          <w:sz w:val="24"/>
        </w:rPr>
      </w:pPr>
      <w:r w:rsidRPr="00AB040C">
        <w:rPr>
          <w:sz w:val="24"/>
        </w:rPr>
        <w:t xml:space="preserve">The Triangle of Care </w:t>
      </w:r>
      <w:r>
        <w:rPr>
          <w:sz w:val="24"/>
        </w:rPr>
        <w:t xml:space="preserve">is an </w:t>
      </w:r>
      <w:r w:rsidRPr="00AB040C">
        <w:rPr>
          <w:sz w:val="24"/>
        </w:rPr>
        <w:t>approach</w:t>
      </w:r>
      <w:r>
        <w:rPr>
          <w:sz w:val="24"/>
        </w:rPr>
        <w:t xml:space="preserve"> which aims to provide better joined up working between the professional, the person receiving care, and their carer. It</w:t>
      </w:r>
      <w:r w:rsidRPr="00AB040C">
        <w:rPr>
          <w:sz w:val="24"/>
        </w:rPr>
        <w:t xml:space="preserve"> was initially developed by carers and staff seeking to improve carer engagement in </w:t>
      </w:r>
      <w:r w:rsidR="009E5D59">
        <w:rPr>
          <w:sz w:val="24"/>
        </w:rPr>
        <w:t>mental health</w:t>
      </w:r>
      <w:r w:rsidRPr="00AB040C">
        <w:rPr>
          <w:sz w:val="24"/>
        </w:rPr>
        <w:t xml:space="preserve"> services. </w:t>
      </w:r>
      <w:r w:rsidR="009E5D59">
        <w:rPr>
          <w:sz w:val="24"/>
        </w:rPr>
        <w:t>The approach was first rolled out to community services and is now being rolled out to other services across the Trust.</w:t>
      </w:r>
      <w:r w:rsidRPr="00AB040C">
        <w:rPr>
          <w:sz w:val="24"/>
        </w:rPr>
        <w:t xml:space="preserve"> Carers frequently report that their involvement in care is not adequately recognised and their expert knowledge of the ‘well person’ is not taken into account. A disconnected model of involvement like this can lead to carers being excluded at important points. This leads to gaps in practice which can result in the carer being left on the outside and in failures to share information that may be vital to risk assessment, care planning, and to acting in the best interests of both service user and carer.</w:t>
      </w:r>
    </w:p>
    <w:p w14:paraId="7118905D" w14:textId="77777777" w:rsidR="00AB040C" w:rsidRPr="00AB040C" w:rsidRDefault="00AB040C" w:rsidP="00AB040C">
      <w:pPr>
        <w:ind w:left="426"/>
        <w:rPr>
          <w:sz w:val="24"/>
        </w:rPr>
      </w:pPr>
      <w:r w:rsidRPr="00AB040C">
        <w:rPr>
          <w:sz w:val="24"/>
        </w:rPr>
        <w:t xml:space="preserve">There are six key standards for the Triangle of Care approach: </w:t>
      </w:r>
    </w:p>
    <w:p w14:paraId="7118905E" w14:textId="77777777" w:rsidR="00AB040C" w:rsidRPr="00AB040C" w:rsidRDefault="00AB040C" w:rsidP="00AB040C">
      <w:pPr>
        <w:ind w:left="426"/>
        <w:rPr>
          <w:sz w:val="24"/>
        </w:rPr>
      </w:pPr>
      <w:r w:rsidRPr="00AB040C">
        <w:rPr>
          <w:sz w:val="24"/>
        </w:rPr>
        <w:t xml:space="preserve">1) Carers and the essential role they play are identified at first contact or as soon as possible thereafter. </w:t>
      </w:r>
    </w:p>
    <w:p w14:paraId="7118905F" w14:textId="77777777" w:rsidR="00AB040C" w:rsidRPr="00AB040C" w:rsidRDefault="00AB040C" w:rsidP="00AB040C">
      <w:pPr>
        <w:ind w:left="426"/>
        <w:rPr>
          <w:sz w:val="24"/>
        </w:rPr>
      </w:pPr>
      <w:r w:rsidRPr="00AB040C">
        <w:rPr>
          <w:sz w:val="24"/>
        </w:rPr>
        <w:t xml:space="preserve">2) Staff are ‘carer aware’ and trained in carer engagement strategies. </w:t>
      </w:r>
    </w:p>
    <w:p w14:paraId="71189060" w14:textId="77777777" w:rsidR="00AB040C" w:rsidRPr="00AB040C" w:rsidRDefault="00AB040C" w:rsidP="00AB040C">
      <w:pPr>
        <w:ind w:left="426"/>
        <w:rPr>
          <w:sz w:val="24"/>
        </w:rPr>
      </w:pPr>
      <w:r w:rsidRPr="00AB040C">
        <w:rPr>
          <w:sz w:val="24"/>
        </w:rPr>
        <w:t xml:space="preserve">3) Policy and practice protocols re: confidentiality and sharing information are in place. </w:t>
      </w:r>
    </w:p>
    <w:p w14:paraId="71189061" w14:textId="77777777" w:rsidR="00AB040C" w:rsidRPr="00AB040C" w:rsidRDefault="00AB040C" w:rsidP="00AB040C">
      <w:pPr>
        <w:ind w:left="426"/>
        <w:rPr>
          <w:sz w:val="24"/>
        </w:rPr>
      </w:pPr>
      <w:r w:rsidRPr="00AB040C">
        <w:rPr>
          <w:sz w:val="24"/>
        </w:rPr>
        <w:lastRenderedPageBreak/>
        <w:t xml:space="preserve">4) Defined post(s) responsible for carers are in place. </w:t>
      </w:r>
    </w:p>
    <w:p w14:paraId="71189062" w14:textId="77777777" w:rsidR="00AB040C" w:rsidRPr="00AB040C" w:rsidRDefault="00AB040C" w:rsidP="00AB040C">
      <w:pPr>
        <w:ind w:left="426"/>
        <w:rPr>
          <w:sz w:val="24"/>
        </w:rPr>
      </w:pPr>
      <w:r w:rsidRPr="00AB040C">
        <w:rPr>
          <w:sz w:val="24"/>
        </w:rPr>
        <w:t xml:space="preserve">5) A carer introduction to the service and staff is available, with a relevant range of information across the care pathway. </w:t>
      </w:r>
    </w:p>
    <w:p w14:paraId="71189063" w14:textId="77777777" w:rsidR="00AB040C" w:rsidRPr="00AB040C" w:rsidRDefault="00AB040C" w:rsidP="00AB040C">
      <w:pPr>
        <w:ind w:left="426"/>
        <w:rPr>
          <w:sz w:val="24"/>
        </w:rPr>
      </w:pPr>
      <w:r w:rsidRPr="00AB040C">
        <w:rPr>
          <w:sz w:val="24"/>
        </w:rPr>
        <w:t>6) A range of carer support services is available.</w:t>
      </w:r>
    </w:p>
    <w:p w14:paraId="71189064" w14:textId="77777777" w:rsidR="007A631B" w:rsidRPr="007A631B" w:rsidRDefault="007A631B" w:rsidP="00C26BBC">
      <w:pPr>
        <w:spacing w:before="0" w:after="0"/>
        <w:ind w:left="426"/>
        <w:jc w:val="left"/>
        <w:rPr>
          <w:rFonts w:cs="Arial"/>
          <w:sz w:val="24"/>
        </w:rPr>
      </w:pPr>
    </w:p>
    <w:p w14:paraId="71189065" w14:textId="77777777" w:rsidR="00AB040C" w:rsidRDefault="007A631B" w:rsidP="00AB040C">
      <w:pPr>
        <w:spacing w:before="0" w:after="0"/>
        <w:ind w:left="426"/>
        <w:jc w:val="left"/>
        <w:rPr>
          <w:sz w:val="24"/>
        </w:rPr>
      </w:pPr>
      <w:r w:rsidRPr="007A631B">
        <w:rPr>
          <w:sz w:val="24"/>
        </w:rPr>
        <w:t xml:space="preserve">Carers often know a great deal about the service user’s life, interests and strengths as well as having personal experience of the service user’s illness. Some carers will have a significant responsibility to support, protect and keep in touch with someone who cannot manage alone because of their mental health and/or learning disability and /or complex needs. It is important to include carers in the care planning process whenever possible. </w:t>
      </w:r>
      <w:r w:rsidR="00010F57" w:rsidRPr="00010F57">
        <w:rPr>
          <w:sz w:val="24"/>
        </w:rPr>
        <w:t>If the decision not to include carers in the planning process this should be clearly documented with reasons why.</w:t>
      </w:r>
    </w:p>
    <w:p w14:paraId="71189066" w14:textId="77777777" w:rsidR="001C4655" w:rsidRDefault="001C4655" w:rsidP="00C26BBC">
      <w:pPr>
        <w:spacing w:before="0" w:after="0"/>
        <w:ind w:left="426"/>
        <w:jc w:val="left"/>
        <w:rPr>
          <w:sz w:val="24"/>
        </w:rPr>
      </w:pPr>
    </w:p>
    <w:p w14:paraId="71189067" w14:textId="77777777" w:rsidR="001C4655" w:rsidRPr="007A631B" w:rsidRDefault="001C4655" w:rsidP="00C26BBC">
      <w:pPr>
        <w:spacing w:before="0" w:after="0"/>
        <w:ind w:left="426"/>
        <w:jc w:val="left"/>
        <w:rPr>
          <w:sz w:val="24"/>
        </w:rPr>
      </w:pPr>
      <w:r>
        <w:rPr>
          <w:sz w:val="24"/>
        </w:rPr>
        <w:t xml:space="preserve">Carer details should be documented in the service user’s electronic patient referral system (PARIS). The name, relationship to the service user, and telephone number should be stored in the ‘Associated People / Next of Kin’ section and the ‘Carer’ box must be ticked. </w:t>
      </w:r>
    </w:p>
    <w:p w14:paraId="71189068" w14:textId="77777777" w:rsidR="007A631B" w:rsidRPr="007A631B" w:rsidRDefault="007A631B" w:rsidP="00C26BBC">
      <w:pPr>
        <w:spacing w:before="0" w:after="0"/>
        <w:ind w:left="426"/>
        <w:jc w:val="left"/>
        <w:rPr>
          <w:sz w:val="24"/>
        </w:rPr>
      </w:pPr>
    </w:p>
    <w:p w14:paraId="71189069" w14:textId="77777777" w:rsidR="007A631B" w:rsidRPr="007A631B" w:rsidRDefault="007A631B" w:rsidP="00C26BBC">
      <w:pPr>
        <w:spacing w:before="0" w:after="0"/>
        <w:ind w:left="426"/>
        <w:jc w:val="left"/>
        <w:rPr>
          <w:sz w:val="24"/>
        </w:rPr>
      </w:pPr>
      <w:r w:rsidRPr="007A631B">
        <w:rPr>
          <w:sz w:val="24"/>
        </w:rPr>
        <w:t>Concern expressed from carers should be taken very seriously and should lead to the Care Coordinator / Lead Professional considering the need to take action, including initiating a review.</w:t>
      </w:r>
    </w:p>
    <w:p w14:paraId="7118906A" w14:textId="77777777" w:rsidR="007A631B" w:rsidRPr="007A631B" w:rsidRDefault="007A631B" w:rsidP="00C26BBC">
      <w:pPr>
        <w:spacing w:before="0" w:after="0"/>
        <w:ind w:left="426"/>
        <w:jc w:val="left"/>
        <w:rPr>
          <w:sz w:val="24"/>
        </w:rPr>
      </w:pPr>
    </w:p>
    <w:p w14:paraId="7118906B" w14:textId="77777777" w:rsidR="007A631B" w:rsidRPr="007A631B" w:rsidRDefault="007A631B" w:rsidP="00C26BBC">
      <w:pPr>
        <w:spacing w:before="0" w:after="0"/>
        <w:ind w:left="426"/>
        <w:jc w:val="left"/>
        <w:rPr>
          <w:sz w:val="24"/>
        </w:rPr>
      </w:pPr>
      <w:r w:rsidRPr="007A631B">
        <w:rPr>
          <w:sz w:val="24"/>
        </w:rPr>
        <w:t>If a service user does not want their carer, who is aware of their contact with the Trust, to receive information, or to be involved in their care and treatment, staff must ensure that this is clearly and sensitively communicated to the carer and recorded in the service user’s electronic record. It is anticipated that such cases will be relatively few and the expectation is that the majority of carers will be involved.</w:t>
      </w:r>
    </w:p>
    <w:p w14:paraId="7118906C" w14:textId="77777777" w:rsidR="007A631B" w:rsidRPr="007A631B" w:rsidRDefault="007A631B" w:rsidP="007A631B">
      <w:pPr>
        <w:spacing w:before="0" w:after="0"/>
        <w:ind w:left="840"/>
        <w:jc w:val="left"/>
        <w:rPr>
          <w:sz w:val="24"/>
        </w:rPr>
      </w:pPr>
    </w:p>
    <w:p w14:paraId="7118906D" w14:textId="77777777" w:rsidR="007A631B" w:rsidRPr="007A631B" w:rsidRDefault="007A631B" w:rsidP="00C26BBC">
      <w:pPr>
        <w:spacing w:before="0" w:after="0"/>
        <w:ind w:left="426"/>
        <w:jc w:val="left"/>
        <w:rPr>
          <w:sz w:val="24"/>
        </w:rPr>
      </w:pPr>
      <w:r w:rsidRPr="007A631B">
        <w:rPr>
          <w:sz w:val="24"/>
        </w:rPr>
        <w:t>However this does not prevent staff from listening to that carer including in relation to issues of risk to themselves or the service user. Carers should be provided with information about access to support for carers, about their right to their own assessment and with generic information about mental health.</w:t>
      </w:r>
    </w:p>
    <w:p w14:paraId="7118906E" w14:textId="77777777" w:rsidR="007A631B" w:rsidRPr="007A631B" w:rsidRDefault="007A631B" w:rsidP="00C26BBC">
      <w:pPr>
        <w:spacing w:before="0" w:after="0"/>
        <w:ind w:left="426"/>
        <w:jc w:val="left"/>
        <w:rPr>
          <w:sz w:val="24"/>
        </w:rPr>
      </w:pPr>
    </w:p>
    <w:p w14:paraId="7118906F" w14:textId="77777777" w:rsidR="007A631B" w:rsidRPr="007A631B" w:rsidRDefault="007A631B" w:rsidP="00C26BBC">
      <w:pPr>
        <w:spacing w:before="0" w:after="0"/>
        <w:ind w:left="426"/>
        <w:jc w:val="left"/>
        <w:rPr>
          <w:sz w:val="24"/>
        </w:rPr>
      </w:pPr>
      <w:r w:rsidRPr="007A631B">
        <w:rPr>
          <w:sz w:val="24"/>
        </w:rPr>
        <w:t>Where the service user has not given consent to share information with their carer  who they live with and/or supports them and there are significant issues of risk there may be justification to share proportionate and necessary information about risk management without consent.</w:t>
      </w:r>
    </w:p>
    <w:p w14:paraId="71189070" w14:textId="77777777" w:rsidR="007A631B" w:rsidRPr="007A631B" w:rsidRDefault="007A631B" w:rsidP="00C26BBC">
      <w:pPr>
        <w:tabs>
          <w:tab w:val="left" w:pos="2010"/>
        </w:tabs>
        <w:spacing w:before="0" w:after="0"/>
        <w:ind w:left="426"/>
        <w:jc w:val="left"/>
        <w:rPr>
          <w:sz w:val="24"/>
        </w:rPr>
      </w:pPr>
      <w:r w:rsidRPr="007A631B">
        <w:rPr>
          <w:sz w:val="24"/>
        </w:rPr>
        <w:tab/>
      </w:r>
    </w:p>
    <w:p w14:paraId="71189071" w14:textId="77777777" w:rsidR="007A631B" w:rsidRPr="007A631B" w:rsidRDefault="007A631B" w:rsidP="00C26BBC">
      <w:pPr>
        <w:spacing w:before="0" w:after="0"/>
        <w:ind w:left="426"/>
        <w:jc w:val="left"/>
        <w:rPr>
          <w:sz w:val="24"/>
        </w:rPr>
      </w:pPr>
      <w:r w:rsidRPr="007A631B">
        <w:rPr>
          <w:sz w:val="24"/>
        </w:rPr>
        <w:t xml:space="preserve">A lawful disclosure will be justified in circumstances where the appropriate healthcare professional/clinical team are satisfied that, the disclosure of confidential health information is necessary to prevent serious harm or abuse to the service user or another. In such circumstances the disclosure must be limited to that which is necessary and proportionate to the aim in mind. All disclosure considerations, decisions and subsequent actions must be clearly recorded in the service user’s electronic record. Each circumstance / situation is different </w:t>
      </w:r>
      <w:r w:rsidRPr="007A631B">
        <w:rPr>
          <w:sz w:val="24"/>
        </w:rPr>
        <w:lastRenderedPageBreak/>
        <w:t>and advice should be sought from the relevant person in the organisation e.g. Caldicott Guardian or Information Governance Lead.</w:t>
      </w:r>
    </w:p>
    <w:p w14:paraId="71189072" w14:textId="77777777" w:rsidR="007A631B" w:rsidRPr="007A631B" w:rsidRDefault="007A631B" w:rsidP="00C26BBC">
      <w:pPr>
        <w:spacing w:before="0" w:after="0"/>
        <w:ind w:left="426"/>
        <w:jc w:val="left"/>
        <w:rPr>
          <w:sz w:val="24"/>
        </w:rPr>
      </w:pPr>
    </w:p>
    <w:p w14:paraId="71189073" w14:textId="77777777" w:rsidR="007A631B" w:rsidRPr="007A631B" w:rsidRDefault="007A631B" w:rsidP="00C26BBC">
      <w:pPr>
        <w:spacing w:before="0" w:after="0"/>
        <w:ind w:left="426"/>
        <w:jc w:val="left"/>
        <w:rPr>
          <w:rFonts w:cs="Arial"/>
          <w:i/>
          <w:sz w:val="24"/>
        </w:rPr>
      </w:pPr>
      <w:r w:rsidRPr="007A631B">
        <w:rPr>
          <w:rFonts w:cs="Arial"/>
          <w:sz w:val="24"/>
        </w:rPr>
        <w:t>To effectively involve carers, Care Coordinators and Lead Professionals should</w:t>
      </w:r>
      <w:r w:rsidRPr="007A631B">
        <w:rPr>
          <w:rFonts w:cs="Arial"/>
          <w:i/>
          <w:sz w:val="24"/>
        </w:rPr>
        <w:t>:</w:t>
      </w:r>
    </w:p>
    <w:p w14:paraId="71189074" w14:textId="77777777" w:rsidR="007A631B" w:rsidRPr="007A631B" w:rsidRDefault="007A631B" w:rsidP="00C26BBC">
      <w:pPr>
        <w:spacing w:before="0" w:after="0"/>
        <w:ind w:left="426"/>
        <w:jc w:val="left"/>
        <w:rPr>
          <w:rFonts w:cs="Arial"/>
          <w:i/>
          <w:sz w:val="24"/>
        </w:rPr>
      </w:pPr>
    </w:p>
    <w:p w14:paraId="71189075" w14:textId="77777777" w:rsidR="007A631B" w:rsidRPr="007A631B" w:rsidRDefault="007A631B" w:rsidP="00575644">
      <w:pPr>
        <w:numPr>
          <w:ilvl w:val="0"/>
          <w:numId w:val="6"/>
        </w:numPr>
        <w:tabs>
          <w:tab w:val="num" w:pos="840"/>
        </w:tabs>
        <w:autoSpaceDE w:val="0"/>
        <w:autoSpaceDN w:val="0"/>
        <w:adjustRightInd w:val="0"/>
        <w:spacing w:before="0" w:after="0"/>
        <w:ind w:left="426" w:firstLine="0"/>
        <w:jc w:val="left"/>
        <w:rPr>
          <w:rFonts w:cs="Arial"/>
          <w:sz w:val="24"/>
        </w:rPr>
      </w:pPr>
      <w:r w:rsidRPr="007A631B">
        <w:rPr>
          <w:rFonts w:cs="Arial"/>
          <w:sz w:val="24"/>
        </w:rPr>
        <w:t>Be aware of who the main carers are and their contact details.</w:t>
      </w:r>
    </w:p>
    <w:p w14:paraId="71189076" w14:textId="77777777" w:rsidR="007A631B" w:rsidRPr="007A631B" w:rsidRDefault="007A631B" w:rsidP="00575644">
      <w:pPr>
        <w:numPr>
          <w:ilvl w:val="0"/>
          <w:numId w:val="6"/>
        </w:numPr>
        <w:tabs>
          <w:tab w:val="clear" w:pos="480"/>
          <w:tab w:val="num" w:pos="851"/>
        </w:tabs>
        <w:autoSpaceDE w:val="0"/>
        <w:autoSpaceDN w:val="0"/>
        <w:adjustRightInd w:val="0"/>
        <w:spacing w:before="0" w:after="0"/>
        <w:ind w:left="851" w:hanging="425"/>
        <w:jc w:val="left"/>
        <w:rPr>
          <w:rFonts w:cs="Arial"/>
          <w:sz w:val="24"/>
        </w:rPr>
      </w:pPr>
      <w:r w:rsidRPr="007A631B">
        <w:rPr>
          <w:rFonts w:cs="Arial"/>
          <w:sz w:val="24"/>
        </w:rPr>
        <w:t>Ensure that the carer has the Care Coordinators/Lead Professionals contact details and that these are offered in writing (or in an acceptable format for the carer).</w:t>
      </w:r>
    </w:p>
    <w:p w14:paraId="71189077" w14:textId="77777777" w:rsidR="007A631B" w:rsidRPr="007A631B" w:rsidRDefault="007A631B" w:rsidP="00575644">
      <w:pPr>
        <w:numPr>
          <w:ilvl w:val="0"/>
          <w:numId w:val="6"/>
        </w:numPr>
        <w:tabs>
          <w:tab w:val="num" w:pos="840"/>
        </w:tabs>
        <w:autoSpaceDE w:val="0"/>
        <w:autoSpaceDN w:val="0"/>
        <w:adjustRightInd w:val="0"/>
        <w:spacing w:before="0" w:after="0"/>
        <w:ind w:left="426" w:firstLine="0"/>
        <w:jc w:val="left"/>
        <w:rPr>
          <w:rFonts w:cs="Arial"/>
          <w:sz w:val="24"/>
        </w:rPr>
      </w:pPr>
      <w:r w:rsidRPr="007A631B">
        <w:rPr>
          <w:rFonts w:cs="Arial"/>
          <w:sz w:val="24"/>
        </w:rPr>
        <w:t>Communicate with carers.</w:t>
      </w:r>
    </w:p>
    <w:p w14:paraId="71189078" w14:textId="77777777" w:rsidR="007A631B" w:rsidRPr="007A631B" w:rsidRDefault="007A631B" w:rsidP="00575644">
      <w:pPr>
        <w:numPr>
          <w:ilvl w:val="0"/>
          <w:numId w:val="7"/>
        </w:numPr>
        <w:tabs>
          <w:tab w:val="num" w:pos="840"/>
        </w:tabs>
        <w:autoSpaceDE w:val="0"/>
        <w:autoSpaceDN w:val="0"/>
        <w:adjustRightInd w:val="0"/>
        <w:spacing w:before="0" w:after="0"/>
        <w:ind w:left="426" w:firstLine="0"/>
        <w:jc w:val="left"/>
        <w:rPr>
          <w:rFonts w:cs="Arial"/>
          <w:sz w:val="24"/>
        </w:rPr>
      </w:pPr>
      <w:r w:rsidRPr="007A631B">
        <w:rPr>
          <w:rFonts w:cs="Arial"/>
          <w:sz w:val="24"/>
        </w:rPr>
        <w:t xml:space="preserve">Address issues of confidentiality and consent openly. </w:t>
      </w:r>
    </w:p>
    <w:p w14:paraId="71189079" w14:textId="77777777" w:rsidR="007A631B" w:rsidRPr="007A631B" w:rsidRDefault="007A631B" w:rsidP="00575644">
      <w:pPr>
        <w:numPr>
          <w:ilvl w:val="0"/>
          <w:numId w:val="7"/>
        </w:numPr>
        <w:tabs>
          <w:tab w:val="clear" w:pos="480"/>
          <w:tab w:val="num" w:pos="851"/>
        </w:tabs>
        <w:autoSpaceDE w:val="0"/>
        <w:autoSpaceDN w:val="0"/>
        <w:adjustRightInd w:val="0"/>
        <w:spacing w:before="0" w:after="0"/>
        <w:ind w:left="851" w:hanging="425"/>
        <w:jc w:val="left"/>
        <w:rPr>
          <w:rFonts w:cs="Arial"/>
          <w:sz w:val="24"/>
        </w:rPr>
      </w:pPr>
      <w:r w:rsidRPr="007A631B">
        <w:rPr>
          <w:rFonts w:cs="Arial"/>
          <w:sz w:val="24"/>
        </w:rPr>
        <w:t xml:space="preserve">Ascertain and document if carers have statutory responsibilities under the Mental Health Act and/or the Mental Capacity Act such as being a person’s Nearest Relative or acting as an attorney under a Lasting Power of Attorney, a court appointed deputy or a relevant persons representative under the Deprivation of Liberty Safeguards (refer to </w:t>
      </w:r>
      <w:hyperlink r:id="rId19" w:history="1">
        <w:r w:rsidR="005C647E">
          <w:rPr>
            <w:rFonts w:cs="Arial"/>
            <w:color w:val="0000FF"/>
            <w:sz w:val="24"/>
            <w:u w:val="single"/>
          </w:rPr>
          <w:t>ML0005</w:t>
        </w:r>
        <w:r w:rsidRPr="007A631B">
          <w:rPr>
            <w:rFonts w:cs="Arial"/>
            <w:color w:val="0000FF"/>
            <w:sz w:val="24"/>
            <w:u w:val="single"/>
          </w:rPr>
          <w:t xml:space="preserve"> Deprivation of Liberty Safeguards Protocol</w:t>
        </w:r>
      </w:hyperlink>
      <w:r w:rsidRPr="007A631B">
        <w:rPr>
          <w:rFonts w:cs="Arial"/>
          <w:sz w:val="24"/>
        </w:rPr>
        <w:t>).</w:t>
      </w:r>
    </w:p>
    <w:p w14:paraId="7118907A" w14:textId="77777777" w:rsidR="007A631B" w:rsidRPr="007A631B" w:rsidRDefault="007A631B" w:rsidP="00575644">
      <w:pPr>
        <w:numPr>
          <w:ilvl w:val="0"/>
          <w:numId w:val="8"/>
        </w:numPr>
        <w:tabs>
          <w:tab w:val="clear" w:pos="502"/>
          <w:tab w:val="num" w:pos="851"/>
        </w:tabs>
        <w:spacing w:before="0" w:after="0"/>
        <w:ind w:left="851" w:hanging="425"/>
        <w:jc w:val="left"/>
        <w:rPr>
          <w:rFonts w:cs="Arial"/>
          <w:sz w:val="24"/>
        </w:rPr>
      </w:pPr>
      <w:r w:rsidRPr="007A631B">
        <w:rPr>
          <w:rFonts w:cs="Arial"/>
          <w:sz w:val="24"/>
        </w:rPr>
        <w:t>Ensure that where safeguarding concerns regarding carers are identified, this is acted upon in line with the relevant Adult Safeguarding Policy and local procedures.</w:t>
      </w:r>
    </w:p>
    <w:p w14:paraId="7118907B" w14:textId="77777777" w:rsidR="007A631B" w:rsidRPr="007A631B" w:rsidRDefault="007A631B" w:rsidP="007A631B">
      <w:pPr>
        <w:spacing w:before="0" w:after="0"/>
        <w:ind w:left="840"/>
        <w:jc w:val="left"/>
        <w:rPr>
          <w:sz w:val="24"/>
        </w:rPr>
      </w:pPr>
    </w:p>
    <w:p w14:paraId="7118907C" w14:textId="77777777" w:rsidR="007A631B" w:rsidRPr="007A631B" w:rsidRDefault="00973E36" w:rsidP="00C26BBC">
      <w:pPr>
        <w:spacing w:before="0" w:after="0"/>
        <w:ind w:left="426"/>
        <w:jc w:val="left"/>
        <w:rPr>
          <w:rFonts w:cs="Arial"/>
          <w:b/>
          <w:sz w:val="24"/>
        </w:rPr>
      </w:pPr>
      <w:r>
        <w:rPr>
          <w:rFonts w:cs="Arial"/>
          <w:b/>
          <w:sz w:val="24"/>
        </w:rPr>
        <w:t xml:space="preserve">.9 </w:t>
      </w:r>
      <w:r w:rsidR="007A631B" w:rsidRPr="007A631B">
        <w:rPr>
          <w:rFonts w:cs="Arial"/>
          <w:b/>
          <w:sz w:val="24"/>
        </w:rPr>
        <w:t>Carers Needs Assessments</w:t>
      </w:r>
    </w:p>
    <w:p w14:paraId="7118907D" w14:textId="77777777" w:rsidR="007A631B" w:rsidRPr="007A631B" w:rsidRDefault="007A631B" w:rsidP="00C26BBC">
      <w:pPr>
        <w:shd w:val="clear" w:color="auto" w:fill="FFFFFF"/>
        <w:spacing w:before="0" w:after="0"/>
        <w:ind w:left="426"/>
        <w:jc w:val="left"/>
        <w:outlineLvl w:val="2"/>
        <w:rPr>
          <w:rFonts w:cs="Arial"/>
          <w:color w:val="000000"/>
          <w:sz w:val="24"/>
          <w:lang w:val="en-US"/>
        </w:rPr>
      </w:pPr>
    </w:p>
    <w:p w14:paraId="7118907E" w14:textId="77777777" w:rsidR="007A631B" w:rsidRPr="007A631B" w:rsidRDefault="007A631B" w:rsidP="00C26BBC">
      <w:pPr>
        <w:shd w:val="clear" w:color="auto" w:fill="FFFFFF"/>
        <w:spacing w:before="0" w:after="0"/>
        <w:ind w:left="426"/>
        <w:jc w:val="left"/>
        <w:outlineLvl w:val="2"/>
        <w:rPr>
          <w:sz w:val="24"/>
        </w:rPr>
      </w:pPr>
      <w:r w:rsidRPr="007A631B">
        <w:rPr>
          <w:rFonts w:cs="Arial"/>
          <w:color w:val="000000"/>
          <w:sz w:val="24"/>
          <w:lang w:val="en-US"/>
        </w:rPr>
        <w:t>The Care Act 201</w:t>
      </w:r>
      <w:r w:rsidR="002E6387">
        <w:rPr>
          <w:rFonts w:cs="Arial"/>
          <w:color w:val="000000"/>
          <w:sz w:val="24"/>
          <w:lang w:val="en-US"/>
        </w:rPr>
        <w:t>4</w:t>
      </w:r>
      <w:r w:rsidRPr="007A631B">
        <w:rPr>
          <w:rFonts w:cs="Arial"/>
          <w:color w:val="000000"/>
          <w:sz w:val="24"/>
          <w:lang w:val="en-US"/>
        </w:rPr>
        <w:t xml:space="preserve"> </w:t>
      </w:r>
      <w:r w:rsidRPr="007A631B">
        <w:rPr>
          <w:sz w:val="24"/>
        </w:rPr>
        <w:t xml:space="preserve">gives local authorities a responsibility to assess a carers needs for support, where the carer appears to have such needs. This replaces the previous law, which said that the carer must be providing “a substantial amount of care on a regular basis” in order to qualify for an assessment. </w:t>
      </w:r>
    </w:p>
    <w:p w14:paraId="7118907F" w14:textId="77777777" w:rsidR="007A631B" w:rsidRPr="007A631B" w:rsidRDefault="007A631B" w:rsidP="00C26BBC">
      <w:pPr>
        <w:shd w:val="clear" w:color="auto" w:fill="FFFFFF"/>
        <w:spacing w:before="0" w:after="0"/>
        <w:ind w:left="426"/>
        <w:jc w:val="left"/>
        <w:outlineLvl w:val="2"/>
        <w:rPr>
          <w:sz w:val="28"/>
        </w:rPr>
      </w:pPr>
    </w:p>
    <w:p w14:paraId="71189080" w14:textId="77777777" w:rsidR="007A631B" w:rsidRPr="007A631B" w:rsidRDefault="007A631B" w:rsidP="00C26BBC">
      <w:pPr>
        <w:spacing w:before="0" w:after="0"/>
        <w:ind w:left="426"/>
        <w:jc w:val="left"/>
        <w:rPr>
          <w:rFonts w:eastAsiaTheme="minorEastAsia" w:cs="Arial"/>
          <w:sz w:val="24"/>
        </w:rPr>
      </w:pPr>
      <w:r w:rsidRPr="007A631B">
        <w:rPr>
          <w:rFonts w:eastAsiaTheme="minorEastAsia" w:cs="Arial"/>
          <w:sz w:val="24"/>
        </w:rPr>
        <w:t xml:space="preserve">This means that more carers are able to have an assessment, comparable to the right of the people they care for. The local authority will assess whether the carer has needs and what those needs may be. This assessment will consider the impact of caring on the carer. It will consider the things that a carer wants to achieve in their own day-to-day life, as well as other important issues, such as whether the carer is able or willing to carry on caring, whether they work or want to work, and whether they want to study or do more socially. </w:t>
      </w:r>
    </w:p>
    <w:p w14:paraId="71189081" w14:textId="77777777" w:rsidR="007A631B" w:rsidRPr="007A631B" w:rsidRDefault="007A631B" w:rsidP="00C26BBC">
      <w:pPr>
        <w:spacing w:before="0" w:after="0"/>
        <w:ind w:left="426"/>
        <w:jc w:val="left"/>
        <w:rPr>
          <w:rFonts w:asciiTheme="minorHAnsi" w:eastAsiaTheme="minorEastAsia" w:hAnsiTheme="minorHAnsi" w:cstheme="minorBidi"/>
          <w:sz w:val="28"/>
          <w:szCs w:val="22"/>
        </w:rPr>
      </w:pPr>
    </w:p>
    <w:p w14:paraId="71189082" w14:textId="77777777" w:rsidR="007A631B" w:rsidRPr="007A631B" w:rsidRDefault="007A631B" w:rsidP="00C26BBC">
      <w:pPr>
        <w:spacing w:before="0" w:after="0"/>
        <w:ind w:left="426"/>
        <w:jc w:val="left"/>
        <w:rPr>
          <w:rFonts w:eastAsiaTheme="minorEastAsia" w:cs="Arial"/>
          <w:sz w:val="24"/>
        </w:rPr>
      </w:pPr>
      <w:r w:rsidRPr="007A631B">
        <w:rPr>
          <w:rFonts w:eastAsiaTheme="minorEastAsia" w:cs="Arial"/>
          <w:sz w:val="24"/>
        </w:rPr>
        <w:t>The assessment may be carried out by the local authority, Carers Leeds, the care coordinator or the lead professional.</w:t>
      </w:r>
    </w:p>
    <w:p w14:paraId="71189083" w14:textId="77777777" w:rsidR="007A631B" w:rsidRPr="007A631B" w:rsidRDefault="007A631B" w:rsidP="00C26BBC">
      <w:pPr>
        <w:spacing w:before="0" w:after="0"/>
        <w:ind w:left="426"/>
        <w:jc w:val="left"/>
        <w:rPr>
          <w:rFonts w:asciiTheme="minorHAnsi" w:eastAsiaTheme="minorEastAsia" w:hAnsiTheme="minorHAnsi" w:cstheme="minorBidi"/>
          <w:sz w:val="28"/>
          <w:szCs w:val="22"/>
        </w:rPr>
      </w:pPr>
    </w:p>
    <w:p w14:paraId="71189084" w14:textId="77777777" w:rsidR="007A631B" w:rsidRPr="007A631B" w:rsidRDefault="007A631B" w:rsidP="00C26BBC">
      <w:pPr>
        <w:shd w:val="clear" w:color="auto" w:fill="FFFFFF"/>
        <w:spacing w:before="0" w:after="0"/>
        <w:ind w:left="426"/>
        <w:jc w:val="left"/>
        <w:outlineLvl w:val="2"/>
        <w:rPr>
          <w:sz w:val="24"/>
        </w:rPr>
      </w:pPr>
      <w:r w:rsidRPr="007A631B">
        <w:rPr>
          <w:sz w:val="24"/>
        </w:rPr>
        <w:t>If both the carer and the person they care for agree, a combined assessment of both their needs can be undertaken.</w:t>
      </w:r>
    </w:p>
    <w:p w14:paraId="71189085" w14:textId="77777777" w:rsidR="007A631B" w:rsidRPr="007A631B" w:rsidRDefault="007A631B" w:rsidP="00C26BBC">
      <w:pPr>
        <w:shd w:val="clear" w:color="auto" w:fill="FFFFFF"/>
        <w:spacing w:before="0" w:after="0"/>
        <w:ind w:left="426"/>
        <w:jc w:val="left"/>
        <w:outlineLvl w:val="2"/>
        <w:rPr>
          <w:sz w:val="28"/>
        </w:rPr>
      </w:pPr>
    </w:p>
    <w:p w14:paraId="71189086" w14:textId="77777777" w:rsidR="007A631B" w:rsidRPr="007A631B" w:rsidRDefault="007A631B" w:rsidP="00C26BBC">
      <w:pPr>
        <w:spacing w:before="0" w:after="0"/>
        <w:ind w:left="426"/>
        <w:jc w:val="left"/>
        <w:rPr>
          <w:rFonts w:eastAsiaTheme="minorEastAsia" w:cs="Arial"/>
          <w:sz w:val="24"/>
        </w:rPr>
      </w:pPr>
      <w:r w:rsidRPr="007A631B">
        <w:rPr>
          <w:rFonts w:eastAsiaTheme="minorEastAsia" w:cs="Arial"/>
          <w:sz w:val="24"/>
        </w:rPr>
        <w:t>When the assessment is complete, the local authority must decide whether the carers needs are eligible for support from the local authority.</w:t>
      </w:r>
    </w:p>
    <w:p w14:paraId="71189087" w14:textId="77777777" w:rsidR="007A631B" w:rsidRPr="007A631B" w:rsidRDefault="007A631B" w:rsidP="00C26BBC">
      <w:pPr>
        <w:shd w:val="clear" w:color="auto" w:fill="FFFFFF"/>
        <w:spacing w:before="0" w:after="0"/>
        <w:ind w:left="426"/>
        <w:jc w:val="left"/>
        <w:outlineLvl w:val="2"/>
        <w:rPr>
          <w:rFonts w:cs="Arial"/>
          <w:sz w:val="24"/>
        </w:rPr>
      </w:pPr>
    </w:p>
    <w:p w14:paraId="71189088" w14:textId="77777777" w:rsidR="007A631B" w:rsidRPr="007A631B" w:rsidRDefault="007A631B" w:rsidP="00C26BBC">
      <w:pPr>
        <w:spacing w:before="0" w:after="0"/>
        <w:ind w:left="426"/>
        <w:jc w:val="left"/>
        <w:rPr>
          <w:rFonts w:eastAsiaTheme="minorEastAsia" w:cs="Arial"/>
          <w:sz w:val="24"/>
        </w:rPr>
      </w:pPr>
      <w:r w:rsidRPr="007A631B">
        <w:rPr>
          <w:rFonts w:eastAsiaTheme="minorEastAsia" w:cs="Arial"/>
          <w:sz w:val="24"/>
        </w:rPr>
        <w:t>A carer can still be eligible for support, even if the ‘cared for’ person isn’t.</w:t>
      </w:r>
    </w:p>
    <w:p w14:paraId="71189089" w14:textId="77777777" w:rsidR="007A631B" w:rsidRPr="007A631B" w:rsidRDefault="007A631B" w:rsidP="00C26BBC">
      <w:pPr>
        <w:shd w:val="clear" w:color="auto" w:fill="FFFFFF"/>
        <w:spacing w:before="0" w:after="0"/>
        <w:ind w:left="426"/>
        <w:jc w:val="left"/>
        <w:outlineLvl w:val="2"/>
        <w:rPr>
          <w:rFonts w:cs="Arial"/>
          <w:sz w:val="24"/>
        </w:rPr>
      </w:pPr>
    </w:p>
    <w:p w14:paraId="7118908A" w14:textId="77777777" w:rsidR="007A631B" w:rsidRPr="007A631B" w:rsidRDefault="007A631B" w:rsidP="00C26BBC">
      <w:pPr>
        <w:spacing w:before="0" w:after="0"/>
        <w:ind w:left="426"/>
        <w:jc w:val="left"/>
        <w:rPr>
          <w:rFonts w:eastAsiaTheme="minorEastAsia" w:cs="Arial"/>
          <w:sz w:val="24"/>
        </w:rPr>
      </w:pPr>
      <w:r w:rsidRPr="007A631B">
        <w:rPr>
          <w:rFonts w:eastAsiaTheme="minorEastAsia" w:cs="Arial"/>
          <w:sz w:val="24"/>
        </w:rPr>
        <w:lastRenderedPageBreak/>
        <w:t xml:space="preserve">Leeds City Council is responsible for carers of people ordinarily residing in the Leeds, even if the carer lives somewhere else. Further guidance regarding carers assessment can be found in Appendix </w:t>
      </w:r>
      <w:r w:rsidR="00973E36">
        <w:rPr>
          <w:rFonts w:eastAsiaTheme="minorEastAsia" w:cs="Arial"/>
          <w:sz w:val="24"/>
        </w:rPr>
        <w:t>H</w:t>
      </w:r>
      <w:r w:rsidRPr="007A631B">
        <w:rPr>
          <w:rFonts w:eastAsiaTheme="minorEastAsia" w:cs="Arial"/>
          <w:sz w:val="24"/>
        </w:rPr>
        <w:t>.</w:t>
      </w:r>
    </w:p>
    <w:p w14:paraId="7118908B" w14:textId="77777777" w:rsidR="007A631B" w:rsidRPr="007A631B" w:rsidRDefault="007A631B" w:rsidP="007A631B">
      <w:pPr>
        <w:shd w:val="clear" w:color="auto" w:fill="FFFFFF"/>
        <w:spacing w:before="0" w:after="0"/>
        <w:ind w:left="840"/>
        <w:jc w:val="left"/>
        <w:outlineLvl w:val="2"/>
        <w:rPr>
          <w:sz w:val="28"/>
        </w:rPr>
      </w:pPr>
    </w:p>
    <w:p w14:paraId="7118908C" w14:textId="77777777" w:rsidR="007A631B" w:rsidRPr="007A631B" w:rsidRDefault="00973E36" w:rsidP="00C04D60">
      <w:pPr>
        <w:spacing w:before="0" w:after="0"/>
        <w:ind w:left="426"/>
        <w:jc w:val="left"/>
        <w:rPr>
          <w:rFonts w:cs="Arial"/>
          <w:sz w:val="24"/>
        </w:rPr>
      </w:pPr>
      <w:r>
        <w:rPr>
          <w:rFonts w:cs="Arial"/>
          <w:b/>
          <w:sz w:val="24"/>
          <w:lang w:val="en-US"/>
        </w:rPr>
        <w:t xml:space="preserve">.10 </w:t>
      </w:r>
      <w:r w:rsidR="007A631B" w:rsidRPr="007A631B">
        <w:rPr>
          <w:rFonts w:cs="Arial"/>
          <w:b/>
          <w:sz w:val="24"/>
          <w:lang w:val="en-US"/>
        </w:rPr>
        <w:t>Young</w:t>
      </w:r>
      <w:r w:rsidR="007A631B" w:rsidRPr="007A631B">
        <w:rPr>
          <w:rFonts w:cs="Arial"/>
          <w:b/>
          <w:sz w:val="24"/>
        </w:rPr>
        <w:t xml:space="preserve"> Carers</w:t>
      </w:r>
    </w:p>
    <w:p w14:paraId="7118908D" w14:textId="77777777" w:rsidR="007A631B" w:rsidRPr="007A631B" w:rsidRDefault="007A631B" w:rsidP="00C26BBC">
      <w:pPr>
        <w:tabs>
          <w:tab w:val="center" w:pos="4513"/>
          <w:tab w:val="right" w:pos="9026"/>
        </w:tabs>
        <w:spacing w:before="0" w:after="0"/>
        <w:ind w:left="426"/>
        <w:jc w:val="left"/>
        <w:rPr>
          <w:rFonts w:cs="Arial"/>
          <w:sz w:val="24"/>
        </w:rPr>
      </w:pPr>
    </w:p>
    <w:p w14:paraId="7118908E" w14:textId="77777777" w:rsidR="00241DF8" w:rsidRDefault="00241DF8" w:rsidP="00241DF8">
      <w:pPr>
        <w:ind w:left="426"/>
        <w:rPr>
          <w:sz w:val="24"/>
        </w:rPr>
      </w:pPr>
      <w:r>
        <w:rPr>
          <w:sz w:val="24"/>
        </w:rPr>
        <w:t xml:space="preserve">In relation to mental health, young carers are young people under the age of 18 whose lives are restricted by the need to take responsibility for the care of a person who is affected by a mental health problem. </w:t>
      </w:r>
    </w:p>
    <w:p w14:paraId="7118908F" w14:textId="77777777" w:rsidR="00241DF8" w:rsidRDefault="00241DF8" w:rsidP="00241DF8">
      <w:pPr>
        <w:ind w:left="426"/>
        <w:jc w:val="left"/>
        <w:rPr>
          <w:sz w:val="24"/>
        </w:rPr>
      </w:pPr>
      <w:r>
        <w:rPr>
          <w:sz w:val="24"/>
        </w:rPr>
        <w:t>Where children and young people care for people with a mental health problem, they should receive adequate support to protect them from any adverse effects of having caring responsibilities and to allow them opportunities for education, leisure and friendship. The care coordinator/Lead professional should recognise and contribute to the assessment of children in need, as well as children in need of protection.</w:t>
      </w:r>
      <w:r>
        <w:rPr>
          <w:sz w:val="24"/>
        </w:rPr>
        <w:br/>
      </w:r>
    </w:p>
    <w:p w14:paraId="71189090" w14:textId="77777777" w:rsidR="00241DF8" w:rsidRDefault="00241DF8" w:rsidP="00241DF8">
      <w:pPr>
        <w:ind w:left="426"/>
        <w:jc w:val="left"/>
        <w:rPr>
          <w:sz w:val="24"/>
        </w:rPr>
      </w:pPr>
      <w:r>
        <w:rPr>
          <w:sz w:val="24"/>
        </w:rPr>
        <w:t xml:space="preserve">Where a young carer is involved in the care of an adult with mental health problems, the care coordinator has a responsibility to make an assessment of the family circumstances and the needs of the child/young person.  If it identified  there is a risk of harm they should ensure referral is made to the Children’s social work services. Support services can be provided for a child carer to enable them to maintain their usual activities outside of the caring role. Consideration should be made to referring to the young carer’s service and to consider referring to social care for early help support with consent to address unmet need via a multiagency approach. </w:t>
      </w:r>
      <w:r>
        <w:rPr>
          <w:sz w:val="24"/>
        </w:rPr>
        <w:br/>
      </w:r>
    </w:p>
    <w:p w14:paraId="71189091" w14:textId="77777777" w:rsidR="00241DF8" w:rsidRDefault="00241DF8" w:rsidP="00241DF8">
      <w:pPr>
        <w:ind w:left="426"/>
        <w:jc w:val="left"/>
        <w:rPr>
          <w:sz w:val="24"/>
        </w:rPr>
      </w:pPr>
      <w:r>
        <w:rPr>
          <w:sz w:val="24"/>
        </w:rPr>
        <w:t xml:space="preserve">The care coordinator needs to be aware of children’s needs for access to a range of information, both regarding the nature of the mental health problem and what services and support are available to them. The child or young person if mature enough should be given written information about this and the name of a person within LYPFT they can contact if needed.  Where possible the child/ young person should be given the opportunity to discuss their parent with the LYPFT staff involved and be allowed to ask questions or share concerns. </w:t>
      </w:r>
    </w:p>
    <w:p w14:paraId="71189092" w14:textId="77777777" w:rsidR="002106F1" w:rsidRDefault="002106F1" w:rsidP="00241DF8">
      <w:pPr>
        <w:autoSpaceDE w:val="0"/>
        <w:autoSpaceDN w:val="0"/>
        <w:adjustRightInd w:val="0"/>
        <w:spacing w:before="0" w:after="0"/>
        <w:jc w:val="left"/>
        <w:rPr>
          <w:rFonts w:cs="Arial"/>
          <w:b/>
          <w:color w:val="000000"/>
          <w:sz w:val="24"/>
          <w:lang w:val="en-US"/>
        </w:rPr>
      </w:pPr>
    </w:p>
    <w:p w14:paraId="71189093" w14:textId="77777777" w:rsidR="002106F1" w:rsidRDefault="002106F1" w:rsidP="00C26BBC">
      <w:pPr>
        <w:autoSpaceDE w:val="0"/>
        <w:autoSpaceDN w:val="0"/>
        <w:adjustRightInd w:val="0"/>
        <w:spacing w:before="0" w:after="0"/>
        <w:ind w:left="426"/>
        <w:jc w:val="left"/>
        <w:rPr>
          <w:rFonts w:cs="Arial"/>
          <w:b/>
          <w:color w:val="000000"/>
          <w:sz w:val="24"/>
          <w:lang w:val="en-US"/>
        </w:rPr>
      </w:pPr>
    </w:p>
    <w:p w14:paraId="71189094" w14:textId="77777777" w:rsidR="007A631B" w:rsidRPr="007A631B" w:rsidRDefault="00973E36"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.11 </w:t>
      </w:r>
      <w:r w:rsidR="007A631B" w:rsidRPr="007A631B">
        <w:rPr>
          <w:rFonts w:cs="Arial"/>
          <w:b/>
          <w:color w:val="000000"/>
          <w:sz w:val="24"/>
          <w:lang w:val="en-US"/>
        </w:rPr>
        <w:t>Referral</w:t>
      </w:r>
    </w:p>
    <w:p w14:paraId="71189095"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096" w14:textId="77777777" w:rsidR="007A631B" w:rsidRPr="007A631B" w:rsidRDefault="007A631B" w:rsidP="00C26BBC">
      <w:pPr>
        <w:spacing w:before="0" w:after="0"/>
        <w:ind w:left="426"/>
        <w:jc w:val="left"/>
        <w:rPr>
          <w:rFonts w:cs="Arial"/>
          <w:sz w:val="24"/>
        </w:rPr>
      </w:pPr>
      <w:r w:rsidRPr="007A631B">
        <w:rPr>
          <w:rFonts w:cs="Arial"/>
          <w:bCs/>
          <w:iCs/>
          <w:sz w:val="24"/>
        </w:rPr>
        <w:t>Leeds and York Partnerships NHS Foundation Trust</w:t>
      </w:r>
      <w:r w:rsidRPr="007A631B">
        <w:rPr>
          <w:rFonts w:cs="Arial"/>
          <w:sz w:val="24"/>
        </w:rPr>
        <w:t xml:space="preserve"> receive referrals from a wide range of sources, including self-referrals. All referrals will be screened to determine need.  A decision will be made as to whether the person should receive a service, or be referred back to the referrer with recommendations for their care.</w:t>
      </w:r>
    </w:p>
    <w:p w14:paraId="71189097" w14:textId="77777777" w:rsidR="007A631B" w:rsidRPr="007A631B" w:rsidRDefault="007A631B" w:rsidP="00C26BBC">
      <w:pPr>
        <w:spacing w:before="0" w:after="0"/>
        <w:ind w:left="426"/>
        <w:jc w:val="left"/>
        <w:rPr>
          <w:rFonts w:cs="Arial"/>
          <w:sz w:val="24"/>
        </w:rPr>
      </w:pPr>
    </w:p>
    <w:p w14:paraId="71189098" w14:textId="77777777" w:rsidR="007A631B" w:rsidRPr="007A631B" w:rsidRDefault="007A631B" w:rsidP="00C26BBC">
      <w:pPr>
        <w:spacing w:before="0" w:after="0"/>
        <w:ind w:left="426"/>
        <w:jc w:val="left"/>
        <w:rPr>
          <w:rFonts w:cs="Arial"/>
          <w:sz w:val="24"/>
        </w:rPr>
      </w:pPr>
      <w:r w:rsidRPr="007A631B">
        <w:rPr>
          <w:rFonts w:cs="Arial"/>
          <w:sz w:val="24"/>
        </w:rPr>
        <w:t>All people who have a need for services will be allocated a Care Co-ordinator or Lead Professional and as such will receive care via CPA or Standard Care Plan.</w:t>
      </w:r>
    </w:p>
    <w:p w14:paraId="71189099"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09A" w14:textId="77777777" w:rsidR="007A631B" w:rsidRPr="007A631B" w:rsidRDefault="007A631B" w:rsidP="00C26BBC">
      <w:pPr>
        <w:autoSpaceDE w:val="0"/>
        <w:autoSpaceDN w:val="0"/>
        <w:adjustRightInd w:val="0"/>
        <w:spacing w:before="0" w:after="0"/>
        <w:ind w:left="426"/>
        <w:jc w:val="left"/>
        <w:rPr>
          <w:rFonts w:cs="Arial"/>
          <w:sz w:val="24"/>
          <w:lang w:val="en-US"/>
        </w:rPr>
      </w:pPr>
      <w:r w:rsidRPr="007A631B">
        <w:rPr>
          <w:rFonts w:cs="Arial"/>
          <w:color w:val="000000"/>
          <w:sz w:val="24"/>
          <w:lang w:val="en-US"/>
        </w:rPr>
        <w:lastRenderedPageBreak/>
        <w:t xml:space="preserve">Anyone accepted for CPA by LYPFT should be recognised as experiencing symptoms and circumstances which may lead to ongoing mental health difficulties. </w:t>
      </w:r>
    </w:p>
    <w:p w14:paraId="7118909B" w14:textId="77777777" w:rsidR="007A631B" w:rsidRPr="007A631B" w:rsidRDefault="007A631B" w:rsidP="00C26BBC">
      <w:pPr>
        <w:autoSpaceDE w:val="0"/>
        <w:autoSpaceDN w:val="0"/>
        <w:adjustRightInd w:val="0"/>
        <w:spacing w:before="0" w:after="0"/>
        <w:ind w:left="426"/>
        <w:jc w:val="left"/>
        <w:rPr>
          <w:rFonts w:cs="Arial"/>
          <w:b/>
          <w:bCs/>
          <w:color w:val="000000"/>
          <w:sz w:val="24"/>
          <w:lang w:val="en-US"/>
        </w:rPr>
      </w:pPr>
    </w:p>
    <w:p w14:paraId="7118909C" w14:textId="77777777" w:rsidR="007A631B" w:rsidRPr="007A631B" w:rsidRDefault="00973E36" w:rsidP="00C26BBC">
      <w:pPr>
        <w:autoSpaceDE w:val="0"/>
        <w:autoSpaceDN w:val="0"/>
        <w:adjustRightInd w:val="0"/>
        <w:spacing w:before="0" w:after="0"/>
        <w:ind w:left="426"/>
        <w:jc w:val="left"/>
        <w:rPr>
          <w:rFonts w:cs="Arial"/>
          <w:b/>
          <w:color w:val="231F20"/>
          <w:sz w:val="24"/>
        </w:rPr>
      </w:pPr>
      <w:r>
        <w:rPr>
          <w:rFonts w:cs="Arial"/>
          <w:b/>
          <w:color w:val="231F20"/>
          <w:sz w:val="24"/>
        </w:rPr>
        <w:t xml:space="preserve">.12 </w:t>
      </w:r>
      <w:r w:rsidR="007A631B" w:rsidRPr="007A631B">
        <w:rPr>
          <w:rFonts w:cs="Arial"/>
          <w:b/>
          <w:color w:val="231F20"/>
          <w:sz w:val="24"/>
        </w:rPr>
        <w:t>Assessment</w:t>
      </w:r>
    </w:p>
    <w:p w14:paraId="7118909D" w14:textId="77777777" w:rsidR="007A631B" w:rsidRPr="007A631B" w:rsidRDefault="007A631B" w:rsidP="00C26BBC">
      <w:pPr>
        <w:autoSpaceDE w:val="0"/>
        <w:autoSpaceDN w:val="0"/>
        <w:adjustRightInd w:val="0"/>
        <w:spacing w:before="0" w:after="0"/>
        <w:ind w:left="426"/>
        <w:jc w:val="left"/>
        <w:rPr>
          <w:rFonts w:cs="Arial"/>
          <w:b/>
          <w:color w:val="231F20"/>
          <w:sz w:val="24"/>
        </w:rPr>
      </w:pPr>
    </w:p>
    <w:p w14:paraId="7118909E" w14:textId="77777777" w:rsidR="007A631B" w:rsidRPr="007A631B" w:rsidRDefault="007A631B" w:rsidP="00C26BBC">
      <w:pPr>
        <w:numPr>
          <w:ilvl w:val="12"/>
          <w:numId w:val="0"/>
        </w:numPr>
        <w:spacing w:before="0" w:after="0"/>
        <w:ind w:left="426"/>
        <w:jc w:val="left"/>
        <w:rPr>
          <w:rFonts w:cs="Arial"/>
          <w:sz w:val="24"/>
        </w:rPr>
      </w:pPr>
      <w:r w:rsidRPr="007A631B">
        <w:rPr>
          <w:rFonts w:cs="Arial"/>
          <w:sz w:val="24"/>
        </w:rPr>
        <w:t xml:space="preserve">Everyone referred to LYPFT should have an assessment of their needs and wishes. This may comprise of an initial assessment such as screening or triage, which may or may not lead on to a full assessment. </w:t>
      </w:r>
    </w:p>
    <w:p w14:paraId="7118909F" w14:textId="77777777" w:rsidR="007A631B" w:rsidRPr="007A631B" w:rsidRDefault="007A631B" w:rsidP="00C26BBC">
      <w:pPr>
        <w:numPr>
          <w:ilvl w:val="12"/>
          <w:numId w:val="0"/>
        </w:numPr>
        <w:spacing w:before="0" w:after="0"/>
        <w:ind w:left="426"/>
        <w:jc w:val="left"/>
        <w:rPr>
          <w:rFonts w:cs="Arial"/>
          <w:sz w:val="24"/>
        </w:rPr>
      </w:pPr>
    </w:p>
    <w:p w14:paraId="711890A0" w14:textId="77777777" w:rsidR="007A631B" w:rsidRPr="007A631B" w:rsidRDefault="007A631B" w:rsidP="00C26BBC">
      <w:pPr>
        <w:numPr>
          <w:ilvl w:val="12"/>
          <w:numId w:val="0"/>
        </w:numPr>
        <w:spacing w:before="0" w:after="0"/>
        <w:ind w:left="426"/>
        <w:jc w:val="left"/>
        <w:rPr>
          <w:rFonts w:cs="Arial"/>
          <w:sz w:val="24"/>
        </w:rPr>
      </w:pPr>
      <w:r w:rsidRPr="007A631B">
        <w:rPr>
          <w:rFonts w:cs="Arial"/>
          <w:sz w:val="24"/>
        </w:rPr>
        <w:t>Upon meeting, the service user should be greeted by staff in a warm, friendly, empathic, respectful and professional manner, anticipating possible distress. The person(s) undertaking the assessment should ensure that the service user understands:</w:t>
      </w:r>
    </w:p>
    <w:p w14:paraId="711890A1" w14:textId="77777777" w:rsidR="007A631B" w:rsidRPr="007A631B" w:rsidRDefault="007A631B" w:rsidP="00C26BBC">
      <w:pPr>
        <w:numPr>
          <w:ilvl w:val="12"/>
          <w:numId w:val="0"/>
        </w:numPr>
        <w:spacing w:before="0" w:after="0"/>
        <w:ind w:left="426"/>
        <w:jc w:val="left"/>
        <w:rPr>
          <w:rFonts w:cs="Arial"/>
          <w:sz w:val="24"/>
        </w:rPr>
      </w:pPr>
    </w:p>
    <w:p w14:paraId="711890A2" w14:textId="77777777" w:rsidR="007A631B" w:rsidRPr="007A631B" w:rsidRDefault="007A631B" w:rsidP="00094E7D">
      <w:pPr>
        <w:numPr>
          <w:ilvl w:val="0"/>
          <w:numId w:val="90"/>
        </w:numPr>
        <w:spacing w:before="0" w:after="0"/>
        <w:ind w:left="709" w:hanging="283"/>
        <w:contextualSpacing/>
        <w:jc w:val="left"/>
        <w:rPr>
          <w:rFonts w:cs="Arial"/>
          <w:sz w:val="24"/>
        </w:rPr>
      </w:pPr>
      <w:r w:rsidRPr="007A631B">
        <w:rPr>
          <w:rFonts w:cs="Arial"/>
          <w:sz w:val="24"/>
        </w:rPr>
        <w:t>the process of assessment and how long it will likely last</w:t>
      </w:r>
    </w:p>
    <w:p w14:paraId="711890A3" w14:textId="77777777" w:rsidR="007A631B" w:rsidRPr="007A631B" w:rsidRDefault="007A631B" w:rsidP="00094E7D">
      <w:pPr>
        <w:numPr>
          <w:ilvl w:val="0"/>
          <w:numId w:val="90"/>
        </w:numPr>
        <w:spacing w:before="0" w:after="0"/>
        <w:ind w:left="709" w:hanging="283"/>
        <w:contextualSpacing/>
        <w:jc w:val="left"/>
        <w:rPr>
          <w:rFonts w:cs="Arial"/>
          <w:sz w:val="24"/>
        </w:rPr>
      </w:pPr>
      <w:r w:rsidRPr="007A631B">
        <w:rPr>
          <w:rFonts w:cs="Arial"/>
          <w:sz w:val="24"/>
        </w:rPr>
        <w:t>that the assessment will cover all aspects of their experiences and life</w:t>
      </w:r>
    </w:p>
    <w:p w14:paraId="711890A4" w14:textId="77777777" w:rsidR="007A631B" w:rsidRPr="007A631B" w:rsidRDefault="007A631B" w:rsidP="00094E7D">
      <w:pPr>
        <w:numPr>
          <w:ilvl w:val="0"/>
          <w:numId w:val="90"/>
        </w:numPr>
        <w:spacing w:before="0" w:after="0"/>
        <w:ind w:left="709" w:hanging="283"/>
        <w:contextualSpacing/>
        <w:jc w:val="left"/>
        <w:rPr>
          <w:rFonts w:cs="Arial"/>
          <w:sz w:val="24"/>
        </w:rPr>
      </w:pPr>
      <w:r w:rsidRPr="007A631B">
        <w:rPr>
          <w:rFonts w:cs="Arial"/>
          <w:sz w:val="24"/>
        </w:rPr>
        <w:t>confidentiality and data protection as this applies to them</w:t>
      </w:r>
    </w:p>
    <w:p w14:paraId="711890A5" w14:textId="77777777" w:rsidR="007A631B" w:rsidRPr="007A631B" w:rsidRDefault="007A631B" w:rsidP="00094E7D">
      <w:pPr>
        <w:numPr>
          <w:ilvl w:val="0"/>
          <w:numId w:val="90"/>
        </w:numPr>
        <w:spacing w:before="0" w:after="0"/>
        <w:ind w:left="709" w:hanging="283"/>
        <w:contextualSpacing/>
        <w:jc w:val="left"/>
        <w:rPr>
          <w:rFonts w:cs="Arial"/>
          <w:sz w:val="24"/>
        </w:rPr>
      </w:pPr>
      <w:r w:rsidRPr="007A631B">
        <w:rPr>
          <w:rFonts w:cs="Arial"/>
          <w:sz w:val="24"/>
        </w:rPr>
        <w:t>the approach of shared decision</w:t>
      </w:r>
      <w:r w:rsidRPr="007A631B">
        <w:rPr>
          <w:rFonts w:cs="Arial"/>
          <w:sz w:val="24"/>
        </w:rPr>
        <w:noBreakHyphen/>
        <w:t>making</w:t>
      </w:r>
    </w:p>
    <w:p w14:paraId="711890A6" w14:textId="77777777" w:rsidR="007A631B" w:rsidRPr="007A631B" w:rsidRDefault="007A631B" w:rsidP="00094E7D">
      <w:pPr>
        <w:numPr>
          <w:ilvl w:val="0"/>
          <w:numId w:val="90"/>
        </w:numPr>
        <w:spacing w:before="0" w:after="0"/>
        <w:ind w:left="709" w:hanging="283"/>
        <w:contextualSpacing/>
        <w:jc w:val="left"/>
        <w:rPr>
          <w:rFonts w:cs="Arial"/>
          <w:sz w:val="24"/>
        </w:rPr>
      </w:pPr>
      <w:r w:rsidRPr="007A631B">
        <w:rPr>
          <w:rFonts w:cs="Arial"/>
          <w:sz w:val="24"/>
        </w:rPr>
        <w:t>that although they can be accompanied by a family member, carer or advocate for all or part of the time, it is preferable to see the person alone for some of the assessment</w:t>
      </w:r>
    </w:p>
    <w:p w14:paraId="711890A7" w14:textId="77777777" w:rsidR="007A631B" w:rsidRPr="007A631B" w:rsidRDefault="007A631B" w:rsidP="00094E7D">
      <w:pPr>
        <w:numPr>
          <w:ilvl w:val="0"/>
          <w:numId w:val="90"/>
        </w:numPr>
        <w:spacing w:before="0" w:after="0"/>
        <w:ind w:left="709" w:hanging="283"/>
        <w:contextualSpacing/>
        <w:jc w:val="left"/>
        <w:rPr>
          <w:rFonts w:cs="Arial"/>
          <w:sz w:val="24"/>
        </w:rPr>
      </w:pPr>
      <w:r w:rsidRPr="007A631B">
        <w:rPr>
          <w:rFonts w:cs="Arial"/>
          <w:sz w:val="24"/>
        </w:rPr>
        <w:t>that they can refuse permission for any other member of staff, such as a student, to be present (Nice Guidance 136)</w:t>
      </w:r>
    </w:p>
    <w:p w14:paraId="711890A8" w14:textId="77777777" w:rsidR="007A631B" w:rsidRPr="007A631B" w:rsidRDefault="007A631B" w:rsidP="00C26BBC">
      <w:pPr>
        <w:numPr>
          <w:ilvl w:val="12"/>
          <w:numId w:val="0"/>
        </w:numPr>
        <w:spacing w:before="0" w:after="0"/>
        <w:ind w:left="426"/>
        <w:jc w:val="left"/>
        <w:rPr>
          <w:rFonts w:cs="Arial"/>
          <w:sz w:val="24"/>
        </w:rPr>
      </w:pPr>
    </w:p>
    <w:p w14:paraId="711890A9" w14:textId="77777777" w:rsidR="007A631B" w:rsidRPr="007A631B" w:rsidRDefault="007A631B" w:rsidP="00C26BBC">
      <w:pPr>
        <w:numPr>
          <w:ilvl w:val="12"/>
          <w:numId w:val="0"/>
        </w:numPr>
        <w:spacing w:before="0" w:after="0"/>
        <w:ind w:left="426"/>
        <w:jc w:val="left"/>
        <w:rPr>
          <w:rFonts w:cs="Arial"/>
          <w:sz w:val="24"/>
        </w:rPr>
      </w:pPr>
      <w:r w:rsidRPr="007A631B">
        <w:rPr>
          <w:rFonts w:cs="Arial"/>
          <w:sz w:val="24"/>
        </w:rPr>
        <w:t>When carrying out an assessment:</w:t>
      </w:r>
    </w:p>
    <w:p w14:paraId="711890AA" w14:textId="77777777" w:rsidR="007A631B" w:rsidRPr="007A631B" w:rsidRDefault="007A631B" w:rsidP="00C26BBC">
      <w:pPr>
        <w:numPr>
          <w:ilvl w:val="12"/>
          <w:numId w:val="0"/>
        </w:numPr>
        <w:spacing w:before="0" w:after="0"/>
        <w:ind w:left="426"/>
        <w:jc w:val="left"/>
        <w:rPr>
          <w:rFonts w:cs="Arial"/>
          <w:sz w:val="24"/>
        </w:rPr>
      </w:pPr>
    </w:p>
    <w:p w14:paraId="711890AB" w14:textId="77777777" w:rsidR="002C5A4D" w:rsidRDefault="002C5A4D" w:rsidP="00094E7D">
      <w:pPr>
        <w:numPr>
          <w:ilvl w:val="0"/>
          <w:numId w:val="91"/>
        </w:numPr>
        <w:spacing w:before="0" w:after="0"/>
        <w:ind w:left="709" w:hanging="283"/>
        <w:contextualSpacing/>
        <w:jc w:val="left"/>
        <w:rPr>
          <w:rFonts w:cs="Arial"/>
          <w:sz w:val="24"/>
        </w:rPr>
      </w:pPr>
      <w:r>
        <w:rPr>
          <w:rFonts w:cs="Arial"/>
          <w:sz w:val="24"/>
        </w:rPr>
        <w:t>ensure the assessment takes into account the name, DOB and school of any children in the family and record on central index</w:t>
      </w:r>
    </w:p>
    <w:p w14:paraId="711890AC" w14:textId="77777777" w:rsidR="007A631B" w:rsidRPr="007A631B" w:rsidRDefault="007A631B" w:rsidP="00094E7D">
      <w:pPr>
        <w:numPr>
          <w:ilvl w:val="0"/>
          <w:numId w:val="91"/>
        </w:numPr>
        <w:spacing w:before="0" w:after="0"/>
        <w:ind w:left="709" w:hanging="283"/>
        <w:contextualSpacing/>
        <w:jc w:val="left"/>
        <w:rPr>
          <w:rFonts w:cs="Arial"/>
          <w:sz w:val="24"/>
        </w:rPr>
      </w:pPr>
      <w:r w:rsidRPr="007A631B">
        <w:rPr>
          <w:rFonts w:cs="Arial"/>
          <w:sz w:val="24"/>
        </w:rPr>
        <w:t>ensure there is enough time for the service user to describe and discuss their problems/needs/wishes in the way that they want to</w:t>
      </w:r>
    </w:p>
    <w:p w14:paraId="711890AD" w14:textId="77777777" w:rsidR="007A631B" w:rsidRPr="007A631B" w:rsidRDefault="007A631B" w:rsidP="00094E7D">
      <w:pPr>
        <w:numPr>
          <w:ilvl w:val="0"/>
          <w:numId w:val="91"/>
        </w:numPr>
        <w:spacing w:before="0" w:after="0"/>
        <w:ind w:left="709" w:hanging="283"/>
        <w:contextualSpacing/>
        <w:jc w:val="left"/>
        <w:rPr>
          <w:rFonts w:cs="Arial"/>
          <w:sz w:val="24"/>
        </w:rPr>
      </w:pPr>
      <w:r w:rsidRPr="007A631B">
        <w:rPr>
          <w:rFonts w:cs="Arial"/>
          <w:sz w:val="24"/>
        </w:rPr>
        <w:t>summarise the conclusions of the assessment and provide opportunity for discussion</w:t>
      </w:r>
    </w:p>
    <w:p w14:paraId="711890AE" w14:textId="77777777" w:rsidR="007A631B" w:rsidRPr="007A631B" w:rsidRDefault="007A631B" w:rsidP="00094E7D">
      <w:pPr>
        <w:numPr>
          <w:ilvl w:val="0"/>
          <w:numId w:val="91"/>
        </w:numPr>
        <w:spacing w:before="0" w:after="0"/>
        <w:ind w:left="709" w:hanging="283"/>
        <w:contextualSpacing/>
        <w:jc w:val="left"/>
        <w:rPr>
          <w:rFonts w:cs="Arial"/>
          <w:sz w:val="24"/>
        </w:rPr>
      </w:pPr>
      <w:r w:rsidRPr="007A631B">
        <w:rPr>
          <w:rFonts w:cs="Arial"/>
          <w:sz w:val="24"/>
        </w:rPr>
        <w:t>Use plain English – explain any clinical terms used</w:t>
      </w:r>
    </w:p>
    <w:p w14:paraId="711890AF" w14:textId="77777777" w:rsidR="007A631B" w:rsidRPr="007A631B" w:rsidRDefault="007A631B" w:rsidP="00094E7D">
      <w:pPr>
        <w:numPr>
          <w:ilvl w:val="0"/>
          <w:numId w:val="91"/>
        </w:numPr>
        <w:spacing w:before="0" w:after="0"/>
        <w:ind w:left="709" w:hanging="283"/>
        <w:contextualSpacing/>
        <w:jc w:val="left"/>
        <w:rPr>
          <w:rFonts w:cs="Arial"/>
          <w:sz w:val="24"/>
        </w:rPr>
      </w:pPr>
      <w:r w:rsidRPr="007A631B">
        <w:rPr>
          <w:rFonts w:cs="Arial"/>
          <w:sz w:val="24"/>
        </w:rPr>
        <w:t>explain and give written material in an accessible format about any diagnosis given</w:t>
      </w:r>
    </w:p>
    <w:p w14:paraId="711890B0" w14:textId="77777777" w:rsidR="007A631B" w:rsidRPr="007A631B" w:rsidRDefault="007A631B" w:rsidP="00094E7D">
      <w:pPr>
        <w:numPr>
          <w:ilvl w:val="0"/>
          <w:numId w:val="91"/>
        </w:numPr>
        <w:spacing w:before="0" w:after="0"/>
        <w:ind w:left="709" w:hanging="283"/>
        <w:contextualSpacing/>
        <w:jc w:val="left"/>
        <w:rPr>
          <w:rFonts w:cs="Arial"/>
          <w:sz w:val="24"/>
        </w:rPr>
      </w:pPr>
      <w:r w:rsidRPr="007A631B">
        <w:rPr>
          <w:rFonts w:cs="Arial"/>
          <w:sz w:val="24"/>
        </w:rPr>
        <w:t>give information about different treatment options, including drug and psychological treatments, and their side effects, to promote discussion, shared understanding and informed decision making</w:t>
      </w:r>
    </w:p>
    <w:p w14:paraId="711890B1" w14:textId="77777777" w:rsidR="007A631B" w:rsidRPr="007A631B" w:rsidRDefault="007A631B" w:rsidP="00094E7D">
      <w:pPr>
        <w:numPr>
          <w:ilvl w:val="0"/>
          <w:numId w:val="90"/>
        </w:numPr>
        <w:spacing w:before="0" w:after="0"/>
        <w:ind w:left="709" w:hanging="283"/>
        <w:contextualSpacing/>
        <w:jc w:val="left"/>
        <w:rPr>
          <w:rFonts w:cs="Arial"/>
          <w:sz w:val="24"/>
        </w:rPr>
      </w:pPr>
      <w:r w:rsidRPr="007A631B">
        <w:rPr>
          <w:rFonts w:cs="Arial"/>
          <w:sz w:val="24"/>
        </w:rPr>
        <w:t>offer support after the assessment, particularly if sensitive issues, such as childhood trauma, have been discussed (Nice Guidance 136).</w:t>
      </w:r>
    </w:p>
    <w:p w14:paraId="711890B2" w14:textId="77777777" w:rsidR="007A631B" w:rsidRPr="007A631B" w:rsidRDefault="007A631B" w:rsidP="00C26BBC">
      <w:pPr>
        <w:spacing w:before="0" w:after="0"/>
        <w:ind w:left="426"/>
        <w:contextualSpacing/>
        <w:jc w:val="left"/>
        <w:rPr>
          <w:rFonts w:cs="Arial"/>
          <w:sz w:val="24"/>
        </w:rPr>
      </w:pPr>
      <w:r w:rsidRPr="007A631B">
        <w:rPr>
          <w:rFonts w:cs="Arial"/>
          <w:sz w:val="24"/>
        </w:rPr>
        <w:t xml:space="preserve"> .</w:t>
      </w:r>
    </w:p>
    <w:p w14:paraId="711890B3" w14:textId="77777777" w:rsidR="007A631B" w:rsidRPr="007A631B" w:rsidRDefault="007A631B" w:rsidP="00C26BBC">
      <w:pPr>
        <w:spacing w:before="0" w:after="0"/>
        <w:ind w:left="426"/>
        <w:jc w:val="left"/>
        <w:rPr>
          <w:rFonts w:cs="Arial"/>
          <w:sz w:val="24"/>
        </w:rPr>
      </w:pPr>
      <w:r w:rsidRPr="007A631B">
        <w:rPr>
          <w:rFonts w:cs="Arial"/>
          <w:sz w:val="24"/>
        </w:rPr>
        <w:t>The assessment may be specific and led by the particular service area or more general; but should include consideration of the following:</w:t>
      </w:r>
    </w:p>
    <w:p w14:paraId="711890B4" w14:textId="77777777" w:rsidR="007A631B" w:rsidRPr="007A631B" w:rsidRDefault="007A631B" w:rsidP="00C26BBC">
      <w:pPr>
        <w:spacing w:before="0" w:after="0"/>
        <w:ind w:left="426"/>
        <w:jc w:val="left"/>
        <w:rPr>
          <w:rFonts w:cs="Arial"/>
          <w:sz w:val="24"/>
        </w:rPr>
      </w:pPr>
    </w:p>
    <w:p w14:paraId="711890B5"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Continuing mental health needs</w:t>
      </w:r>
    </w:p>
    <w:p w14:paraId="711890B6"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 xml:space="preserve">Psychological needs </w:t>
      </w:r>
    </w:p>
    <w:p w14:paraId="711890B7"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Physical health</w:t>
      </w:r>
    </w:p>
    <w:p w14:paraId="711890B8"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lastRenderedPageBreak/>
        <w:t>Current treatment</w:t>
      </w:r>
    </w:p>
    <w:p w14:paraId="711890B9"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Daytime activities or vocation</w:t>
      </w:r>
    </w:p>
    <w:p w14:paraId="711890BA"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Accommodation</w:t>
      </w:r>
    </w:p>
    <w:p w14:paraId="711890BB"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Carers</w:t>
      </w:r>
    </w:p>
    <w:p w14:paraId="711890BC"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Risk and safety issues – including asking if the person has a history of or is experiencing violence and/or abuse</w:t>
      </w:r>
    </w:p>
    <w:p w14:paraId="711890BD"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 xml:space="preserve">Co-existing needs eg. Physical disability, learning disability, </w:t>
      </w:r>
    </w:p>
    <w:p w14:paraId="711890BE"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Substance use</w:t>
      </w:r>
    </w:p>
    <w:p w14:paraId="711890BF"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Parenting or caring needs</w:t>
      </w:r>
    </w:p>
    <w:p w14:paraId="711890C0"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Social, cultural or spiritual needs</w:t>
      </w:r>
    </w:p>
    <w:p w14:paraId="711890C1"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Managing finances</w:t>
      </w:r>
    </w:p>
    <w:p w14:paraId="711890C2" w14:textId="77777777" w:rsidR="007A631B" w:rsidRPr="007A631B" w:rsidRDefault="007A631B" w:rsidP="00094E7D">
      <w:pPr>
        <w:numPr>
          <w:ilvl w:val="0"/>
          <w:numId w:val="79"/>
        </w:numPr>
        <w:spacing w:before="0" w:after="0"/>
        <w:ind w:left="709" w:hanging="283"/>
        <w:jc w:val="left"/>
        <w:rPr>
          <w:rFonts w:cs="Arial"/>
          <w:sz w:val="24"/>
        </w:rPr>
      </w:pPr>
      <w:r w:rsidRPr="007A631B">
        <w:rPr>
          <w:rFonts w:cs="Arial"/>
          <w:sz w:val="24"/>
        </w:rPr>
        <w:t>Authorities and agencies involved - including out of area (MHA Code of Practice 2015)</w:t>
      </w:r>
    </w:p>
    <w:p w14:paraId="711890C3" w14:textId="77777777" w:rsidR="007A631B" w:rsidRPr="007A631B" w:rsidRDefault="007A631B" w:rsidP="00C26BBC">
      <w:pPr>
        <w:spacing w:before="0" w:after="0"/>
        <w:ind w:left="426"/>
        <w:jc w:val="left"/>
        <w:rPr>
          <w:rFonts w:cs="Arial"/>
          <w:sz w:val="24"/>
        </w:rPr>
      </w:pPr>
    </w:p>
    <w:p w14:paraId="711890C4" w14:textId="77777777" w:rsidR="007A631B" w:rsidRPr="007A631B" w:rsidRDefault="007A631B" w:rsidP="00C26BBC">
      <w:pPr>
        <w:spacing w:before="0" w:after="0"/>
        <w:ind w:left="426"/>
        <w:jc w:val="left"/>
        <w:rPr>
          <w:rFonts w:cs="Arial"/>
          <w:sz w:val="24"/>
        </w:rPr>
      </w:pPr>
      <w:r w:rsidRPr="007A631B">
        <w:rPr>
          <w:rFonts w:cs="Arial"/>
          <w:sz w:val="24"/>
        </w:rPr>
        <w:t xml:space="preserve">To reduce duplication, services should aim to develop one assessment that will follow the person through a variety of care settings to enable the correct and necessary information going with them. </w:t>
      </w:r>
    </w:p>
    <w:p w14:paraId="711890C5" w14:textId="77777777" w:rsidR="007A631B" w:rsidRPr="007A631B" w:rsidRDefault="007A631B" w:rsidP="00C26BBC">
      <w:pPr>
        <w:spacing w:before="0" w:after="0"/>
        <w:ind w:left="426"/>
        <w:jc w:val="left"/>
        <w:rPr>
          <w:rFonts w:cs="Arial"/>
          <w:sz w:val="24"/>
        </w:rPr>
      </w:pPr>
    </w:p>
    <w:p w14:paraId="711890C6" w14:textId="77777777" w:rsidR="007A631B" w:rsidRPr="007A631B" w:rsidRDefault="007A631B" w:rsidP="00C26BBC">
      <w:pPr>
        <w:spacing w:before="0" w:after="0"/>
        <w:ind w:left="426"/>
        <w:jc w:val="left"/>
        <w:rPr>
          <w:rFonts w:cs="Arial"/>
          <w:bCs/>
          <w:color w:val="000000"/>
          <w:sz w:val="24"/>
          <w:lang w:val="en-US"/>
        </w:rPr>
      </w:pPr>
      <w:r w:rsidRPr="007A631B">
        <w:rPr>
          <w:rFonts w:cs="Arial"/>
          <w:sz w:val="24"/>
        </w:rPr>
        <w:t xml:space="preserve">The assessment should be recorded on the electronic patient record; </w:t>
      </w:r>
      <w:r w:rsidRPr="007A631B">
        <w:rPr>
          <w:rFonts w:cs="Arial"/>
          <w:bCs/>
          <w:color w:val="000000"/>
          <w:sz w:val="24"/>
          <w:lang w:val="en-US"/>
        </w:rPr>
        <w:t xml:space="preserve">shared with the service user, referrer and others involved as agreed.  </w:t>
      </w:r>
    </w:p>
    <w:p w14:paraId="711890C7" w14:textId="77777777" w:rsidR="007A631B" w:rsidRPr="007A631B" w:rsidRDefault="007A631B" w:rsidP="00C26BBC">
      <w:pPr>
        <w:autoSpaceDE w:val="0"/>
        <w:autoSpaceDN w:val="0"/>
        <w:adjustRightInd w:val="0"/>
        <w:spacing w:before="0" w:after="0"/>
        <w:ind w:left="426"/>
        <w:jc w:val="left"/>
        <w:rPr>
          <w:rFonts w:cs="Arial"/>
          <w:bCs/>
          <w:color w:val="000000"/>
          <w:sz w:val="24"/>
          <w:lang w:val="en-US"/>
        </w:rPr>
      </w:pPr>
      <w:r w:rsidRPr="007A631B">
        <w:rPr>
          <w:rFonts w:cs="Arial"/>
          <w:b/>
          <w:color w:val="231F20"/>
          <w:sz w:val="24"/>
        </w:rPr>
        <w:tab/>
      </w:r>
      <w:r w:rsidRPr="007A631B">
        <w:rPr>
          <w:rFonts w:cs="Arial"/>
          <w:bCs/>
          <w:color w:val="000000"/>
          <w:sz w:val="24"/>
          <w:lang w:val="en-US"/>
        </w:rPr>
        <w:t xml:space="preserve"> </w:t>
      </w:r>
    </w:p>
    <w:p w14:paraId="711890C8" w14:textId="77777777" w:rsidR="007A631B" w:rsidRPr="007A631B" w:rsidRDefault="00973E36" w:rsidP="00C26BBC">
      <w:pPr>
        <w:autoSpaceDE w:val="0"/>
        <w:autoSpaceDN w:val="0"/>
        <w:adjustRightInd w:val="0"/>
        <w:spacing w:before="0" w:after="0"/>
        <w:ind w:left="426"/>
        <w:jc w:val="left"/>
        <w:rPr>
          <w:rFonts w:cs="Arial"/>
          <w:b/>
          <w:bCs/>
          <w:color w:val="000000"/>
          <w:sz w:val="24"/>
          <w:lang w:val="en-US"/>
        </w:rPr>
      </w:pPr>
      <w:r>
        <w:rPr>
          <w:rFonts w:cs="Arial"/>
          <w:b/>
          <w:bCs/>
          <w:color w:val="000000"/>
          <w:sz w:val="24"/>
          <w:lang w:val="en-US"/>
        </w:rPr>
        <w:t xml:space="preserve">.13 </w:t>
      </w:r>
      <w:r w:rsidR="007A631B" w:rsidRPr="007A631B">
        <w:rPr>
          <w:rFonts w:cs="Arial"/>
          <w:b/>
          <w:bCs/>
          <w:color w:val="000000"/>
          <w:sz w:val="24"/>
          <w:lang w:val="en-US"/>
        </w:rPr>
        <w:t>Children</w:t>
      </w:r>
    </w:p>
    <w:p w14:paraId="711890C9" w14:textId="77777777" w:rsidR="007A631B" w:rsidRPr="007A631B" w:rsidRDefault="007A631B" w:rsidP="00C26BBC">
      <w:pPr>
        <w:autoSpaceDE w:val="0"/>
        <w:autoSpaceDN w:val="0"/>
        <w:adjustRightInd w:val="0"/>
        <w:spacing w:before="0" w:after="0"/>
        <w:ind w:left="426"/>
        <w:jc w:val="left"/>
        <w:rPr>
          <w:rFonts w:cs="Arial"/>
          <w:b/>
          <w:bCs/>
          <w:color w:val="000000"/>
          <w:sz w:val="24"/>
          <w:lang w:val="en-US"/>
        </w:rPr>
      </w:pPr>
    </w:p>
    <w:p w14:paraId="711890CA" w14:textId="77777777" w:rsidR="007A631B" w:rsidRPr="007A631B" w:rsidRDefault="007A631B" w:rsidP="00C26BBC">
      <w:pPr>
        <w:autoSpaceDE w:val="0"/>
        <w:autoSpaceDN w:val="0"/>
        <w:adjustRightInd w:val="0"/>
        <w:spacing w:before="0" w:after="0"/>
        <w:ind w:left="426"/>
        <w:jc w:val="left"/>
        <w:rPr>
          <w:sz w:val="24"/>
        </w:rPr>
      </w:pPr>
      <w:r w:rsidRPr="007A631B">
        <w:rPr>
          <w:sz w:val="24"/>
        </w:rPr>
        <w:t>When assessing and providing services to an adult with mental health problems and/or a learning disability, professionals must be alert to the needs of children for whom the adult has parental or caring responsibilities, or with whom the adult has substantial contact to ensure that the children have adequate support and protection. A child is defined as someone under 18.</w:t>
      </w:r>
    </w:p>
    <w:p w14:paraId="711890CB" w14:textId="77777777" w:rsidR="007A631B" w:rsidRPr="007A631B" w:rsidRDefault="007A631B" w:rsidP="00C26BBC">
      <w:pPr>
        <w:autoSpaceDE w:val="0"/>
        <w:autoSpaceDN w:val="0"/>
        <w:adjustRightInd w:val="0"/>
        <w:spacing w:before="0" w:after="0"/>
        <w:ind w:left="426"/>
        <w:jc w:val="left"/>
        <w:rPr>
          <w:sz w:val="24"/>
        </w:rPr>
      </w:pPr>
    </w:p>
    <w:p w14:paraId="711890CC" w14:textId="77777777" w:rsidR="007A631B" w:rsidRPr="007A631B" w:rsidRDefault="007A631B" w:rsidP="00C26BBC">
      <w:pPr>
        <w:autoSpaceDE w:val="0"/>
        <w:autoSpaceDN w:val="0"/>
        <w:adjustRightInd w:val="0"/>
        <w:spacing w:before="0" w:after="0"/>
        <w:ind w:left="426"/>
        <w:jc w:val="left"/>
        <w:rPr>
          <w:rFonts w:cs="Arial"/>
          <w:b/>
          <w:bCs/>
          <w:color w:val="000000"/>
          <w:sz w:val="24"/>
          <w:lang w:val="en-US"/>
        </w:rPr>
      </w:pPr>
      <w:r w:rsidRPr="007A631B">
        <w:rPr>
          <w:sz w:val="24"/>
        </w:rPr>
        <w:t>All assessments must inquire about the children in the adult’s family or a child for whom the adult is the parent and/or has parental responsibility, or with whom the service user has substantial contact, even if there appears to be no immediate concern of significant harm.</w:t>
      </w:r>
    </w:p>
    <w:p w14:paraId="711890CD" w14:textId="77777777" w:rsidR="007A631B" w:rsidRPr="007A631B" w:rsidRDefault="007A631B" w:rsidP="00C26BBC">
      <w:pPr>
        <w:autoSpaceDE w:val="0"/>
        <w:autoSpaceDN w:val="0"/>
        <w:adjustRightInd w:val="0"/>
        <w:spacing w:before="0" w:after="0"/>
        <w:ind w:left="426"/>
        <w:jc w:val="left"/>
        <w:rPr>
          <w:rFonts w:cs="Arial"/>
          <w:b/>
          <w:sz w:val="24"/>
        </w:rPr>
      </w:pPr>
    </w:p>
    <w:p w14:paraId="711890CE" w14:textId="77777777" w:rsidR="007A631B" w:rsidRPr="007A631B" w:rsidRDefault="007A631B" w:rsidP="00C26BBC">
      <w:pPr>
        <w:autoSpaceDE w:val="0"/>
        <w:autoSpaceDN w:val="0"/>
        <w:adjustRightInd w:val="0"/>
        <w:spacing w:before="0" w:after="0"/>
        <w:ind w:left="426"/>
        <w:jc w:val="left"/>
        <w:rPr>
          <w:sz w:val="24"/>
        </w:rPr>
      </w:pPr>
      <w:r w:rsidRPr="007A631B">
        <w:rPr>
          <w:sz w:val="24"/>
        </w:rPr>
        <w:t>Assessment must include the collection of all relevant information (the minimum being identified in relevant practice guidance / documentation) and areas of need perceived by the service user in relation to the child should also be identified and documented. Health and social care professionals must consider the needs of both the adult and the child, but the welfare of the child is always paramount.</w:t>
      </w:r>
    </w:p>
    <w:p w14:paraId="711890CF" w14:textId="77777777" w:rsidR="007A631B" w:rsidRPr="007A631B" w:rsidRDefault="007A631B" w:rsidP="00C26BBC">
      <w:pPr>
        <w:autoSpaceDE w:val="0"/>
        <w:autoSpaceDN w:val="0"/>
        <w:adjustRightInd w:val="0"/>
        <w:spacing w:before="0" w:after="0"/>
        <w:ind w:left="426"/>
        <w:jc w:val="left"/>
        <w:rPr>
          <w:sz w:val="24"/>
        </w:rPr>
      </w:pPr>
    </w:p>
    <w:p w14:paraId="711890D0" w14:textId="77777777" w:rsidR="007A631B" w:rsidRPr="007A631B" w:rsidRDefault="007A631B" w:rsidP="00C26BBC">
      <w:pPr>
        <w:autoSpaceDE w:val="0"/>
        <w:autoSpaceDN w:val="0"/>
        <w:adjustRightInd w:val="0"/>
        <w:spacing w:before="0" w:after="0"/>
        <w:ind w:left="426"/>
        <w:jc w:val="left"/>
        <w:rPr>
          <w:rFonts w:cs="Arial"/>
          <w:b/>
          <w:sz w:val="24"/>
        </w:rPr>
      </w:pPr>
      <w:r w:rsidRPr="007A631B">
        <w:rPr>
          <w:sz w:val="24"/>
        </w:rPr>
        <w:t xml:space="preserve">Staff have a responsibility to contribute to the assessment of all children and families in need, not just those in need of protection and reference should always be made to the Trust’s Safeguarding Children Policy and procedures. Staff working with families where there are children should normally have undertaken children’s safeguarding training as required. </w:t>
      </w:r>
    </w:p>
    <w:p w14:paraId="711890D1"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0D2" w14:textId="77777777" w:rsidR="007A631B" w:rsidRPr="007A631B" w:rsidRDefault="00162557"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.14 </w:t>
      </w:r>
      <w:r w:rsidR="007A631B" w:rsidRPr="007A631B">
        <w:rPr>
          <w:rFonts w:cs="Arial"/>
          <w:b/>
          <w:color w:val="000000"/>
          <w:sz w:val="24"/>
          <w:lang w:val="en-US"/>
        </w:rPr>
        <w:t>Safety/Risk Assessments and Management - principles</w:t>
      </w:r>
    </w:p>
    <w:p w14:paraId="711890D3"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0D4" w14:textId="77777777" w:rsidR="007A631B" w:rsidRPr="007A631B" w:rsidRDefault="007A631B" w:rsidP="00575644">
      <w:pPr>
        <w:numPr>
          <w:ilvl w:val="0"/>
          <w:numId w:val="20"/>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bCs/>
          <w:sz w:val="24"/>
          <w:lang w:val="en-US"/>
        </w:rPr>
        <w:lastRenderedPageBreak/>
        <w:t xml:space="preserve">All individuals accepted into Leeds and York Partnerships NHS Foundation Trust should have their risk assessed as agreed within that service </w:t>
      </w:r>
      <w:r w:rsidRPr="007A631B">
        <w:rPr>
          <w:rFonts w:cs="Arial"/>
          <w:color w:val="000000"/>
          <w:sz w:val="24"/>
          <w:lang w:val="en-US"/>
        </w:rPr>
        <w:t>and as part of an initial or subsequent assessment of health and social care needs; a risk assessment tool may aid this process.</w:t>
      </w:r>
    </w:p>
    <w:p w14:paraId="711890D5"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0D6" w14:textId="77777777" w:rsidR="007A631B" w:rsidRPr="007A631B" w:rsidRDefault="007A631B" w:rsidP="00575644">
      <w:pPr>
        <w:numPr>
          <w:ilvl w:val="0"/>
          <w:numId w:val="21"/>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Safety/risk assessment and management should balance safety and ef</w:t>
      </w:r>
      <w:r w:rsidR="007A5200">
        <w:rPr>
          <w:rFonts w:cs="Arial"/>
          <w:color w:val="000000"/>
          <w:sz w:val="24"/>
          <w:lang w:val="en-US"/>
        </w:rPr>
        <w:t>fectiveness with the individual</w:t>
      </w:r>
      <w:r w:rsidRPr="007A631B">
        <w:rPr>
          <w:rFonts w:cs="Arial"/>
          <w:color w:val="000000"/>
          <w:sz w:val="24"/>
          <w:lang w:val="en-US"/>
        </w:rPr>
        <w:t xml:space="preserve">s rights to make choices and their right to take informed risks. </w:t>
      </w:r>
    </w:p>
    <w:p w14:paraId="711890D7"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0D8" w14:textId="77777777" w:rsidR="007A631B" w:rsidRPr="007A631B" w:rsidRDefault="007A5200" w:rsidP="00575644">
      <w:pPr>
        <w:numPr>
          <w:ilvl w:val="0"/>
          <w:numId w:val="22"/>
        </w:numPr>
        <w:tabs>
          <w:tab w:val="num" w:pos="1091"/>
        </w:tabs>
        <w:autoSpaceDE w:val="0"/>
        <w:autoSpaceDN w:val="0"/>
        <w:adjustRightInd w:val="0"/>
        <w:spacing w:before="0" w:after="0"/>
        <w:ind w:left="709" w:hanging="283"/>
        <w:jc w:val="left"/>
        <w:rPr>
          <w:rFonts w:cs="Arial"/>
          <w:color w:val="000000"/>
          <w:sz w:val="24"/>
          <w:lang w:val="en-US"/>
        </w:rPr>
      </w:pPr>
      <w:r>
        <w:rPr>
          <w:rFonts w:cs="Arial"/>
          <w:color w:val="000000"/>
          <w:sz w:val="24"/>
          <w:lang w:val="en-US"/>
        </w:rPr>
        <w:t xml:space="preserve">The </w:t>
      </w:r>
      <w:r w:rsidR="007A631B" w:rsidRPr="007A631B">
        <w:rPr>
          <w:rFonts w:cs="Arial"/>
          <w:color w:val="000000"/>
          <w:sz w:val="24"/>
          <w:lang w:val="en-US"/>
        </w:rPr>
        <w:t>Safety/risk assessment and co-producing a safety plan should be a collaborative process involving face-to-face contact with the service user. Information and safety assessment should be clearly recorded on PARIS. The subsequent safety plan should be incorporated in the individuals Care Plan. This is essential to communication.</w:t>
      </w:r>
    </w:p>
    <w:p w14:paraId="711890D9"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0DA" w14:textId="77777777" w:rsidR="007A631B" w:rsidRPr="007A631B" w:rsidRDefault="007A631B" w:rsidP="00575644">
      <w:pPr>
        <w:numPr>
          <w:ilvl w:val="0"/>
          <w:numId w:val="101"/>
        </w:numPr>
        <w:tabs>
          <w:tab w:val="num" w:pos="709"/>
        </w:tabs>
        <w:autoSpaceDE w:val="0"/>
        <w:autoSpaceDN w:val="0"/>
        <w:adjustRightInd w:val="0"/>
        <w:spacing w:before="0" w:after="0"/>
        <w:ind w:left="709" w:hanging="283"/>
        <w:contextualSpacing/>
        <w:jc w:val="left"/>
        <w:rPr>
          <w:rFonts w:cs="Arial"/>
          <w:sz w:val="24"/>
          <w:lang w:val="en-US"/>
        </w:rPr>
      </w:pPr>
      <w:r w:rsidRPr="007A631B">
        <w:rPr>
          <w:rFonts w:cs="Arial"/>
          <w:sz w:val="24"/>
          <w:lang w:val="en-US"/>
        </w:rPr>
        <w:t xml:space="preserve">Safety/risk assessment and safety plan should be reviewed in line with review of the Care Plan and as such, at least annually (see review section for further guidance). This should be facilitated by the named professional leading care within the particular pathway (this may be Inpatient, ICS, community or other).  The Care Coordinator should be liaised with in these circumstances. </w:t>
      </w:r>
    </w:p>
    <w:p w14:paraId="711890DB"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0DC" w14:textId="77777777" w:rsidR="007A631B" w:rsidRPr="007A631B" w:rsidRDefault="007A631B" w:rsidP="00575644">
      <w:pPr>
        <w:numPr>
          <w:ilvl w:val="0"/>
          <w:numId w:val="101"/>
        </w:numPr>
        <w:tabs>
          <w:tab w:val="num" w:pos="960"/>
        </w:tabs>
        <w:spacing w:before="0" w:after="0"/>
        <w:ind w:left="709" w:hanging="283"/>
        <w:contextualSpacing/>
        <w:jc w:val="left"/>
        <w:rPr>
          <w:rFonts w:cs="Arial"/>
          <w:color w:val="000000"/>
          <w:sz w:val="24"/>
          <w:lang w:val="en-US"/>
        </w:rPr>
      </w:pPr>
      <w:r w:rsidRPr="007A631B">
        <w:rPr>
          <w:rFonts w:cs="Arial"/>
          <w:color w:val="000000"/>
          <w:sz w:val="24"/>
          <w:lang w:val="en-US"/>
        </w:rPr>
        <w:t>The period around discharge from hospital is a time of particularly high risk of suicide. It is therefore imperative to have arrangements in pl</w:t>
      </w:r>
      <w:r w:rsidR="00023B08">
        <w:rPr>
          <w:rFonts w:cs="Arial"/>
          <w:color w:val="000000"/>
          <w:sz w:val="24"/>
          <w:lang w:val="en-US"/>
        </w:rPr>
        <w:t xml:space="preserve">ace for follow-up no more than 3 </w:t>
      </w:r>
      <w:r w:rsidRPr="007A631B">
        <w:rPr>
          <w:rFonts w:cs="Arial"/>
          <w:color w:val="000000"/>
          <w:sz w:val="24"/>
          <w:lang w:val="en-US"/>
        </w:rPr>
        <w:t xml:space="preserve">days after discharge from hospital for all individuals. </w:t>
      </w:r>
    </w:p>
    <w:p w14:paraId="711890DD" w14:textId="77777777" w:rsidR="007A631B" w:rsidRPr="007A631B" w:rsidRDefault="007A631B" w:rsidP="00C26BBC">
      <w:pPr>
        <w:spacing w:before="0" w:after="0"/>
        <w:ind w:left="426"/>
        <w:contextualSpacing/>
        <w:jc w:val="left"/>
        <w:rPr>
          <w:rFonts w:cs="Arial"/>
          <w:color w:val="000000"/>
          <w:sz w:val="24"/>
          <w:lang w:val="en-US"/>
        </w:rPr>
      </w:pPr>
    </w:p>
    <w:p w14:paraId="711890DE" w14:textId="77777777" w:rsidR="007A631B" w:rsidRPr="007A631B" w:rsidRDefault="007A631B" w:rsidP="00575644">
      <w:pPr>
        <w:numPr>
          <w:ilvl w:val="0"/>
          <w:numId w:val="23"/>
        </w:numPr>
        <w:tabs>
          <w:tab w:val="num" w:pos="709"/>
        </w:tabs>
        <w:spacing w:before="0" w:after="0"/>
        <w:ind w:left="709" w:hanging="283"/>
        <w:contextualSpacing/>
        <w:jc w:val="left"/>
        <w:rPr>
          <w:rFonts w:cs="Arial"/>
          <w:bCs/>
          <w:sz w:val="24"/>
        </w:rPr>
      </w:pPr>
      <w:r w:rsidRPr="007A631B">
        <w:rPr>
          <w:rFonts w:cs="Arial"/>
          <w:color w:val="000000"/>
          <w:sz w:val="24"/>
          <w:lang w:val="en-US"/>
        </w:rPr>
        <w:t xml:space="preserve">For further guidance see </w:t>
      </w:r>
      <w:hyperlink r:id="rId20" w:history="1">
        <w:r w:rsidRPr="007A631B">
          <w:rPr>
            <w:rFonts w:cs="Arial"/>
            <w:color w:val="0000FF"/>
            <w:sz w:val="24"/>
            <w:u w:val="single"/>
            <w:lang w:val="en-US"/>
          </w:rPr>
          <w:t>C</w:t>
        </w:r>
        <w:r w:rsidR="005C647E">
          <w:rPr>
            <w:rFonts w:cs="Arial"/>
            <w:color w:val="0000FF"/>
            <w:sz w:val="24"/>
            <w:u w:val="single"/>
            <w:lang w:val="en-US"/>
          </w:rPr>
          <w:t>0011 C</w:t>
        </w:r>
        <w:r w:rsidRPr="007A631B">
          <w:rPr>
            <w:rFonts w:cs="Arial"/>
            <w:color w:val="0000FF"/>
            <w:sz w:val="24"/>
            <w:u w:val="single"/>
            <w:lang w:val="en-US"/>
          </w:rPr>
          <w:t>linical Risk Asse</w:t>
        </w:r>
        <w:r w:rsidR="005C647E">
          <w:rPr>
            <w:rFonts w:cs="Arial"/>
            <w:color w:val="0000FF"/>
            <w:sz w:val="24"/>
            <w:u w:val="single"/>
            <w:lang w:val="en-US"/>
          </w:rPr>
          <w:t>ssment and Management Procedure</w:t>
        </w:r>
        <w:r w:rsidRPr="007A631B">
          <w:rPr>
            <w:rFonts w:cs="Arial"/>
            <w:color w:val="0000FF"/>
            <w:sz w:val="24"/>
            <w:u w:val="single"/>
          </w:rPr>
          <w:t>.</w:t>
        </w:r>
      </w:hyperlink>
    </w:p>
    <w:p w14:paraId="711890DF" w14:textId="77777777" w:rsidR="007A631B" w:rsidRDefault="007A631B" w:rsidP="00C26BBC">
      <w:pPr>
        <w:spacing w:before="0" w:after="0"/>
        <w:ind w:left="426"/>
        <w:jc w:val="left"/>
        <w:rPr>
          <w:rFonts w:cs="Arial"/>
          <w:sz w:val="24"/>
        </w:rPr>
      </w:pPr>
    </w:p>
    <w:p w14:paraId="711890E0" w14:textId="77777777" w:rsidR="002E6387" w:rsidRPr="007A631B" w:rsidRDefault="002E6387" w:rsidP="0035378F">
      <w:pPr>
        <w:spacing w:before="0" w:after="0"/>
        <w:jc w:val="left"/>
        <w:rPr>
          <w:rFonts w:cs="Arial"/>
          <w:sz w:val="24"/>
        </w:rPr>
      </w:pPr>
    </w:p>
    <w:p w14:paraId="711890E1" w14:textId="77777777" w:rsidR="007A631B" w:rsidRPr="007A631B" w:rsidRDefault="00162557" w:rsidP="00C26BBC">
      <w:pPr>
        <w:autoSpaceDE w:val="0"/>
        <w:autoSpaceDN w:val="0"/>
        <w:adjustRightInd w:val="0"/>
        <w:spacing w:before="0" w:after="0"/>
        <w:ind w:left="426"/>
        <w:jc w:val="left"/>
        <w:rPr>
          <w:rFonts w:cs="Arial"/>
          <w:color w:val="000000"/>
          <w:sz w:val="24"/>
          <w:lang w:val="en-US"/>
        </w:rPr>
      </w:pPr>
      <w:r>
        <w:rPr>
          <w:rFonts w:cs="Arial"/>
          <w:b/>
          <w:color w:val="000000"/>
          <w:sz w:val="24"/>
          <w:lang w:val="en-US"/>
        </w:rPr>
        <w:t xml:space="preserve">.15 </w:t>
      </w:r>
      <w:r w:rsidR="007A631B" w:rsidRPr="007A631B">
        <w:rPr>
          <w:rFonts w:cs="Arial"/>
          <w:b/>
          <w:color w:val="000000"/>
          <w:sz w:val="24"/>
          <w:lang w:val="en-US"/>
        </w:rPr>
        <w:t>Safeguarding Concerns</w:t>
      </w:r>
      <w:r w:rsidR="00A361CD">
        <w:rPr>
          <w:rFonts w:cs="Arial"/>
          <w:b/>
          <w:color w:val="000000"/>
          <w:sz w:val="24"/>
          <w:lang w:val="en-US"/>
        </w:rPr>
        <w:t xml:space="preserve"> – Children and Adults</w:t>
      </w:r>
    </w:p>
    <w:p w14:paraId="711890E2"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0E3" w14:textId="77777777" w:rsidR="00A361CD" w:rsidRDefault="00A361CD"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Safeguard</w:t>
      </w:r>
      <w:r w:rsidR="00E07E96">
        <w:rPr>
          <w:rFonts w:cs="Arial"/>
          <w:b/>
          <w:color w:val="000000"/>
          <w:sz w:val="24"/>
          <w:lang w:val="en-US"/>
        </w:rPr>
        <w:t>i</w:t>
      </w:r>
      <w:r>
        <w:rPr>
          <w:rFonts w:cs="Arial"/>
          <w:b/>
          <w:color w:val="000000"/>
          <w:sz w:val="24"/>
          <w:lang w:val="en-US"/>
        </w:rPr>
        <w:t>ng Children</w:t>
      </w:r>
    </w:p>
    <w:p w14:paraId="711890E4" w14:textId="77777777" w:rsidR="00A361CD" w:rsidRDefault="00A361CD" w:rsidP="00C26BBC">
      <w:pPr>
        <w:autoSpaceDE w:val="0"/>
        <w:autoSpaceDN w:val="0"/>
        <w:adjustRightInd w:val="0"/>
        <w:spacing w:before="0" w:after="0"/>
        <w:ind w:left="426"/>
        <w:jc w:val="left"/>
        <w:rPr>
          <w:rFonts w:cs="Arial"/>
          <w:b/>
          <w:color w:val="000000"/>
          <w:sz w:val="24"/>
          <w:lang w:val="en-US"/>
        </w:rPr>
      </w:pPr>
    </w:p>
    <w:p w14:paraId="711890E5" w14:textId="77777777" w:rsidR="00A361CD" w:rsidRDefault="00A361CD"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Think Family, Work Family</w:t>
      </w:r>
    </w:p>
    <w:p w14:paraId="711890E6" w14:textId="77777777" w:rsidR="00A361CD" w:rsidRDefault="00A361CD" w:rsidP="00C26BBC">
      <w:pPr>
        <w:autoSpaceDE w:val="0"/>
        <w:autoSpaceDN w:val="0"/>
        <w:adjustRightInd w:val="0"/>
        <w:spacing w:before="0" w:after="0"/>
        <w:ind w:left="426"/>
        <w:jc w:val="left"/>
        <w:rPr>
          <w:rFonts w:cs="Arial"/>
          <w:b/>
          <w:color w:val="000000"/>
          <w:sz w:val="24"/>
          <w:lang w:val="en-US"/>
        </w:rPr>
      </w:pPr>
    </w:p>
    <w:p w14:paraId="711890E7" w14:textId="77777777" w:rsidR="00A361CD" w:rsidRDefault="00A361CD" w:rsidP="00C26BBC">
      <w:pPr>
        <w:autoSpaceDE w:val="0"/>
        <w:autoSpaceDN w:val="0"/>
        <w:adjustRightInd w:val="0"/>
        <w:spacing w:before="0" w:after="0"/>
        <w:ind w:left="426"/>
        <w:jc w:val="left"/>
        <w:rPr>
          <w:rFonts w:cs="Arial"/>
          <w:color w:val="000000"/>
          <w:sz w:val="24"/>
          <w:lang w:val="en-US"/>
        </w:rPr>
      </w:pPr>
      <w:r>
        <w:rPr>
          <w:rFonts w:cs="Arial"/>
          <w:color w:val="000000"/>
          <w:sz w:val="24"/>
          <w:lang w:val="en-US"/>
        </w:rPr>
        <w:t xml:space="preserve">Working with the whole family requires a co-ordinated approach to assessment and intervention, thus protecting both children and adults at risk from harm. </w:t>
      </w:r>
    </w:p>
    <w:p w14:paraId="711890E8" w14:textId="77777777" w:rsidR="00A361CD" w:rsidRDefault="00A361CD" w:rsidP="00C26BBC">
      <w:pPr>
        <w:autoSpaceDE w:val="0"/>
        <w:autoSpaceDN w:val="0"/>
        <w:adjustRightInd w:val="0"/>
        <w:spacing w:before="0" w:after="0"/>
        <w:ind w:left="426"/>
        <w:jc w:val="left"/>
        <w:rPr>
          <w:rFonts w:cs="Arial"/>
          <w:color w:val="000000"/>
          <w:sz w:val="24"/>
          <w:lang w:val="en-US"/>
        </w:rPr>
      </w:pPr>
    </w:p>
    <w:p w14:paraId="711890E9" w14:textId="77777777" w:rsidR="00A361CD" w:rsidRDefault="00A361CD" w:rsidP="00C26BBC">
      <w:pPr>
        <w:autoSpaceDE w:val="0"/>
        <w:autoSpaceDN w:val="0"/>
        <w:adjustRightInd w:val="0"/>
        <w:spacing w:before="0" w:after="0"/>
        <w:ind w:left="426"/>
        <w:jc w:val="left"/>
        <w:rPr>
          <w:rFonts w:cs="Arial"/>
          <w:color w:val="000000"/>
          <w:sz w:val="24"/>
          <w:lang w:val="en-US"/>
        </w:rPr>
      </w:pPr>
      <w:r>
        <w:rPr>
          <w:rFonts w:cs="Arial"/>
          <w:color w:val="000000"/>
          <w:sz w:val="24"/>
          <w:lang w:val="en-US"/>
        </w:rPr>
        <w:t>Think Family, Work Family is particularly relevant when responding to the needs of families where substance misuse, learning disability or difficulty, domestic abuse or mental ill-health are evident in the parent’s life. Children are more susceptible to risk and harm where they are living with an adult(s) who has one or more of these vulnerability factors or needs.</w:t>
      </w:r>
    </w:p>
    <w:p w14:paraId="711890EA" w14:textId="77777777" w:rsidR="00A361CD" w:rsidRDefault="00A361CD" w:rsidP="00C26BBC">
      <w:pPr>
        <w:autoSpaceDE w:val="0"/>
        <w:autoSpaceDN w:val="0"/>
        <w:adjustRightInd w:val="0"/>
        <w:spacing w:before="0" w:after="0"/>
        <w:ind w:left="426"/>
        <w:jc w:val="left"/>
        <w:rPr>
          <w:rFonts w:cs="Arial"/>
          <w:color w:val="000000"/>
          <w:sz w:val="24"/>
          <w:lang w:val="en-US"/>
        </w:rPr>
      </w:pPr>
    </w:p>
    <w:p w14:paraId="711890EB" w14:textId="77777777" w:rsidR="00A361CD" w:rsidRDefault="00A361CD" w:rsidP="00C26BBC">
      <w:pPr>
        <w:autoSpaceDE w:val="0"/>
        <w:autoSpaceDN w:val="0"/>
        <w:adjustRightInd w:val="0"/>
        <w:spacing w:before="0" w:after="0"/>
        <w:ind w:left="426"/>
        <w:jc w:val="left"/>
        <w:rPr>
          <w:rFonts w:cs="Arial"/>
          <w:color w:val="000000"/>
          <w:sz w:val="24"/>
          <w:lang w:val="en-US"/>
        </w:rPr>
      </w:pPr>
      <w:r>
        <w:rPr>
          <w:rFonts w:cs="Arial"/>
          <w:color w:val="000000"/>
          <w:sz w:val="24"/>
          <w:lang w:val="en-US"/>
        </w:rPr>
        <w:t xml:space="preserve">Practitioners who are aware of a young carer, when either working directly with the child or young person or with the adult, must assess their needs and respond appropriately. </w:t>
      </w:r>
    </w:p>
    <w:p w14:paraId="711890EC" w14:textId="77777777" w:rsidR="0035378F" w:rsidRDefault="0035378F" w:rsidP="00C26BBC">
      <w:pPr>
        <w:autoSpaceDE w:val="0"/>
        <w:autoSpaceDN w:val="0"/>
        <w:adjustRightInd w:val="0"/>
        <w:spacing w:before="0" w:after="0"/>
        <w:ind w:left="426"/>
        <w:jc w:val="left"/>
        <w:rPr>
          <w:rFonts w:cs="Arial"/>
          <w:color w:val="000000"/>
          <w:sz w:val="24"/>
          <w:lang w:val="en-US"/>
        </w:rPr>
      </w:pPr>
    </w:p>
    <w:p w14:paraId="711890ED" w14:textId="77777777" w:rsidR="00A361CD" w:rsidRDefault="00A361CD" w:rsidP="0035378F">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Think Family Work Family simply means: </w:t>
      </w:r>
    </w:p>
    <w:p w14:paraId="711890EE" w14:textId="77777777" w:rsidR="0035378F" w:rsidRDefault="0035378F" w:rsidP="0035378F">
      <w:pPr>
        <w:autoSpaceDE w:val="0"/>
        <w:autoSpaceDN w:val="0"/>
        <w:adjustRightInd w:val="0"/>
        <w:spacing w:before="0" w:after="0"/>
        <w:ind w:left="426"/>
        <w:jc w:val="left"/>
        <w:rPr>
          <w:rFonts w:cs="Arial"/>
          <w:b/>
          <w:color w:val="000000"/>
          <w:sz w:val="24"/>
          <w:lang w:val="en-US"/>
        </w:rPr>
      </w:pPr>
    </w:p>
    <w:p w14:paraId="711890EF" w14:textId="77777777" w:rsidR="00A361CD" w:rsidRPr="00D075CC" w:rsidRDefault="00D075CC" w:rsidP="00A361CD">
      <w:pPr>
        <w:pStyle w:val="ListParagraph"/>
        <w:numPr>
          <w:ilvl w:val="0"/>
          <w:numId w:val="23"/>
        </w:numPr>
        <w:tabs>
          <w:tab w:val="clear" w:pos="108"/>
          <w:tab w:val="num" w:pos="709"/>
        </w:tabs>
        <w:autoSpaceDE w:val="0"/>
        <w:autoSpaceDN w:val="0"/>
        <w:adjustRightInd w:val="0"/>
        <w:spacing w:before="0" w:after="0"/>
        <w:ind w:left="709" w:hanging="283"/>
        <w:jc w:val="left"/>
        <w:rPr>
          <w:rFonts w:cs="Arial"/>
          <w:b/>
          <w:color w:val="000000"/>
          <w:sz w:val="24"/>
          <w:lang w:val="en-US"/>
        </w:rPr>
      </w:pPr>
      <w:r>
        <w:rPr>
          <w:rFonts w:cs="Arial"/>
          <w:b/>
          <w:color w:val="000000"/>
          <w:sz w:val="24"/>
          <w:lang w:val="en-US"/>
        </w:rPr>
        <w:t xml:space="preserve">Think Family – </w:t>
      </w:r>
      <w:r>
        <w:rPr>
          <w:rFonts w:cs="Arial"/>
          <w:color w:val="000000"/>
          <w:sz w:val="24"/>
          <w:lang w:val="en-US"/>
        </w:rPr>
        <w:t xml:space="preserve">people rarely live in isolation so you need to think about the needs of the whole family, regardless of whether it is an adult or child that you are working with. </w:t>
      </w:r>
    </w:p>
    <w:p w14:paraId="711890F0" w14:textId="77777777" w:rsidR="00D075CC" w:rsidRPr="00D075CC" w:rsidRDefault="00D075CC" w:rsidP="00A361CD">
      <w:pPr>
        <w:pStyle w:val="ListParagraph"/>
        <w:numPr>
          <w:ilvl w:val="0"/>
          <w:numId w:val="23"/>
        </w:numPr>
        <w:tabs>
          <w:tab w:val="clear" w:pos="108"/>
          <w:tab w:val="num" w:pos="709"/>
        </w:tabs>
        <w:autoSpaceDE w:val="0"/>
        <w:autoSpaceDN w:val="0"/>
        <w:adjustRightInd w:val="0"/>
        <w:spacing w:before="0" w:after="0"/>
        <w:ind w:left="709" w:hanging="283"/>
        <w:jc w:val="left"/>
        <w:rPr>
          <w:rFonts w:cs="Arial"/>
          <w:b/>
          <w:color w:val="000000"/>
          <w:sz w:val="24"/>
          <w:lang w:val="en-US"/>
        </w:rPr>
      </w:pPr>
      <w:r>
        <w:rPr>
          <w:rFonts w:cs="Arial"/>
          <w:b/>
          <w:color w:val="000000"/>
          <w:sz w:val="24"/>
          <w:lang w:val="en-US"/>
        </w:rPr>
        <w:t xml:space="preserve">Work Family </w:t>
      </w:r>
      <w:r>
        <w:rPr>
          <w:rFonts w:cs="Arial"/>
          <w:color w:val="000000"/>
          <w:sz w:val="24"/>
          <w:lang w:val="en-US"/>
        </w:rPr>
        <w:t xml:space="preserve">– you need to communicate with others working with different family members and co-ordinate your efforts for the best outcomes for the whole family. </w:t>
      </w:r>
    </w:p>
    <w:p w14:paraId="711890F1" w14:textId="77777777" w:rsidR="00D075CC" w:rsidRPr="00D075CC" w:rsidRDefault="00D075CC" w:rsidP="00A361CD">
      <w:pPr>
        <w:pStyle w:val="ListParagraph"/>
        <w:numPr>
          <w:ilvl w:val="0"/>
          <w:numId w:val="23"/>
        </w:numPr>
        <w:tabs>
          <w:tab w:val="clear" w:pos="108"/>
          <w:tab w:val="num" w:pos="709"/>
        </w:tabs>
        <w:autoSpaceDE w:val="0"/>
        <w:autoSpaceDN w:val="0"/>
        <w:adjustRightInd w:val="0"/>
        <w:spacing w:before="0" w:after="0"/>
        <w:ind w:left="709" w:hanging="283"/>
        <w:jc w:val="left"/>
        <w:rPr>
          <w:rFonts w:cs="Arial"/>
          <w:b/>
          <w:color w:val="000000"/>
          <w:sz w:val="24"/>
          <w:lang w:val="en-US"/>
        </w:rPr>
      </w:pPr>
      <w:r>
        <w:rPr>
          <w:rFonts w:cs="Arial"/>
          <w:b/>
          <w:color w:val="000000"/>
          <w:sz w:val="24"/>
          <w:lang w:val="en-US"/>
        </w:rPr>
        <w:t xml:space="preserve">Think Family Work Family </w:t>
      </w:r>
      <w:r>
        <w:rPr>
          <w:rFonts w:cs="Arial"/>
          <w:color w:val="000000"/>
          <w:sz w:val="24"/>
          <w:lang w:val="en-US"/>
        </w:rPr>
        <w:t>is an approach whereby in their day to day roles, all practitioners across Adult and Children’s services are identifying, considering and appropriately responding to the safeguarding needs of all family members.</w:t>
      </w:r>
    </w:p>
    <w:p w14:paraId="711890F2" w14:textId="77777777" w:rsidR="00D075CC" w:rsidRPr="00E07E96" w:rsidRDefault="00D075CC" w:rsidP="00A361CD">
      <w:pPr>
        <w:pStyle w:val="ListParagraph"/>
        <w:numPr>
          <w:ilvl w:val="0"/>
          <w:numId w:val="23"/>
        </w:numPr>
        <w:tabs>
          <w:tab w:val="clear" w:pos="108"/>
          <w:tab w:val="num" w:pos="709"/>
        </w:tabs>
        <w:autoSpaceDE w:val="0"/>
        <w:autoSpaceDN w:val="0"/>
        <w:adjustRightInd w:val="0"/>
        <w:spacing w:before="0" w:after="0"/>
        <w:ind w:left="709" w:hanging="283"/>
        <w:jc w:val="left"/>
        <w:rPr>
          <w:rFonts w:cs="Arial"/>
          <w:b/>
          <w:color w:val="000000"/>
          <w:sz w:val="24"/>
          <w:lang w:val="en-US"/>
        </w:rPr>
      </w:pPr>
      <w:r>
        <w:rPr>
          <w:rFonts w:cs="Arial"/>
          <w:b/>
          <w:color w:val="000000"/>
          <w:sz w:val="24"/>
          <w:lang w:val="en-US"/>
        </w:rPr>
        <w:t xml:space="preserve">Think Family Work Family </w:t>
      </w:r>
      <w:r>
        <w:rPr>
          <w:rFonts w:cs="Arial"/>
          <w:color w:val="000000"/>
          <w:sz w:val="24"/>
          <w:lang w:val="en-US"/>
        </w:rPr>
        <w:t xml:space="preserve">places a responsibility on all practitioners to respond to identified issues, from signposting and referral, through to providing services. </w:t>
      </w:r>
    </w:p>
    <w:p w14:paraId="711890F3" w14:textId="77777777" w:rsidR="00E07E96" w:rsidRPr="00D075CC" w:rsidRDefault="00E07E96" w:rsidP="00A80FC6">
      <w:pPr>
        <w:pStyle w:val="ListParagraph"/>
        <w:autoSpaceDE w:val="0"/>
        <w:autoSpaceDN w:val="0"/>
        <w:adjustRightInd w:val="0"/>
        <w:spacing w:before="0" w:after="0"/>
        <w:ind w:left="709"/>
        <w:jc w:val="left"/>
        <w:rPr>
          <w:rFonts w:cs="Arial"/>
          <w:b/>
          <w:color w:val="000000"/>
          <w:sz w:val="24"/>
          <w:lang w:val="en-US"/>
        </w:rPr>
      </w:pPr>
    </w:p>
    <w:p w14:paraId="711890F4" w14:textId="77777777" w:rsidR="00D075CC" w:rsidRDefault="00D075CC" w:rsidP="00D075CC">
      <w:pPr>
        <w:tabs>
          <w:tab w:val="num" w:pos="709"/>
        </w:tabs>
        <w:autoSpaceDE w:val="0"/>
        <w:autoSpaceDN w:val="0"/>
        <w:adjustRightInd w:val="0"/>
        <w:spacing w:before="0" w:after="0"/>
        <w:jc w:val="left"/>
        <w:rPr>
          <w:rFonts w:cs="Arial"/>
          <w:b/>
          <w:color w:val="000000"/>
          <w:sz w:val="24"/>
          <w:lang w:val="en-US"/>
        </w:rPr>
      </w:pPr>
    </w:p>
    <w:p w14:paraId="711890F5" w14:textId="77777777" w:rsidR="00D075CC" w:rsidRPr="002D02AB" w:rsidRDefault="00D075CC" w:rsidP="00C161D0">
      <w:pPr>
        <w:shd w:val="clear" w:color="auto" w:fill="FFFFFF"/>
        <w:spacing w:before="0" w:after="0"/>
        <w:ind w:left="426"/>
        <w:jc w:val="left"/>
        <w:rPr>
          <w:rFonts w:cs="Arial"/>
          <w:color w:val="000000"/>
          <w:sz w:val="24"/>
        </w:rPr>
      </w:pPr>
      <w:r w:rsidRPr="002D02AB">
        <w:rPr>
          <w:rFonts w:cs="Arial"/>
          <w:color w:val="000000"/>
          <w:sz w:val="24"/>
        </w:rPr>
        <w:t xml:space="preserve">Consideration of immediate risk should be prioritised as follows: </w:t>
      </w:r>
    </w:p>
    <w:p w14:paraId="711890F6" w14:textId="77777777" w:rsidR="00D075CC" w:rsidRPr="002D02AB" w:rsidRDefault="00D075CC" w:rsidP="00D075CC">
      <w:pPr>
        <w:shd w:val="clear" w:color="auto" w:fill="FFFFFF"/>
        <w:spacing w:before="0" w:after="0"/>
        <w:jc w:val="left"/>
        <w:rPr>
          <w:rFonts w:cs="Arial"/>
          <w:color w:val="000000"/>
          <w:sz w:val="24"/>
        </w:rPr>
      </w:pPr>
    </w:p>
    <w:p w14:paraId="711890F7" w14:textId="77777777" w:rsidR="00D075CC" w:rsidRPr="002D02AB" w:rsidRDefault="00D075CC" w:rsidP="00D075CC">
      <w:pPr>
        <w:numPr>
          <w:ilvl w:val="0"/>
          <w:numId w:val="106"/>
        </w:numPr>
        <w:shd w:val="clear" w:color="auto" w:fill="FFFFFF"/>
        <w:spacing w:before="0" w:after="0"/>
        <w:jc w:val="left"/>
        <w:rPr>
          <w:rFonts w:cs="Arial"/>
          <w:color w:val="000000"/>
          <w:sz w:val="24"/>
        </w:rPr>
      </w:pPr>
      <w:r w:rsidRPr="002D02AB">
        <w:rPr>
          <w:rFonts w:cs="Arial"/>
          <w:color w:val="000000"/>
          <w:sz w:val="24"/>
        </w:rPr>
        <w:t xml:space="preserve">The welfare and safety of the child, including assessment and ensuring their views are sought (Paramount in law - Children Act 1989). </w:t>
      </w:r>
    </w:p>
    <w:p w14:paraId="711890F8" w14:textId="77777777" w:rsidR="00D075CC" w:rsidRDefault="00D075CC" w:rsidP="00D075CC">
      <w:pPr>
        <w:numPr>
          <w:ilvl w:val="0"/>
          <w:numId w:val="106"/>
        </w:numPr>
        <w:shd w:val="clear" w:color="auto" w:fill="FFFFFF"/>
        <w:spacing w:before="0" w:after="0"/>
        <w:jc w:val="left"/>
        <w:rPr>
          <w:rFonts w:cs="Arial"/>
          <w:color w:val="000000"/>
          <w:sz w:val="24"/>
        </w:rPr>
      </w:pPr>
      <w:r w:rsidRPr="002D02AB">
        <w:rPr>
          <w:rFonts w:cs="Arial"/>
          <w:color w:val="000000"/>
          <w:sz w:val="24"/>
        </w:rPr>
        <w:t xml:space="preserve">The welfare and safety of adults at risk who may be at risk from violence or abuse and who may or may not have capacity to make informed decisions. (HM Govt 2000; Mental Capacity Act, 2005). </w:t>
      </w:r>
    </w:p>
    <w:p w14:paraId="711890F9" w14:textId="77777777" w:rsidR="00D075CC" w:rsidRDefault="00D075CC" w:rsidP="00D075CC">
      <w:pPr>
        <w:shd w:val="clear" w:color="auto" w:fill="FFFFFF"/>
        <w:spacing w:before="0" w:after="0"/>
        <w:jc w:val="left"/>
        <w:rPr>
          <w:rFonts w:cs="Arial"/>
          <w:color w:val="000000"/>
          <w:sz w:val="24"/>
        </w:rPr>
      </w:pPr>
    </w:p>
    <w:p w14:paraId="711890FA" w14:textId="77777777" w:rsidR="00D075CC" w:rsidRDefault="00D075CC" w:rsidP="00C161D0">
      <w:pPr>
        <w:shd w:val="clear" w:color="auto" w:fill="FFFFFF"/>
        <w:spacing w:before="0" w:after="0"/>
        <w:ind w:left="426"/>
        <w:jc w:val="left"/>
        <w:rPr>
          <w:rFonts w:cs="Arial"/>
          <w:b/>
          <w:bCs/>
          <w:color w:val="000000"/>
          <w:sz w:val="24"/>
        </w:rPr>
      </w:pPr>
      <w:r w:rsidRPr="00D075CC">
        <w:rPr>
          <w:rFonts w:cs="Arial"/>
          <w:b/>
          <w:bCs/>
          <w:color w:val="000000"/>
          <w:sz w:val="24"/>
        </w:rPr>
        <w:t>If a child is at risk of significant harm you should contact Children’s Services Duty</w:t>
      </w:r>
      <w:r w:rsidRPr="00D075CC">
        <w:rPr>
          <w:rFonts w:cs="Arial"/>
          <w:color w:val="F26531"/>
          <w:sz w:val="24"/>
        </w:rPr>
        <w:t xml:space="preserve"> </w:t>
      </w:r>
      <w:r w:rsidRPr="00D075CC">
        <w:rPr>
          <w:rFonts w:cs="Arial"/>
          <w:b/>
          <w:bCs/>
          <w:color w:val="000000"/>
          <w:sz w:val="24"/>
        </w:rPr>
        <w:t>and Advice (guide), tel: 0113 3760336 (out of hours 0113 240 9536).</w:t>
      </w:r>
      <w:r w:rsidR="00A80FC6">
        <w:rPr>
          <w:rFonts w:cs="Arial"/>
          <w:b/>
          <w:bCs/>
          <w:color w:val="000000"/>
          <w:sz w:val="24"/>
        </w:rPr>
        <w:t xml:space="preserve"> Or for York tel: 01904 551900. </w:t>
      </w:r>
    </w:p>
    <w:p w14:paraId="711890FB" w14:textId="77777777" w:rsidR="00A80FC6" w:rsidRPr="00D075CC" w:rsidRDefault="007F6073" w:rsidP="00C161D0">
      <w:pPr>
        <w:shd w:val="clear" w:color="auto" w:fill="FFFFFF"/>
        <w:spacing w:before="0" w:after="0"/>
        <w:ind w:left="426"/>
        <w:jc w:val="left"/>
        <w:rPr>
          <w:rFonts w:cs="Arial"/>
          <w:color w:val="F26531"/>
          <w:sz w:val="24"/>
        </w:rPr>
      </w:pPr>
      <w:hyperlink r:id="rId21" w:history="1">
        <w:r w:rsidR="00A80FC6" w:rsidRPr="008A54F4">
          <w:rPr>
            <w:rStyle w:val="Hyperlink"/>
            <w:rFonts w:cs="Arial"/>
            <w:b/>
            <w:bCs/>
            <w:sz w:val="24"/>
          </w:rPr>
          <w:t>childrensfrontdoor@york.gov.uk</w:t>
        </w:r>
      </w:hyperlink>
      <w:r w:rsidR="00A80FC6">
        <w:rPr>
          <w:rFonts w:cs="Arial"/>
          <w:b/>
          <w:bCs/>
          <w:color w:val="000000"/>
          <w:sz w:val="24"/>
        </w:rPr>
        <w:t xml:space="preserve"> </w:t>
      </w:r>
    </w:p>
    <w:p w14:paraId="711890FC" w14:textId="77777777" w:rsidR="00D075CC" w:rsidRPr="00D075CC" w:rsidRDefault="00D075CC" w:rsidP="00C161D0">
      <w:pPr>
        <w:shd w:val="clear" w:color="auto" w:fill="FFFFFF"/>
        <w:spacing w:before="0" w:after="0"/>
        <w:ind w:left="426"/>
        <w:jc w:val="left"/>
        <w:rPr>
          <w:rFonts w:cs="Arial"/>
          <w:color w:val="F26531"/>
          <w:sz w:val="24"/>
        </w:rPr>
      </w:pPr>
      <w:r w:rsidRPr="00D075CC">
        <w:rPr>
          <w:rFonts w:cs="Arial"/>
          <w:color w:val="F26531"/>
          <w:sz w:val="24"/>
        </w:rPr>
        <w:t> </w:t>
      </w:r>
    </w:p>
    <w:p w14:paraId="711890FD" w14:textId="77777777" w:rsidR="00D075CC" w:rsidRPr="00D075CC" w:rsidRDefault="00D075CC" w:rsidP="00C161D0">
      <w:pPr>
        <w:shd w:val="clear" w:color="auto" w:fill="FFFFFF"/>
        <w:spacing w:before="0" w:after="0"/>
        <w:ind w:left="426"/>
        <w:jc w:val="left"/>
        <w:rPr>
          <w:rFonts w:cs="Arial"/>
          <w:color w:val="000000"/>
          <w:sz w:val="24"/>
        </w:rPr>
      </w:pPr>
      <w:r w:rsidRPr="00D075CC">
        <w:rPr>
          <w:rFonts w:cs="Arial"/>
          <w:b/>
          <w:bCs/>
          <w:color w:val="000000"/>
          <w:sz w:val="24"/>
        </w:rPr>
        <w:t>Following discussions with line managers and safeguarding leads, concerns regarding the identified needs of an adult can be discussed with the Safeguarding Adults Partnership Advice Line: 0113 224 3511. If an adult is at</w:t>
      </w:r>
      <w:r w:rsidR="00A80FC6">
        <w:rPr>
          <w:rFonts w:cs="Arial"/>
          <w:b/>
          <w:bCs/>
          <w:color w:val="000000"/>
          <w:sz w:val="24"/>
        </w:rPr>
        <w:t xml:space="preserve"> </w:t>
      </w:r>
      <w:r w:rsidRPr="00D075CC">
        <w:rPr>
          <w:rFonts w:cs="Arial"/>
          <w:b/>
          <w:bCs/>
          <w:color w:val="000000"/>
          <w:sz w:val="24"/>
        </w:rPr>
        <w:t>risk of abuse you should contact Leeds Adult Social Care, tel: 0113 2224401 (out of hours 0113 240 9536).</w:t>
      </w:r>
      <w:r w:rsidR="00A80FC6">
        <w:rPr>
          <w:rFonts w:cs="Arial"/>
          <w:b/>
          <w:bCs/>
          <w:color w:val="000000"/>
          <w:sz w:val="24"/>
        </w:rPr>
        <w:t xml:space="preserve"> Or for York Safeguarding adults tel: 01904 555111 – York out of hours tel: 01904 534527. </w:t>
      </w:r>
    </w:p>
    <w:p w14:paraId="711890FE" w14:textId="77777777" w:rsidR="00D075CC" w:rsidRPr="002D02AB" w:rsidRDefault="00D075CC" w:rsidP="00C161D0">
      <w:pPr>
        <w:shd w:val="clear" w:color="auto" w:fill="FFFFFF"/>
        <w:spacing w:before="0" w:after="0"/>
        <w:ind w:left="426"/>
        <w:jc w:val="left"/>
        <w:rPr>
          <w:rFonts w:cs="Arial"/>
          <w:color w:val="000000"/>
          <w:sz w:val="24"/>
        </w:rPr>
      </w:pPr>
    </w:p>
    <w:p w14:paraId="711890FF" w14:textId="77777777" w:rsidR="00C161D0" w:rsidRDefault="00C161D0" w:rsidP="00C161D0">
      <w:pPr>
        <w:tabs>
          <w:tab w:val="num" w:pos="960"/>
        </w:tabs>
        <w:autoSpaceDE w:val="0"/>
        <w:autoSpaceDN w:val="0"/>
        <w:adjustRightInd w:val="0"/>
        <w:spacing w:before="0" w:after="0"/>
        <w:ind w:left="426"/>
        <w:contextualSpacing/>
        <w:jc w:val="left"/>
        <w:rPr>
          <w:rFonts w:cs="Arial"/>
          <w:color w:val="000000"/>
          <w:sz w:val="24"/>
          <w:lang w:val="en-US"/>
        </w:rPr>
      </w:pPr>
      <w:r w:rsidRPr="007A631B">
        <w:rPr>
          <w:rFonts w:cs="Arial"/>
          <w:color w:val="000000"/>
          <w:sz w:val="24"/>
          <w:lang w:val="en-US"/>
        </w:rPr>
        <w:t>The safeguarding section on PARIS for services which use this form of recording should be used to record a chronology of significant safeguarding events.</w:t>
      </w:r>
    </w:p>
    <w:p w14:paraId="71189100" w14:textId="77777777" w:rsidR="00C161D0" w:rsidRDefault="00C161D0" w:rsidP="00C161D0">
      <w:pPr>
        <w:tabs>
          <w:tab w:val="num" w:pos="960"/>
        </w:tabs>
        <w:autoSpaceDE w:val="0"/>
        <w:autoSpaceDN w:val="0"/>
        <w:adjustRightInd w:val="0"/>
        <w:spacing w:before="0" w:after="0"/>
        <w:ind w:left="426"/>
        <w:contextualSpacing/>
        <w:jc w:val="left"/>
        <w:rPr>
          <w:rFonts w:cs="Arial"/>
          <w:color w:val="000000"/>
          <w:sz w:val="24"/>
          <w:lang w:val="en-US"/>
        </w:rPr>
      </w:pPr>
    </w:p>
    <w:p w14:paraId="71189101" w14:textId="77777777" w:rsidR="00C161D0" w:rsidRPr="007A631B" w:rsidRDefault="00C161D0" w:rsidP="00C161D0">
      <w:pPr>
        <w:ind w:left="426"/>
        <w:jc w:val="left"/>
        <w:rPr>
          <w:rFonts w:cs="Arial"/>
          <w:sz w:val="24"/>
        </w:rPr>
      </w:pPr>
      <w:r w:rsidRPr="007A631B">
        <w:rPr>
          <w:rFonts w:cs="Arial"/>
          <w:sz w:val="24"/>
        </w:rPr>
        <w:t>It is the responsibility of all staff (employed, contracted or volunteers) to take appropriate action when they know or suspect a child has been subject to abuse or is at risk of abuse or where they become aware that an adult</w:t>
      </w:r>
      <w:r>
        <w:rPr>
          <w:rFonts w:cs="Arial"/>
          <w:sz w:val="24"/>
        </w:rPr>
        <w:t xml:space="preserve"> represents a risk to children - </w:t>
      </w:r>
      <w:hyperlink r:id="rId22" w:history="1">
        <w:r>
          <w:rPr>
            <w:rStyle w:val="Hyperlink"/>
            <w:rFonts w:cs="Arial"/>
            <w:sz w:val="24"/>
          </w:rPr>
          <w:t>SG0001</w:t>
        </w:r>
        <w:r w:rsidRPr="00410C39">
          <w:rPr>
            <w:rStyle w:val="Hyperlink"/>
            <w:rFonts w:cs="Arial"/>
            <w:sz w:val="24"/>
          </w:rPr>
          <w:t xml:space="preserve"> Safeguarding Children’s Policy and Procedures</w:t>
        </w:r>
      </w:hyperlink>
      <w:r w:rsidRPr="007A631B">
        <w:rPr>
          <w:rFonts w:cs="Arial"/>
          <w:sz w:val="24"/>
        </w:rPr>
        <w:t xml:space="preserve"> should be referenced and enacted appropriately.   </w:t>
      </w:r>
    </w:p>
    <w:p w14:paraId="71189102" w14:textId="77777777" w:rsidR="00A361CD" w:rsidRPr="00317E9A" w:rsidRDefault="00C161D0" w:rsidP="00317E9A">
      <w:pPr>
        <w:ind w:left="426"/>
        <w:jc w:val="left"/>
        <w:rPr>
          <w:rFonts w:cs="Arial"/>
          <w:sz w:val="24"/>
        </w:rPr>
      </w:pPr>
      <w:r w:rsidRPr="007A631B">
        <w:rPr>
          <w:rFonts w:cs="Arial"/>
          <w:sz w:val="24"/>
        </w:rPr>
        <w:t>The CPA Care Plan or Standard Care Plan should include the agreed interventions and approaches that safeguard children and promote the welfare of the child and family.</w:t>
      </w:r>
    </w:p>
    <w:p w14:paraId="71189103" w14:textId="77777777" w:rsidR="00A361CD" w:rsidRDefault="00A361CD" w:rsidP="00C161D0">
      <w:pPr>
        <w:tabs>
          <w:tab w:val="num" w:pos="960"/>
        </w:tabs>
        <w:autoSpaceDE w:val="0"/>
        <w:autoSpaceDN w:val="0"/>
        <w:adjustRightInd w:val="0"/>
        <w:spacing w:before="0" w:after="0"/>
        <w:ind w:firstLine="426"/>
        <w:contextualSpacing/>
        <w:jc w:val="left"/>
        <w:rPr>
          <w:rFonts w:cs="Arial"/>
          <w:color w:val="000000"/>
          <w:sz w:val="24"/>
          <w:lang w:val="en-US"/>
        </w:rPr>
      </w:pPr>
    </w:p>
    <w:p w14:paraId="71189104" w14:textId="77777777" w:rsidR="00A361CD" w:rsidRPr="007A631B" w:rsidRDefault="00A361CD" w:rsidP="00C161D0">
      <w:pPr>
        <w:keepNext/>
        <w:keepLines/>
        <w:spacing w:before="0" w:after="0"/>
        <w:ind w:firstLine="426"/>
        <w:jc w:val="left"/>
        <w:outlineLvl w:val="0"/>
        <w:rPr>
          <w:rFonts w:eastAsiaTheme="majorEastAsia" w:cs="Arial"/>
          <w:b/>
          <w:bCs/>
          <w:sz w:val="24"/>
        </w:rPr>
      </w:pPr>
      <w:r w:rsidRPr="007A631B">
        <w:rPr>
          <w:rFonts w:eastAsiaTheme="majorEastAsia" w:cs="Arial"/>
          <w:b/>
          <w:bCs/>
          <w:sz w:val="24"/>
        </w:rPr>
        <w:t xml:space="preserve">Safeguarding Adults </w:t>
      </w:r>
    </w:p>
    <w:p w14:paraId="71189105" w14:textId="77777777" w:rsidR="00A361CD" w:rsidRPr="007A631B" w:rsidRDefault="00A361CD" w:rsidP="00C161D0">
      <w:pPr>
        <w:spacing w:before="0" w:after="0"/>
        <w:ind w:left="426" w:firstLine="426"/>
        <w:jc w:val="left"/>
        <w:rPr>
          <w:rFonts w:cs="Arial"/>
          <w:sz w:val="24"/>
        </w:rPr>
      </w:pPr>
    </w:p>
    <w:p w14:paraId="71189106" w14:textId="77777777" w:rsidR="00C161D0" w:rsidRPr="004E5269" w:rsidRDefault="00C161D0" w:rsidP="00C161D0">
      <w:pPr>
        <w:spacing w:before="0" w:after="0"/>
        <w:ind w:left="426"/>
        <w:jc w:val="left"/>
        <w:rPr>
          <w:rFonts w:cs="Arial"/>
          <w:sz w:val="24"/>
        </w:rPr>
      </w:pPr>
      <w:r w:rsidRPr="004E5269">
        <w:rPr>
          <w:rFonts w:cs="Arial"/>
          <w:sz w:val="24"/>
        </w:rPr>
        <w:t xml:space="preserve">Safeguarding within The Care Act 2014, replaces the No Secrets guidance 2000. Safeguarding duties apply to an adult who: </w:t>
      </w:r>
    </w:p>
    <w:p w14:paraId="71189107" w14:textId="77777777" w:rsidR="00C161D0" w:rsidRPr="004E5269" w:rsidRDefault="00C161D0" w:rsidP="00C161D0">
      <w:pPr>
        <w:pStyle w:val="ListParagraph"/>
        <w:numPr>
          <w:ilvl w:val="0"/>
          <w:numId w:val="107"/>
        </w:numPr>
        <w:spacing w:before="0" w:after="0"/>
        <w:jc w:val="left"/>
        <w:rPr>
          <w:rFonts w:cs="Arial"/>
          <w:sz w:val="24"/>
        </w:rPr>
      </w:pPr>
      <w:r w:rsidRPr="004E5269">
        <w:rPr>
          <w:rFonts w:cs="Arial"/>
          <w:sz w:val="24"/>
        </w:rPr>
        <w:t xml:space="preserve">Has care and support needs </w:t>
      </w:r>
    </w:p>
    <w:p w14:paraId="71189108" w14:textId="77777777" w:rsidR="00C161D0" w:rsidRPr="004E5269" w:rsidRDefault="00C161D0" w:rsidP="00C161D0">
      <w:pPr>
        <w:pStyle w:val="ListParagraph"/>
        <w:numPr>
          <w:ilvl w:val="0"/>
          <w:numId w:val="107"/>
        </w:numPr>
        <w:spacing w:before="0" w:after="0"/>
        <w:jc w:val="left"/>
        <w:rPr>
          <w:rFonts w:cs="Arial"/>
          <w:sz w:val="24"/>
        </w:rPr>
      </w:pPr>
      <w:r w:rsidRPr="004E5269">
        <w:rPr>
          <w:rFonts w:cs="Arial"/>
          <w:sz w:val="24"/>
        </w:rPr>
        <w:t xml:space="preserve">Is experiencing, or at risk of, abuse or neglect; and </w:t>
      </w:r>
    </w:p>
    <w:p w14:paraId="71189109" w14:textId="77777777" w:rsidR="00C161D0" w:rsidRPr="004E5269" w:rsidRDefault="00C161D0" w:rsidP="00C161D0">
      <w:pPr>
        <w:pStyle w:val="ListParagraph"/>
        <w:numPr>
          <w:ilvl w:val="0"/>
          <w:numId w:val="107"/>
        </w:numPr>
        <w:spacing w:before="0" w:after="0"/>
        <w:jc w:val="left"/>
        <w:rPr>
          <w:rFonts w:cs="Arial"/>
          <w:sz w:val="24"/>
        </w:rPr>
      </w:pPr>
      <w:r w:rsidRPr="004E5269">
        <w:rPr>
          <w:rFonts w:cs="Arial"/>
          <w:sz w:val="24"/>
        </w:rPr>
        <w:t>As a result of those care and support needs is unable to protect themselves from either the risk of, or the experience of abuse or neglect</w:t>
      </w:r>
    </w:p>
    <w:p w14:paraId="7118910A" w14:textId="77777777" w:rsidR="00A361CD" w:rsidRPr="007A631B" w:rsidRDefault="00A361CD" w:rsidP="00C161D0">
      <w:pPr>
        <w:spacing w:before="0" w:after="0"/>
        <w:ind w:left="426"/>
        <w:jc w:val="left"/>
        <w:rPr>
          <w:rFonts w:cs="Arial"/>
          <w:sz w:val="24"/>
        </w:rPr>
      </w:pPr>
    </w:p>
    <w:p w14:paraId="7118910B" w14:textId="77777777" w:rsidR="00A361CD" w:rsidRPr="007A631B" w:rsidRDefault="00A361CD" w:rsidP="00C161D0">
      <w:pPr>
        <w:spacing w:before="0" w:after="0"/>
        <w:ind w:left="426"/>
        <w:jc w:val="left"/>
        <w:rPr>
          <w:rFonts w:cs="Arial"/>
          <w:sz w:val="24"/>
        </w:rPr>
      </w:pPr>
      <w:r w:rsidRPr="007A631B">
        <w:rPr>
          <w:rFonts w:cs="Arial"/>
          <w:sz w:val="24"/>
        </w:rPr>
        <w:t>Vulnerability may be a permanent state e.g. disability or temporary or when a person lacks capacity either permanently or temporary. As such staff should have regard to and knowledge of the Mental Capacity Act, Deprivation of Liberty Safeguards and its code of practice in relation to decision making to safeguard adult at risk.</w:t>
      </w:r>
    </w:p>
    <w:p w14:paraId="7118910C" w14:textId="77777777" w:rsidR="00A361CD" w:rsidRPr="007A631B" w:rsidRDefault="00A361CD" w:rsidP="00C161D0">
      <w:pPr>
        <w:spacing w:before="0" w:after="0"/>
        <w:ind w:left="426"/>
        <w:jc w:val="left"/>
        <w:rPr>
          <w:rFonts w:cs="Arial"/>
          <w:sz w:val="24"/>
        </w:rPr>
      </w:pPr>
      <w:r w:rsidRPr="007A631B">
        <w:rPr>
          <w:rFonts w:cs="Arial"/>
          <w:sz w:val="24"/>
        </w:rPr>
        <w:t xml:space="preserve">         </w:t>
      </w:r>
    </w:p>
    <w:p w14:paraId="7118910D" w14:textId="77777777" w:rsidR="00C161D0" w:rsidRDefault="00C161D0" w:rsidP="00C161D0">
      <w:pPr>
        <w:spacing w:before="0" w:after="0"/>
        <w:ind w:left="426"/>
        <w:jc w:val="left"/>
        <w:rPr>
          <w:rFonts w:cs="Arial"/>
          <w:sz w:val="24"/>
        </w:rPr>
      </w:pPr>
      <w:r w:rsidRPr="00C161D0">
        <w:rPr>
          <w:sz w:val="24"/>
        </w:rPr>
        <w:t>The majority of domestic abuse is committed by men towards women, however it can also involve men being abused by their female partners, abuse in same sex relationships, and by young people towards other family members, as well as the abuse of older people in families. Domestic abuse occurs irrespective of social class, racial, ethnic, cultural, religious or sexual relationships or identity.</w:t>
      </w:r>
      <w:r w:rsidRPr="00C161D0">
        <w:rPr>
          <w:rFonts w:cs="Arial"/>
          <w:sz w:val="24"/>
        </w:rPr>
        <w:t xml:space="preserve"> </w:t>
      </w:r>
      <w:r w:rsidRPr="007A631B">
        <w:rPr>
          <w:rFonts w:cs="Arial"/>
          <w:sz w:val="24"/>
        </w:rPr>
        <w:t>As such involvement in multi-agency domestic violence processes plays a key part in safeguarding activity.</w:t>
      </w:r>
    </w:p>
    <w:p w14:paraId="7118910E" w14:textId="77777777" w:rsidR="00C161D0" w:rsidRPr="007A631B" w:rsidRDefault="00C161D0" w:rsidP="00C161D0">
      <w:pPr>
        <w:spacing w:before="0" w:after="0"/>
        <w:ind w:left="426"/>
        <w:jc w:val="left"/>
        <w:rPr>
          <w:rFonts w:cs="Arial"/>
          <w:sz w:val="24"/>
        </w:rPr>
      </w:pPr>
    </w:p>
    <w:p w14:paraId="7118910F" w14:textId="77777777" w:rsidR="00A361CD" w:rsidRPr="007A631B" w:rsidRDefault="007F6073" w:rsidP="00A361CD">
      <w:pPr>
        <w:ind w:left="426"/>
        <w:jc w:val="left"/>
        <w:rPr>
          <w:rFonts w:cs="Arial"/>
          <w:sz w:val="24"/>
        </w:rPr>
      </w:pPr>
      <w:hyperlink r:id="rId23" w:history="1">
        <w:r w:rsidR="00A361CD">
          <w:rPr>
            <w:rStyle w:val="Hyperlink"/>
            <w:rFonts w:cs="Arial"/>
            <w:sz w:val="24"/>
          </w:rPr>
          <w:t>SG 0001 Safeguarding Adults P</w:t>
        </w:r>
        <w:r w:rsidR="00A361CD" w:rsidRPr="00410C39">
          <w:rPr>
            <w:rStyle w:val="Hyperlink"/>
            <w:rFonts w:cs="Arial"/>
            <w:sz w:val="24"/>
          </w:rPr>
          <w:t>olicy</w:t>
        </w:r>
      </w:hyperlink>
      <w:r w:rsidR="00A361CD" w:rsidRPr="007A631B">
        <w:rPr>
          <w:rFonts w:cs="Arial"/>
          <w:sz w:val="24"/>
        </w:rPr>
        <w:t xml:space="preserve"> and </w:t>
      </w:r>
      <w:hyperlink r:id="rId24" w:history="1">
        <w:r w:rsidR="00A361CD">
          <w:rPr>
            <w:rStyle w:val="Hyperlink"/>
            <w:rFonts w:cs="Arial"/>
            <w:sz w:val="24"/>
          </w:rPr>
          <w:t>SG0003</w:t>
        </w:r>
        <w:r w:rsidR="00A361CD" w:rsidRPr="00410C39">
          <w:rPr>
            <w:rStyle w:val="Hyperlink"/>
            <w:rFonts w:cs="Arial"/>
            <w:sz w:val="24"/>
          </w:rPr>
          <w:t xml:space="preserve"> Domestic Violence Procedure</w:t>
        </w:r>
      </w:hyperlink>
      <w:r w:rsidR="00A361CD" w:rsidRPr="007A631B">
        <w:rPr>
          <w:rFonts w:cs="Arial"/>
          <w:sz w:val="24"/>
        </w:rPr>
        <w:t xml:space="preserve"> should be referenced and enacted appropriately.   </w:t>
      </w:r>
    </w:p>
    <w:p w14:paraId="71189110" w14:textId="77777777" w:rsidR="00A361CD" w:rsidRPr="007A631B" w:rsidRDefault="00A361CD" w:rsidP="00A361CD">
      <w:pPr>
        <w:ind w:left="426"/>
        <w:jc w:val="left"/>
        <w:rPr>
          <w:rFonts w:cs="Arial"/>
          <w:sz w:val="24"/>
        </w:rPr>
      </w:pPr>
      <w:r w:rsidRPr="007A631B">
        <w:rPr>
          <w:rFonts w:cs="Arial"/>
          <w:sz w:val="24"/>
        </w:rPr>
        <w:t xml:space="preserve">The CPA Care Plan or Standard Care Plan should include the agreed interventions and approaches that serve to safeguard the person(s); this should dovetail with any other plans in place. </w:t>
      </w:r>
    </w:p>
    <w:p w14:paraId="71189111" w14:textId="77777777" w:rsidR="00A361CD" w:rsidRPr="007A631B" w:rsidRDefault="00A361CD" w:rsidP="00A361CD">
      <w:pPr>
        <w:tabs>
          <w:tab w:val="num" w:pos="960"/>
        </w:tabs>
        <w:autoSpaceDE w:val="0"/>
        <w:autoSpaceDN w:val="0"/>
        <w:adjustRightInd w:val="0"/>
        <w:spacing w:before="0" w:after="0"/>
        <w:contextualSpacing/>
        <w:jc w:val="left"/>
        <w:rPr>
          <w:rFonts w:cs="Arial"/>
          <w:color w:val="000000"/>
          <w:sz w:val="24"/>
          <w:lang w:val="en-US"/>
        </w:rPr>
      </w:pPr>
    </w:p>
    <w:p w14:paraId="71189112" w14:textId="77777777" w:rsidR="007A631B" w:rsidRPr="007A631B" w:rsidRDefault="007A631B" w:rsidP="00C26BBC">
      <w:pPr>
        <w:spacing w:before="0" w:after="0"/>
        <w:ind w:left="426"/>
        <w:jc w:val="left"/>
        <w:rPr>
          <w:rFonts w:cs="Arial"/>
          <w:sz w:val="24"/>
        </w:rPr>
      </w:pPr>
    </w:p>
    <w:p w14:paraId="71189113" w14:textId="77777777" w:rsidR="007A631B" w:rsidRPr="007A631B" w:rsidRDefault="00162557" w:rsidP="00C26BBC">
      <w:pPr>
        <w:spacing w:before="0" w:after="0"/>
        <w:ind w:left="426"/>
        <w:jc w:val="left"/>
        <w:rPr>
          <w:rFonts w:cs="Arial"/>
          <w:sz w:val="24"/>
        </w:rPr>
      </w:pPr>
      <w:r>
        <w:rPr>
          <w:rFonts w:cs="Arial"/>
          <w:b/>
          <w:sz w:val="24"/>
        </w:rPr>
        <w:t xml:space="preserve">.16 </w:t>
      </w:r>
      <w:r w:rsidR="007A631B" w:rsidRPr="007A631B">
        <w:rPr>
          <w:rFonts w:cs="Arial"/>
          <w:b/>
          <w:sz w:val="24"/>
        </w:rPr>
        <w:t>People with Learning Disability and Mental Health Problems</w:t>
      </w:r>
    </w:p>
    <w:p w14:paraId="71189114" w14:textId="77777777" w:rsidR="007A631B" w:rsidRPr="007A631B" w:rsidRDefault="007A631B" w:rsidP="00C26BBC">
      <w:pPr>
        <w:spacing w:before="0" w:after="0"/>
        <w:ind w:left="426"/>
        <w:jc w:val="left"/>
        <w:rPr>
          <w:rFonts w:cs="Arial"/>
          <w:sz w:val="24"/>
        </w:rPr>
      </w:pPr>
    </w:p>
    <w:p w14:paraId="71189115" w14:textId="77777777" w:rsidR="007A631B" w:rsidRPr="007A631B" w:rsidRDefault="007A631B" w:rsidP="00C26BBC">
      <w:pPr>
        <w:spacing w:before="0" w:after="0"/>
        <w:ind w:left="426"/>
        <w:jc w:val="left"/>
        <w:rPr>
          <w:rFonts w:cs="Arial"/>
          <w:sz w:val="24"/>
        </w:rPr>
      </w:pPr>
      <w:r w:rsidRPr="007A631B">
        <w:rPr>
          <w:rFonts w:cs="Arial"/>
          <w:sz w:val="24"/>
        </w:rPr>
        <w:t xml:space="preserve">People who have both Mental Health problems and Learning Disabilities can experience difficulty in accessing one or the other service; sometimes both services will be required. It is the role of the Care Co-ordinator/Lead Professional to support individuals to receive the best quality care. </w:t>
      </w:r>
    </w:p>
    <w:p w14:paraId="71189116" w14:textId="77777777" w:rsidR="007A631B" w:rsidRPr="007A631B" w:rsidRDefault="007A631B" w:rsidP="00C26BBC">
      <w:pPr>
        <w:spacing w:before="0" w:after="0"/>
        <w:ind w:left="426"/>
        <w:jc w:val="left"/>
        <w:rPr>
          <w:rFonts w:cs="Arial"/>
          <w:sz w:val="24"/>
        </w:rPr>
      </w:pPr>
    </w:p>
    <w:p w14:paraId="71189117" w14:textId="77777777" w:rsidR="007A631B" w:rsidRPr="007A631B" w:rsidRDefault="007A631B" w:rsidP="00C26BBC">
      <w:pPr>
        <w:spacing w:before="0" w:after="0"/>
        <w:ind w:left="426"/>
        <w:jc w:val="left"/>
        <w:rPr>
          <w:rFonts w:cs="Arial"/>
          <w:sz w:val="24"/>
        </w:rPr>
      </w:pPr>
      <w:r w:rsidRPr="007A631B">
        <w:rPr>
          <w:rFonts w:cs="Arial"/>
          <w:sz w:val="24"/>
        </w:rPr>
        <w:t xml:space="preserve">Procedure to support Care coordinators/Lead Professionals is available on Staffnet:  </w:t>
      </w:r>
      <w:hyperlink r:id="rId25" w:history="1">
        <w:r w:rsidR="002B292E">
          <w:rPr>
            <w:rFonts w:cs="Arial"/>
            <w:color w:val="0000FF"/>
            <w:sz w:val="24"/>
            <w:u w:val="single"/>
          </w:rPr>
          <w:t>C</w:t>
        </w:r>
        <w:r w:rsidRPr="007A631B">
          <w:rPr>
            <w:rFonts w:cs="Arial"/>
            <w:color w:val="0000FF"/>
            <w:sz w:val="24"/>
            <w:u w:val="single"/>
          </w:rPr>
          <w:t xml:space="preserve">0027 </w:t>
        </w:r>
        <w:r w:rsidRPr="007A631B">
          <w:rPr>
            <w:rFonts w:cs="Arial"/>
            <w:bCs/>
            <w:color w:val="0000FF"/>
            <w:sz w:val="24"/>
            <w:u w:val="single"/>
          </w:rPr>
          <w:t>Procedure for the planning of care for adults with both mental health needs and learning disability or autism</w:t>
        </w:r>
      </w:hyperlink>
    </w:p>
    <w:p w14:paraId="71189118" w14:textId="77777777" w:rsidR="007A631B" w:rsidRPr="007A631B" w:rsidRDefault="007A631B" w:rsidP="00C26BBC">
      <w:pPr>
        <w:spacing w:before="0" w:after="0"/>
        <w:ind w:left="426"/>
        <w:jc w:val="left"/>
        <w:rPr>
          <w:rFonts w:cs="Arial"/>
          <w:sz w:val="24"/>
        </w:rPr>
      </w:pPr>
    </w:p>
    <w:p w14:paraId="71189119" w14:textId="77777777" w:rsidR="007A631B" w:rsidRPr="007A631B" w:rsidRDefault="007A631B" w:rsidP="00C26BBC">
      <w:pPr>
        <w:spacing w:before="0" w:after="0"/>
        <w:ind w:left="426"/>
        <w:jc w:val="left"/>
        <w:rPr>
          <w:rFonts w:cs="Arial"/>
          <w:sz w:val="24"/>
        </w:rPr>
      </w:pPr>
      <w:r w:rsidRPr="007A631B">
        <w:rPr>
          <w:rFonts w:cs="Arial"/>
          <w:sz w:val="24"/>
        </w:rPr>
        <w:t>For reference, the associated standards are:</w:t>
      </w:r>
    </w:p>
    <w:p w14:paraId="7118911A" w14:textId="77777777" w:rsidR="007A631B" w:rsidRPr="007A631B" w:rsidRDefault="007A631B" w:rsidP="00C26BBC">
      <w:pPr>
        <w:spacing w:before="0" w:after="0"/>
        <w:ind w:left="426"/>
        <w:jc w:val="left"/>
        <w:rPr>
          <w:rFonts w:cs="Arial"/>
          <w:sz w:val="24"/>
        </w:rPr>
      </w:pPr>
    </w:p>
    <w:p w14:paraId="7118911B" w14:textId="77777777" w:rsidR="007A631B" w:rsidRDefault="007A631B" w:rsidP="00575644">
      <w:pPr>
        <w:numPr>
          <w:ilvl w:val="0"/>
          <w:numId w:val="86"/>
        </w:numPr>
        <w:tabs>
          <w:tab w:val="left" w:pos="709"/>
        </w:tabs>
        <w:spacing w:before="0" w:line="276" w:lineRule="auto"/>
        <w:ind w:left="709" w:hanging="283"/>
        <w:contextualSpacing/>
        <w:jc w:val="left"/>
        <w:rPr>
          <w:rFonts w:cs="Arial"/>
          <w:sz w:val="24"/>
        </w:rPr>
      </w:pPr>
      <w:r w:rsidRPr="007A631B">
        <w:rPr>
          <w:rFonts w:cs="Arial"/>
          <w:b/>
          <w:sz w:val="24"/>
        </w:rPr>
        <w:t xml:space="preserve"> </w:t>
      </w:r>
      <w:r w:rsidRPr="007A631B">
        <w:rPr>
          <w:rFonts w:cs="Arial"/>
          <w:sz w:val="24"/>
        </w:rPr>
        <w:t>Individuals who require support from both mental health and learning disability services have this need identified and addressed within their care plan (CPA)</w:t>
      </w:r>
    </w:p>
    <w:p w14:paraId="7118911C" w14:textId="77777777" w:rsidR="00C04D60" w:rsidRPr="007A631B" w:rsidRDefault="00C04D60" w:rsidP="00C04D60">
      <w:pPr>
        <w:tabs>
          <w:tab w:val="left" w:pos="709"/>
        </w:tabs>
        <w:spacing w:before="0" w:line="276" w:lineRule="auto"/>
        <w:ind w:left="709"/>
        <w:contextualSpacing/>
        <w:jc w:val="left"/>
        <w:rPr>
          <w:rFonts w:cs="Arial"/>
          <w:sz w:val="24"/>
        </w:rPr>
      </w:pPr>
    </w:p>
    <w:p w14:paraId="7118911D" w14:textId="77777777" w:rsidR="007A631B" w:rsidRPr="007A631B" w:rsidRDefault="007A631B" w:rsidP="00575644">
      <w:pPr>
        <w:numPr>
          <w:ilvl w:val="0"/>
          <w:numId w:val="86"/>
        </w:numPr>
        <w:tabs>
          <w:tab w:val="left" w:pos="709"/>
        </w:tabs>
        <w:spacing w:before="0" w:line="276" w:lineRule="auto"/>
        <w:ind w:left="709" w:hanging="283"/>
        <w:contextualSpacing/>
        <w:jc w:val="left"/>
        <w:rPr>
          <w:rFonts w:cs="Arial"/>
          <w:sz w:val="24"/>
        </w:rPr>
      </w:pPr>
      <w:r w:rsidRPr="007A631B">
        <w:rPr>
          <w:rFonts w:cs="Arial"/>
          <w:sz w:val="24"/>
        </w:rPr>
        <w:t>Individuals who require support from both mental health and learning disability services have a named care coordinator or lead professional (CPA)</w:t>
      </w:r>
    </w:p>
    <w:p w14:paraId="7118911E" w14:textId="77777777" w:rsidR="007A631B" w:rsidRPr="007A631B" w:rsidRDefault="007A631B" w:rsidP="00C26BBC">
      <w:pPr>
        <w:tabs>
          <w:tab w:val="left" w:pos="709"/>
        </w:tabs>
        <w:spacing w:before="0" w:line="276" w:lineRule="auto"/>
        <w:ind w:left="426"/>
        <w:contextualSpacing/>
        <w:jc w:val="left"/>
        <w:rPr>
          <w:rFonts w:cs="Arial"/>
          <w:sz w:val="24"/>
        </w:rPr>
      </w:pPr>
    </w:p>
    <w:p w14:paraId="7118911F" w14:textId="77777777" w:rsidR="007A631B" w:rsidRPr="007A631B" w:rsidRDefault="007A631B" w:rsidP="00575644">
      <w:pPr>
        <w:numPr>
          <w:ilvl w:val="0"/>
          <w:numId w:val="86"/>
        </w:numPr>
        <w:tabs>
          <w:tab w:val="left" w:pos="709"/>
        </w:tabs>
        <w:spacing w:before="0" w:line="276" w:lineRule="auto"/>
        <w:ind w:left="709" w:hanging="283"/>
        <w:contextualSpacing/>
        <w:jc w:val="left"/>
        <w:rPr>
          <w:rFonts w:cs="Arial"/>
          <w:sz w:val="24"/>
        </w:rPr>
      </w:pPr>
      <w:r w:rsidRPr="007A631B">
        <w:rPr>
          <w:rFonts w:cs="Arial"/>
          <w:sz w:val="24"/>
        </w:rPr>
        <w:t>Individuals who have a learning disability are identified and pathways of care are reasonably adjusted to meet the heath needs of these patients (Monitor RAF).</w:t>
      </w:r>
    </w:p>
    <w:p w14:paraId="71189120" w14:textId="77777777" w:rsidR="007A631B" w:rsidRPr="007A631B" w:rsidRDefault="007A631B" w:rsidP="00C26BBC">
      <w:pPr>
        <w:spacing w:before="0" w:after="0"/>
        <w:ind w:left="426"/>
        <w:jc w:val="left"/>
        <w:rPr>
          <w:rFonts w:cs="Arial"/>
          <w:sz w:val="24"/>
        </w:rPr>
      </w:pPr>
    </w:p>
    <w:p w14:paraId="71189121" w14:textId="77777777" w:rsidR="007A631B" w:rsidRPr="007A631B" w:rsidRDefault="00162557"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.17 </w:t>
      </w:r>
      <w:r w:rsidR="007A631B" w:rsidRPr="007A631B">
        <w:rPr>
          <w:rFonts w:cs="Arial"/>
          <w:b/>
          <w:color w:val="000000"/>
          <w:sz w:val="24"/>
          <w:lang w:val="en-US"/>
        </w:rPr>
        <w:t xml:space="preserve">Clinician </w:t>
      </w:r>
      <w:r w:rsidR="00EE521F">
        <w:rPr>
          <w:rFonts w:cs="Arial"/>
          <w:b/>
          <w:color w:val="000000"/>
          <w:sz w:val="24"/>
          <w:lang w:val="en-US"/>
        </w:rPr>
        <w:t xml:space="preserve">Rated and </w:t>
      </w:r>
      <w:r w:rsidR="007A631B" w:rsidRPr="007A631B">
        <w:rPr>
          <w:rFonts w:cs="Arial"/>
          <w:b/>
          <w:color w:val="000000"/>
          <w:sz w:val="24"/>
          <w:lang w:val="en-US"/>
        </w:rPr>
        <w:t xml:space="preserve">Patient </w:t>
      </w:r>
      <w:r w:rsidR="00DD0081">
        <w:rPr>
          <w:rFonts w:cs="Arial"/>
          <w:b/>
          <w:color w:val="000000"/>
          <w:sz w:val="24"/>
          <w:lang w:val="en-US"/>
        </w:rPr>
        <w:t>Reported O</w:t>
      </w:r>
      <w:r w:rsidR="00EE521F">
        <w:rPr>
          <w:rFonts w:cs="Arial"/>
          <w:b/>
          <w:color w:val="000000"/>
          <w:sz w:val="24"/>
          <w:lang w:val="en-US"/>
        </w:rPr>
        <w:t>utcomes, and Patient Reported Experience Measures</w:t>
      </w:r>
    </w:p>
    <w:p w14:paraId="71189122"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23" w14:textId="77777777" w:rsidR="007A631B" w:rsidRPr="007A631B" w:rsidRDefault="007A631B" w:rsidP="00C26BBC">
      <w:pPr>
        <w:autoSpaceDE w:val="0"/>
        <w:autoSpaceDN w:val="0"/>
        <w:adjustRightInd w:val="0"/>
        <w:spacing w:before="0" w:after="0"/>
        <w:ind w:left="426"/>
        <w:jc w:val="left"/>
        <w:rPr>
          <w:rFonts w:cs="Arial"/>
          <w:color w:val="231F20"/>
          <w:sz w:val="24"/>
        </w:rPr>
      </w:pPr>
      <w:r w:rsidRPr="007A631B">
        <w:rPr>
          <w:rFonts w:cs="Arial"/>
          <w:color w:val="231F20"/>
          <w:sz w:val="24"/>
        </w:rPr>
        <w:t>Assessments and care plans should routinely include arrangements for setting out, measuring and reviewing specific outcomes. An outcomes focus can help to improve understanding of the impact of services on the lives of people who use them; give assurance that treatments and care provided are producing results; and ensure that outcomes related to treatment, care and support are monitored on an on-going basis.</w:t>
      </w:r>
    </w:p>
    <w:p w14:paraId="71189124"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25" w14:textId="77777777" w:rsidR="007A631B" w:rsidRPr="007A631B" w:rsidRDefault="007A631B" w:rsidP="00C26BBC">
      <w:pPr>
        <w:autoSpaceDE w:val="0"/>
        <w:autoSpaceDN w:val="0"/>
        <w:adjustRightInd w:val="0"/>
        <w:spacing w:before="0" w:after="0"/>
        <w:ind w:left="426"/>
        <w:jc w:val="left"/>
        <w:rPr>
          <w:rFonts w:cs="Arial"/>
          <w:color w:val="231F20"/>
          <w:sz w:val="24"/>
        </w:rPr>
      </w:pPr>
      <w:r w:rsidRPr="007A631B">
        <w:rPr>
          <w:rFonts w:cs="Arial"/>
          <w:color w:val="231F20"/>
          <w:sz w:val="24"/>
        </w:rPr>
        <w:t xml:space="preserve">The desired outcomes should be agreed with the individual and carer(s) at the beginning of the care process so that the plan is personalised to the service user. </w:t>
      </w:r>
    </w:p>
    <w:p w14:paraId="71189126"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27" w14:textId="77777777" w:rsidR="007A631B" w:rsidRPr="007A631B" w:rsidRDefault="007A631B" w:rsidP="00C26BBC">
      <w:pPr>
        <w:autoSpaceDE w:val="0"/>
        <w:autoSpaceDN w:val="0"/>
        <w:adjustRightInd w:val="0"/>
        <w:spacing w:before="0"/>
        <w:ind w:left="426"/>
        <w:jc w:val="left"/>
        <w:rPr>
          <w:rFonts w:cs="Arial"/>
          <w:color w:val="231F20"/>
          <w:sz w:val="24"/>
        </w:rPr>
      </w:pPr>
      <w:r w:rsidRPr="007A631B">
        <w:rPr>
          <w:rFonts w:cs="Arial"/>
          <w:color w:val="231F20"/>
          <w:sz w:val="24"/>
        </w:rPr>
        <w:t xml:space="preserve">All service users should have a Clinician Rated Outcome Measure (CROM) and a Patient Reported Outcome Measure (PROM) completed at assessment and at key review points; amounting to at least once a year. </w:t>
      </w:r>
      <w:r w:rsidR="00317E9A">
        <w:rPr>
          <w:rFonts w:cs="Arial"/>
          <w:color w:val="231F20"/>
          <w:sz w:val="24"/>
        </w:rPr>
        <w:t xml:space="preserve">Service user should also be offered the opportunity to complete a Patient Reported Experience Measure (PREM) during their period of care with each team/service. </w:t>
      </w:r>
    </w:p>
    <w:p w14:paraId="71189128" w14:textId="77777777" w:rsidR="007A631B" w:rsidRPr="007A631B" w:rsidRDefault="007A631B" w:rsidP="00C26BBC">
      <w:pPr>
        <w:autoSpaceDE w:val="0"/>
        <w:autoSpaceDN w:val="0"/>
        <w:adjustRightInd w:val="0"/>
        <w:spacing w:before="0" w:after="0"/>
        <w:ind w:left="426"/>
        <w:jc w:val="left"/>
        <w:rPr>
          <w:rFonts w:cs="Arial"/>
          <w:color w:val="231F20"/>
          <w:sz w:val="24"/>
        </w:rPr>
      </w:pPr>
      <w:r w:rsidRPr="007A631B">
        <w:rPr>
          <w:rFonts w:cs="Arial"/>
          <w:color w:val="231F20"/>
          <w:sz w:val="24"/>
        </w:rPr>
        <w:t xml:space="preserve">CROMs - The use of </w:t>
      </w:r>
      <w:r w:rsidR="00317E9A">
        <w:rPr>
          <w:rFonts w:cs="Arial"/>
          <w:color w:val="231F20"/>
          <w:sz w:val="24"/>
        </w:rPr>
        <w:t>the Clinical Global Impression Scale (CGI) is used</w:t>
      </w:r>
      <w:r w:rsidR="00317E9A" w:rsidRPr="007A631B">
        <w:rPr>
          <w:rFonts w:cs="Arial"/>
          <w:color w:val="231F20"/>
          <w:sz w:val="24"/>
        </w:rPr>
        <w:t xml:space="preserve"> in LYPFT adult and older people services</w:t>
      </w:r>
      <w:r w:rsidR="00317E9A">
        <w:rPr>
          <w:rFonts w:cs="Arial"/>
          <w:color w:val="231F20"/>
          <w:sz w:val="24"/>
        </w:rPr>
        <w:t xml:space="preserve"> and the</w:t>
      </w:r>
      <w:r w:rsidR="00317E9A" w:rsidRPr="007A631B">
        <w:rPr>
          <w:rFonts w:cs="Arial"/>
          <w:color w:val="231F20"/>
          <w:sz w:val="24"/>
        </w:rPr>
        <w:t xml:space="preserve"> </w:t>
      </w:r>
      <w:r w:rsidRPr="007A631B">
        <w:rPr>
          <w:rFonts w:cs="Arial"/>
          <w:color w:val="231F20"/>
          <w:sz w:val="24"/>
        </w:rPr>
        <w:t xml:space="preserve">Health of the Nation Outcome Score (HoNOS) is </w:t>
      </w:r>
      <w:r w:rsidR="00317E9A">
        <w:rPr>
          <w:rFonts w:cs="Arial"/>
          <w:color w:val="231F20"/>
          <w:sz w:val="24"/>
        </w:rPr>
        <w:t>used in</w:t>
      </w:r>
      <w:r w:rsidRPr="007A631B">
        <w:rPr>
          <w:rFonts w:cs="Arial"/>
          <w:color w:val="231F20"/>
          <w:sz w:val="24"/>
        </w:rPr>
        <w:t xml:space="preserve"> some specialist services. </w:t>
      </w:r>
    </w:p>
    <w:p w14:paraId="71189129"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2A" w14:textId="77777777" w:rsidR="007A631B" w:rsidRDefault="007A631B" w:rsidP="00C26BBC">
      <w:pPr>
        <w:autoSpaceDE w:val="0"/>
        <w:autoSpaceDN w:val="0"/>
        <w:adjustRightInd w:val="0"/>
        <w:spacing w:before="0" w:after="0"/>
        <w:ind w:left="426"/>
        <w:jc w:val="left"/>
        <w:rPr>
          <w:rFonts w:cs="Arial"/>
          <w:color w:val="231F20"/>
          <w:sz w:val="24"/>
        </w:rPr>
      </w:pPr>
      <w:r w:rsidRPr="007A631B">
        <w:rPr>
          <w:rFonts w:cs="Arial"/>
          <w:color w:val="231F20"/>
          <w:sz w:val="24"/>
        </w:rPr>
        <w:t xml:space="preserve">PROMs – </w:t>
      </w:r>
      <w:r w:rsidR="00317E9A">
        <w:rPr>
          <w:rFonts w:cs="Arial"/>
          <w:color w:val="231F20"/>
          <w:sz w:val="24"/>
        </w:rPr>
        <w:t xml:space="preserve">Recovering Quality of Life 10 (ReQoL-10) </w:t>
      </w:r>
      <w:r w:rsidRPr="007A631B">
        <w:rPr>
          <w:rFonts w:cs="Arial"/>
          <w:color w:val="231F20"/>
          <w:sz w:val="24"/>
        </w:rPr>
        <w:t xml:space="preserve">and </w:t>
      </w:r>
      <w:r w:rsidR="00317E9A">
        <w:rPr>
          <w:rFonts w:cs="Arial"/>
          <w:color w:val="231F20"/>
          <w:sz w:val="24"/>
        </w:rPr>
        <w:t xml:space="preserve">Clinical Outcomes in Routine Evaluation 34 and 10 items (CORE-34 and </w:t>
      </w:r>
      <w:r w:rsidRPr="007A631B">
        <w:rPr>
          <w:rFonts w:cs="Arial"/>
          <w:color w:val="231F20"/>
          <w:sz w:val="24"/>
        </w:rPr>
        <w:t>CORE-10</w:t>
      </w:r>
      <w:r w:rsidR="00317E9A">
        <w:rPr>
          <w:rFonts w:cs="Arial"/>
          <w:color w:val="231F20"/>
          <w:sz w:val="24"/>
        </w:rPr>
        <w:t>)</w:t>
      </w:r>
      <w:r w:rsidRPr="007A631B">
        <w:rPr>
          <w:rFonts w:cs="Arial"/>
          <w:color w:val="231F20"/>
          <w:sz w:val="24"/>
        </w:rPr>
        <w:t xml:space="preserve"> are currently agreed for use within</w:t>
      </w:r>
      <w:r w:rsidR="0035378F">
        <w:rPr>
          <w:rFonts w:cs="Arial"/>
          <w:color w:val="231F20"/>
          <w:sz w:val="24"/>
        </w:rPr>
        <w:t xml:space="preserve"> working age adult</w:t>
      </w:r>
      <w:r w:rsidRPr="007A631B">
        <w:rPr>
          <w:rFonts w:cs="Arial"/>
          <w:color w:val="231F20"/>
          <w:sz w:val="24"/>
        </w:rPr>
        <w:t xml:space="preserve"> </w:t>
      </w:r>
      <w:r w:rsidR="0035378F">
        <w:rPr>
          <w:rFonts w:cs="Arial"/>
          <w:color w:val="231F20"/>
          <w:sz w:val="24"/>
        </w:rPr>
        <w:t>Leeds Care Group</w:t>
      </w:r>
      <w:r w:rsidRPr="007A631B">
        <w:rPr>
          <w:rFonts w:cs="Arial"/>
          <w:color w:val="231F20"/>
          <w:sz w:val="24"/>
        </w:rPr>
        <w:t xml:space="preserve"> services; </w:t>
      </w:r>
      <w:r w:rsidR="00AC1BF3">
        <w:rPr>
          <w:rFonts w:cs="Arial"/>
          <w:color w:val="231F20"/>
          <w:sz w:val="24"/>
        </w:rPr>
        <w:t xml:space="preserve">the Quality of Life in Alzheimers Disease (QoL AD) is to be used in </w:t>
      </w:r>
      <w:r w:rsidR="00203684">
        <w:rPr>
          <w:rFonts w:cs="Arial"/>
          <w:color w:val="231F20"/>
          <w:sz w:val="24"/>
        </w:rPr>
        <w:t xml:space="preserve">dementia services and </w:t>
      </w:r>
      <w:r w:rsidRPr="007A631B">
        <w:rPr>
          <w:rFonts w:cs="Arial"/>
          <w:color w:val="231F20"/>
          <w:sz w:val="24"/>
        </w:rPr>
        <w:t>more options</w:t>
      </w:r>
      <w:r w:rsidR="00203684">
        <w:rPr>
          <w:rFonts w:cs="Arial"/>
          <w:color w:val="231F20"/>
          <w:sz w:val="24"/>
        </w:rPr>
        <w:t xml:space="preserve"> for older people with mental health problems</w:t>
      </w:r>
      <w:r w:rsidRPr="007A631B">
        <w:rPr>
          <w:rFonts w:cs="Arial"/>
          <w:color w:val="231F20"/>
          <w:sz w:val="24"/>
        </w:rPr>
        <w:t xml:space="preserve"> will be explored over time.</w:t>
      </w:r>
    </w:p>
    <w:p w14:paraId="7118912B" w14:textId="77777777" w:rsidR="0035378F" w:rsidRDefault="0035378F" w:rsidP="00C26BBC">
      <w:pPr>
        <w:autoSpaceDE w:val="0"/>
        <w:autoSpaceDN w:val="0"/>
        <w:adjustRightInd w:val="0"/>
        <w:spacing w:before="0" w:after="0"/>
        <w:ind w:left="426"/>
        <w:jc w:val="left"/>
        <w:rPr>
          <w:rFonts w:cs="Arial"/>
          <w:color w:val="231F20"/>
          <w:sz w:val="24"/>
        </w:rPr>
      </w:pPr>
    </w:p>
    <w:p w14:paraId="7118912C" w14:textId="77777777" w:rsidR="00203684" w:rsidRDefault="00203684" w:rsidP="00C26BBC">
      <w:pPr>
        <w:autoSpaceDE w:val="0"/>
        <w:autoSpaceDN w:val="0"/>
        <w:adjustRightInd w:val="0"/>
        <w:spacing w:before="0" w:after="0"/>
        <w:ind w:left="426"/>
        <w:jc w:val="left"/>
        <w:rPr>
          <w:rFonts w:cs="Arial"/>
          <w:color w:val="231F20"/>
          <w:sz w:val="24"/>
        </w:rPr>
      </w:pPr>
      <w:r>
        <w:rPr>
          <w:rFonts w:cs="Arial"/>
          <w:color w:val="231F20"/>
          <w:sz w:val="24"/>
        </w:rPr>
        <w:t xml:space="preserve">PREMs – The Trust is working towards developing co-produced PREMs in all services. Some Specialist services have already achieved this and they are embedded into routine clinical practice. Older people’s services will use the Patient Experience Questionnaire (NCHC). </w:t>
      </w:r>
    </w:p>
    <w:p w14:paraId="7118912D" w14:textId="77777777" w:rsidR="00203684" w:rsidRDefault="00203684" w:rsidP="00C26BBC">
      <w:pPr>
        <w:autoSpaceDE w:val="0"/>
        <w:autoSpaceDN w:val="0"/>
        <w:adjustRightInd w:val="0"/>
        <w:spacing w:before="0" w:after="0"/>
        <w:ind w:left="426"/>
        <w:jc w:val="left"/>
        <w:rPr>
          <w:rFonts w:cs="Arial"/>
          <w:color w:val="231F20"/>
          <w:sz w:val="24"/>
        </w:rPr>
      </w:pPr>
    </w:p>
    <w:p w14:paraId="7118912E" w14:textId="77777777" w:rsidR="0035378F" w:rsidRPr="007A631B" w:rsidRDefault="0035378F" w:rsidP="00C26BBC">
      <w:pPr>
        <w:autoSpaceDE w:val="0"/>
        <w:autoSpaceDN w:val="0"/>
        <w:adjustRightInd w:val="0"/>
        <w:spacing w:before="0" w:after="0"/>
        <w:ind w:left="426"/>
        <w:jc w:val="left"/>
        <w:rPr>
          <w:rFonts w:cs="Arial"/>
          <w:color w:val="231F20"/>
          <w:sz w:val="24"/>
        </w:rPr>
      </w:pPr>
    </w:p>
    <w:p w14:paraId="7118912F"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30" w14:textId="77777777" w:rsidR="007A631B" w:rsidRPr="007A631B" w:rsidRDefault="00DD0081" w:rsidP="00C26BBC">
      <w:pPr>
        <w:autoSpaceDE w:val="0"/>
        <w:autoSpaceDN w:val="0"/>
        <w:adjustRightInd w:val="0"/>
        <w:spacing w:before="0" w:after="0"/>
        <w:ind w:left="426"/>
        <w:jc w:val="left"/>
        <w:rPr>
          <w:rFonts w:cs="Arial"/>
          <w:color w:val="000000"/>
          <w:sz w:val="24"/>
          <w:lang w:val="en-US"/>
        </w:rPr>
      </w:pPr>
      <w:r>
        <w:rPr>
          <w:rFonts w:cs="Arial"/>
          <w:b/>
          <w:color w:val="000000"/>
          <w:sz w:val="24"/>
          <w:lang w:val="en-US"/>
        </w:rPr>
        <w:t xml:space="preserve">.18 </w:t>
      </w:r>
      <w:r w:rsidR="007A631B" w:rsidRPr="007A631B">
        <w:rPr>
          <w:rFonts w:cs="Arial"/>
          <w:b/>
          <w:color w:val="000000"/>
          <w:sz w:val="24"/>
          <w:lang w:val="en-US"/>
        </w:rPr>
        <w:t>Unmet Needs</w:t>
      </w:r>
    </w:p>
    <w:p w14:paraId="71189131"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32"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lastRenderedPageBreak/>
        <w:t>Assessment should focus on the person’s needs, rather than the services available. Any needs identified within the assessment that cannot be met through health and/ or social care personalisation should be discussed with the individual and recorded on the care plan. This should also be explored in clinical or management supervision.</w:t>
      </w:r>
    </w:p>
    <w:p w14:paraId="71189133"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34" w14:textId="77777777" w:rsidR="007A631B" w:rsidRPr="007A631B" w:rsidRDefault="00DD0081" w:rsidP="00C26BBC">
      <w:pPr>
        <w:spacing w:before="0" w:after="0"/>
        <w:ind w:left="426"/>
        <w:jc w:val="left"/>
        <w:rPr>
          <w:rFonts w:cs="Arial"/>
          <w:b/>
          <w:sz w:val="24"/>
        </w:rPr>
      </w:pPr>
      <w:r>
        <w:rPr>
          <w:rFonts w:cs="Arial"/>
          <w:b/>
          <w:sz w:val="24"/>
        </w:rPr>
        <w:t xml:space="preserve">.19 </w:t>
      </w:r>
      <w:r w:rsidR="007A631B" w:rsidRPr="007A631B">
        <w:rPr>
          <w:rFonts w:cs="Arial"/>
          <w:b/>
          <w:sz w:val="24"/>
        </w:rPr>
        <w:t xml:space="preserve">Care Programme Approach and Standard Care Plan </w:t>
      </w:r>
    </w:p>
    <w:p w14:paraId="71189135" w14:textId="77777777" w:rsidR="007A631B" w:rsidRPr="007A631B" w:rsidRDefault="007A631B" w:rsidP="00C26BBC">
      <w:pPr>
        <w:spacing w:before="100" w:beforeAutospacing="1" w:after="100" w:afterAutospacing="1" w:line="276" w:lineRule="auto"/>
        <w:ind w:left="426"/>
        <w:jc w:val="left"/>
        <w:rPr>
          <w:rFonts w:eastAsiaTheme="minorHAnsi" w:cs="Arial"/>
          <w:sz w:val="24"/>
          <w:lang w:eastAsia="en-US"/>
        </w:rPr>
      </w:pPr>
      <w:r w:rsidRPr="007A631B">
        <w:rPr>
          <w:rFonts w:eastAsiaTheme="minorHAnsi" w:cs="Arial"/>
          <w:sz w:val="24"/>
          <w:lang w:eastAsia="en-US"/>
        </w:rPr>
        <w:t>The term Care Programme Approach (CPA) describes the approach used in secondary mental health care to assess; plan; review and co-ordinate the range of treatment, care and support needs for people who have particular characteristics or are within particular groups. The term approach is used as it is as much about how this is achieved, as it is about what is done. CPA is about supporting individuals who need further support with engagement, co-ordination and safety.</w:t>
      </w:r>
    </w:p>
    <w:p w14:paraId="71189136" w14:textId="77777777" w:rsidR="007A631B" w:rsidRPr="007A631B" w:rsidRDefault="007A631B" w:rsidP="00C26BBC">
      <w:pPr>
        <w:spacing w:before="0" w:line="276" w:lineRule="auto"/>
        <w:ind w:left="426"/>
        <w:jc w:val="left"/>
        <w:rPr>
          <w:rFonts w:eastAsiaTheme="minorHAnsi" w:cs="Arial"/>
          <w:sz w:val="24"/>
          <w:lang w:eastAsia="en-US"/>
        </w:rPr>
      </w:pPr>
      <w:r w:rsidRPr="007A631B">
        <w:rPr>
          <w:rFonts w:eastAsiaTheme="minorHAnsi" w:cs="Arial"/>
          <w:sz w:val="24"/>
          <w:lang w:eastAsia="en-US"/>
        </w:rPr>
        <w:t>Standard Care Plan is applied for individuals</w:t>
      </w:r>
      <w:r w:rsidRPr="007A631B">
        <w:rPr>
          <w:rFonts w:eastAsiaTheme="minorHAnsi" w:cs="Arial"/>
          <w:b/>
          <w:sz w:val="24"/>
          <w:lang w:eastAsia="en-US"/>
        </w:rPr>
        <w:t xml:space="preserve"> </w:t>
      </w:r>
      <w:r w:rsidRPr="007A631B">
        <w:rPr>
          <w:rFonts w:eastAsiaTheme="minorHAnsi" w:cs="Arial"/>
          <w:sz w:val="24"/>
          <w:lang w:eastAsia="en-US"/>
        </w:rPr>
        <w:t>who do not have the characteristics defined under CPA, are those who are assessed as having a need within secondary mental health services, and:</w:t>
      </w:r>
    </w:p>
    <w:p w14:paraId="71189137" w14:textId="77777777" w:rsidR="007A631B" w:rsidRPr="007A631B" w:rsidRDefault="007A631B" w:rsidP="00575644">
      <w:pPr>
        <w:numPr>
          <w:ilvl w:val="0"/>
          <w:numId w:val="89"/>
        </w:numPr>
        <w:autoSpaceDE w:val="0"/>
        <w:autoSpaceDN w:val="0"/>
        <w:adjustRightInd w:val="0"/>
        <w:spacing w:before="0" w:line="276" w:lineRule="auto"/>
        <w:ind w:left="426" w:firstLine="0"/>
        <w:contextualSpacing/>
        <w:jc w:val="left"/>
        <w:rPr>
          <w:rFonts w:eastAsiaTheme="minorHAnsi" w:cs="Arial"/>
          <w:sz w:val="24"/>
          <w:lang w:eastAsia="en-US"/>
        </w:rPr>
      </w:pPr>
      <w:r w:rsidRPr="007A631B">
        <w:rPr>
          <w:rFonts w:eastAsiaTheme="minorHAnsi" w:cs="Arial"/>
          <w:sz w:val="24"/>
          <w:lang w:eastAsia="en-US"/>
        </w:rPr>
        <w:t xml:space="preserve">have </w:t>
      </w:r>
      <w:r w:rsidRPr="007A631B">
        <w:rPr>
          <w:rFonts w:eastAsiaTheme="minorHAnsi" w:cs="Arial"/>
          <w:color w:val="000000"/>
          <w:sz w:val="24"/>
          <w:lang w:eastAsia="en-US"/>
        </w:rPr>
        <w:t>straightforward needs</w:t>
      </w:r>
    </w:p>
    <w:p w14:paraId="71189138" w14:textId="77777777" w:rsidR="007A631B" w:rsidRPr="007A631B" w:rsidRDefault="007A631B" w:rsidP="00575644">
      <w:pPr>
        <w:numPr>
          <w:ilvl w:val="0"/>
          <w:numId w:val="89"/>
        </w:numPr>
        <w:autoSpaceDE w:val="0"/>
        <w:autoSpaceDN w:val="0"/>
        <w:adjustRightInd w:val="0"/>
        <w:spacing w:before="0" w:line="276" w:lineRule="auto"/>
        <w:ind w:left="426" w:firstLine="0"/>
        <w:contextualSpacing/>
        <w:jc w:val="left"/>
        <w:rPr>
          <w:rFonts w:eastAsiaTheme="minorHAnsi" w:cs="Arial"/>
          <w:sz w:val="24"/>
          <w:lang w:eastAsia="en-US"/>
        </w:rPr>
      </w:pPr>
      <w:r w:rsidRPr="007A631B">
        <w:rPr>
          <w:rFonts w:eastAsiaTheme="minorHAnsi" w:cs="Arial"/>
          <w:color w:val="000000"/>
          <w:sz w:val="24"/>
          <w:lang w:eastAsia="en-US"/>
        </w:rPr>
        <w:t>likely one person involved, delivering a time limited intervention</w:t>
      </w:r>
    </w:p>
    <w:p w14:paraId="71189139" w14:textId="77777777" w:rsidR="007A631B" w:rsidRPr="007A631B" w:rsidRDefault="007A631B" w:rsidP="00575644">
      <w:pPr>
        <w:numPr>
          <w:ilvl w:val="0"/>
          <w:numId w:val="89"/>
        </w:numPr>
        <w:autoSpaceDE w:val="0"/>
        <w:autoSpaceDN w:val="0"/>
        <w:adjustRightInd w:val="0"/>
        <w:spacing w:before="0" w:line="276" w:lineRule="auto"/>
        <w:ind w:left="426" w:firstLine="0"/>
        <w:contextualSpacing/>
        <w:jc w:val="left"/>
        <w:rPr>
          <w:rFonts w:eastAsiaTheme="minorHAnsi" w:cs="Arial"/>
          <w:sz w:val="24"/>
          <w:lang w:eastAsia="en-US"/>
        </w:rPr>
      </w:pPr>
      <w:r w:rsidRPr="007A631B">
        <w:rPr>
          <w:rFonts w:eastAsiaTheme="minorHAnsi" w:cs="Arial"/>
          <w:color w:val="000000"/>
          <w:sz w:val="24"/>
          <w:lang w:eastAsia="en-US"/>
        </w:rPr>
        <w:t>have no problems with access to other agencies/support</w:t>
      </w:r>
    </w:p>
    <w:p w14:paraId="7118913A" w14:textId="77777777" w:rsidR="007A631B" w:rsidRPr="007A631B" w:rsidRDefault="007A631B" w:rsidP="00575644">
      <w:pPr>
        <w:numPr>
          <w:ilvl w:val="0"/>
          <w:numId w:val="89"/>
        </w:numPr>
        <w:autoSpaceDE w:val="0"/>
        <w:autoSpaceDN w:val="0"/>
        <w:adjustRightInd w:val="0"/>
        <w:spacing w:before="0" w:line="276" w:lineRule="auto"/>
        <w:ind w:left="426" w:firstLine="0"/>
        <w:contextualSpacing/>
        <w:jc w:val="left"/>
        <w:rPr>
          <w:rFonts w:eastAsiaTheme="minorHAnsi" w:cs="Arial"/>
          <w:sz w:val="24"/>
          <w:lang w:eastAsia="en-US"/>
        </w:rPr>
      </w:pPr>
      <w:r w:rsidRPr="007A631B">
        <w:rPr>
          <w:rFonts w:eastAsiaTheme="minorHAnsi" w:cs="Arial"/>
          <w:color w:val="000000"/>
          <w:sz w:val="24"/>
          <w:lang w:eastAsia="en-US"/>
        </w:rPr>
        <w:t>do not need extra support with keeping safe</w:t>
      </w:r>
      <w:r w:rsidRPr="007A631B">
        <w:rPr>
          <w:rFonts w:eastAsiaTheme="minorHAnsi" w:cs="Arial"/>
          <w:sz w:val="24"/>
          <w:lang w:eastAsia="en-US"/>
        </w:rPr>
        <w:t xml:space="preserve"> </w:t>
      </w:r>
    </w:p>
    <w:p w14:paraId="7118913B" w14:textId="77777777" w:rsidR="007A631B" w:rsidRPr="007A631B" w:rsidRDefault="007A631B" w:rsidP="00C26BBC">
      <w:pPr>
        <w:autoSpaceDE w:val="0"/>
        <w:autoSpaceDN w:val="0"/>
        <w:adjustRightInd w:val="0"/>
        <w:spacing w:before="0" w:line="276" w:lineRule="auto"/>
        <w:ind w:left="426"/>
        <w:contextualSpacing/>
        <w:jc w:val="left"/>
        <w:rPr>
          <w:rFonts w:eastAsiaTheme="minorHAnsi" w:cs="Arial"/>
          <w:sz w:val="24"/>
          <w:lang w:eastAsia="en-US"/>
        </w:rPr>
      </w:pPr>
    </w:p>
    <w:p w14:paraId="7118913C" w14:textId="77777777" w:rsidR="007A631B" w:rsidRPr="007A631B" w:rsidRDefault="007A631B" w:rsidP="00C26BBC">
      <w:pPr>
        <w:autoSpaceDE w:val="0"/>
        <w:autoSpaceDN w:val="0"/>
        <w:adjustRightInd w:val="0"/>
        <w:spacing w:before="0" w:line="276" w:lineRule="auto"/>
        <w:ind w:left="426"/>
        <w:jc w:val="left"/>
        <w:rPr>
          <w:rFonts w:eastAsiaTheme="minorHAnsi" w:cs="Arial"/>
          <w:sz w:val="24"/>
          <w:lang w:eastAsia="en-US"/>
        </w:rPr>
      </w:pPr>
      <w:r w:rsidRPr="007A631B">
        <w:rPr>
          <w:rFonts w:eastAsiaTheme="minorHAnsi" w:cs="Arial"/>
          <w:sz w:val="24"/>
          <w:lang w:eastAsia="en-US"/>
        </w:rPr>
        <w:t>It is acknowledged that some service users who receive services from LYPFT do not have an identified mental health need e.g. people with learning disability who are referred for physical health problems however the principles of best practice in care planning should still apply.</w:t>
      </w:r>
    </w:p>
    <w:p w14:paraId="7118913D"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bCs/>
          <w:sz w:val="24"/>
        </w:rPr>
        <w:t xml:space="preserve">Guidance in understanding who needs CPA and Standard Care Plan, including the characteristics, can be found in Appendix B - </w:t>
      </w:r>
      <w:r w:rsidRPr="007A631B">
        <w:rPr>
          <w:rFonts w:cs="Arial"/>
          <w:sz w:val="24"/>
        </w:rPr>
        <w:t>Guidance for staff when deciding if a person needs CPA or Standard Care Plan.</w:t>
      </w:r>
    </w:p>
    <w:p w14:paraId="7118913E" w14:textId="77777777" w:rsidR="007A631B" w:rsidRPr="007A631B" w:rsidRDefault="007A631B" w:rsidP="00C26BBC">
      <w:pPr>
        <w:autoSpaceDE w:val="0"/>
        <w:autoSpaceDN w:val="0"/>
        <w:adjustRightInd w:val="0"/>
        <w:spacing w:before="0" w:after="0"/>
        <w:ind w:left="426"/>
        <w:jc w:val="left"/>
        <w:rPr>
          <w:rFonts w:cs="Arial"/>
          <w:bCs/>
          <w:sz w:val="24"/>
        </w:rPr>
      </w:pPr>
      <w:r w:rsidRPr="007A631B">
        <w:rPr>
          <w:rFonts w:cs="Arial"/>
          <w:bCs/>
          <w:sz w:val="24"/>
        </w:rPr>
        <w:t xml:space="preserve"> </w:t>
      </w:r>
    </w:p>
    <w:p w14:paraId="7118913F" w14:textId="77777777" w:rsidR="007A631B" w:rsidRPr="007A631B" w:rsidRDefault="007A631B" w:rsidP="00C26BBC">
      <w:pPr>
        <w:autoSpaceDE w:val="0"/>
        <w:autoSpaceDN w:val="0"/>
        <w:adjustRightInd w:val="0"/>
        <w:spacing w:before="0" w:after="0"/>
        <w:ind w:left="426"/>
        <w:jc w:val="left"/>
        <w:rPr>
          <w:rFonts w:cs="Arial"/>
          <w:b/>
          <w:sz w:val="24"/>
          <w:lang w:val="en-US"/>
        </w:rPr>
      </w:pPr>
      <w:r w:rsidRPr="007A631B">
        <w:rPr>
          <w:rFonts w:cs="Arial"/>
          <w:b/>
          <w:sz w:val="24"/>
          <w:lang w:val="en-US"/>
        </w:rPr>
        <w:t>Care Planning</w:t>
      </w:r>
    </w:p>
    <w:p w14:paraId="71189140" w14:textId="77777777" w:rsidR="007A631B" w:rsidRPr="007A631B" w:rsidRDefault="007A631B" w:rsidP="00C26BBC">
      <w:pPr>
        <w:autoSpaceDE w:val="0"/>
        <w:autoSpaceDN w:val="0"/>
        <w:adjustRightInd w:val="0"/>
        <w:spacing w:before="0" w:after="0"/>
        <w:ind w:left="426"/>
        <w:jc w:val="left"/>
        <w:rPr>
          <w:rFonts w:cs="Arial"/>
          <w:b/>
          <w:bCs/>
          <w:sz w:val="24"/>
          <w:lang w:val="en-US"/>
        </w:rPr>
      </w:pPr>
    </w:p>
    <w:p w14:paraId="71189141" w14:textId="77777777" w:rsidR="007A631B" w:rsidRPr="007A631B" w:rsidRDefault="00DD0081" w:rsidP="00C26BBC">
      <w:pPr>
        <w:autoSpaceDE w:val="0"/>
        <w:autoSpaceDN w:val="0"/>
        <w:adjustRightInd w:val="0"/>
        <w:spacing w:before="0" w:after="0"/>
        <w:ind w:left="426"/>
        <w:jc w:val="left"/>
        <w:rPr>
          <w:rFonts w:cs="Arial"/>
          <w:b/>
          <w:bCs/>
          <w:sz w:val="24"/>
          <w:lang w:val="en-US"/>
        </w:rPr>
      </w:pPr>
      <w:r>
        <w:rPr>
          <w:rFonts w:cs="Arial"/>
          <w:b/>
          <w:bCs/>
          <w:sz w:val="24"/>
          <w:lang w:val="en-US"/>
        </w:rPr>
        <w:t xml:space="preserve">.20 </w:t>
      </w:r>
      <w:r w:rsidR="007A631B" w:rsidRPr="007A631B">
        <w:rPr>
          <w:rFonts w:cs="Arial"/>
          <w:b/>
          <w:bCs/>
          <w:sz w:val="24"/>
          <w:lang w:val="en-US"/>
        </w:rPr>
        <w:t>Promoting choice, involvement and shared decision making</w:t>
      </w:r>
    </w:p>
    <w:p w14:paraId="71189142" w14:textId="77777777" w:rsidR="007A631B" w:rsidRPr="007A631B" w:rsidRDefault="007A631B" w:rsidP="00C26BBC">
      <w:pPr>
        <w:spacing w:before="0" w:after="0"/>
        <w:ind w:left="426"/>
        <w:jc w:val="left"/>
        <w:rPr>
          <w:rFonts w:cs="Arial"/>
          <w:sz w:val="24"/>
        </w:rPr>
      </w:pPr>
    </w:p>
    <w:p w14:paraId="71189143" w14:textId="77777777" w:rsidR="007A631B" w:rsidRPr="007A631B" w:rsidRDefault="007A631B" w:rsidP="00C26BBC">
      <w:pPr>
        <w:spacing w:before="0" w:after="0"/>
        <w:ind w:left="426"/>
        <w:jc w:val="left"/>
        <w:rPr>
          <w:rFonts w:cs="Arial"/>
          <w:sz w:val="24"/>
        </w:rPr>
      </w:pPr>
      <w:r w:rsidRPr="007A631B">
        <w:rPr>
          <w:rFonts w:cs="Arial"/>
          <w:sz w:val="24"/>
        </w:rPr>
        <w:t>In working with people it is expected that people using services:</w:t>
      </w:r>
    </w:p>
    <w:p w14:paraId="71189144" w14:textId="77777777" w:rsidR="007A631B" w:rsidRPr="007A631B" w:rsidRDefault="007A631B" w:rsidP="00C26BBC">
      <w:pPr>
        <w:spacing w:before="0" w:after="0"/>
        <w:ind w:left="426"/>
        <w:jc w:val="left"/>
        <w:rPr>
          <w:rFonts w:cs="Arial"/>
          <w:sz w:val="24"/>
        </w:rPr>
      </w:pPr>
    </w:p>
    <w:p w14:paraId="71189145" w14:textId="77777777" w:rsidR="007A631B" w:rsidRPr="007A631B" w:rsidRDefault="007A631B" w:rsidP="00575644">
      <w:pPr>
        <w:numPr>
          <w:ilvl w:val="0"/>
          <w:numId w:val="81"/>
        </w:numPr>
        <w:autoSpaceDE w:val="0"/>
        <w:autoSpaceDN w:val="0"/>
        <w:adjustRightInd w:val="0"/>
        <w:spacing w:before="0" w:after="0"/>
        <w:ind w:left="709" w:hanging="283"/>
        <w:jc w:val="left"/>
        <w:rPr>
          <w:rFonts w:cs="Arial"/>
          <w:sz w:val="24"/>
          <w:lang w:val="en-US"/>
        </w:rPr>
      </w:pPr>
      <w:r w:rsidRPr="007A631B">
        <w:rPr>
          <w:rFonts w:cs="Arial"/>
          <w:sz w:val="24"/>
          <w:lang w:val="en-US"/>
        </w:rPr>
        <w:t>Have their care, treatment and support options identified and the alternatives, risks and benefits of each are explained to them in a way that they can understand</w:t>
      </w:r>
    </w:p>
    <w:p w14:paraId="71189146" w14:textId="77777777" w:rsidR="007A631B" w:rsidRPr="007A631B" w:rsidRDefault="007A631B" w:rsidP="00C26BBC">
      <w:pPr>
        <w:tabs>
          <w:tab w:val="left" w:pos="4590"/>
        </w:tabs>
        <w:autoSpaceDE w:val="0"/>
        <w:autoSpaceDN w:val="0"/>
        <w:adjustRightInd w:val="0"/>
        <w:spacing w:before="0" w:after="0"/>
        <w:ind w:left="426"/>
        <w:jc w:val="left"/>
        <w:rPr>
          <w:rFonts w:cs="Arial"/>
          <w:sz w:val="24"/>
          <w:lang w:val="en-US"/>
        </w:rPr>
      </w:pPr>
      <w:r w:rsidRPr="007A631B">
        <w:rPr>
          <w:rFonts w:cs="Arial"/>
          <w:sz w:val="24"/>
          <w:lang w:val="en-US"/>
        </w:rPr>
        <w:tab/>
      </w:r>
    </w:p>
    <w:p w14:paraId="71189147" w14:textId="77777777" w:rsidR="007A631B" w:rsidRPr="007A631B" w:rsidRDefault="007A631B" w:rsidP="00575644">
      <w:pPr>
        <w:numPr>
          <w:ilvl w:val="0"/>
          <w:numId w:val="81"/>
        </w:numPr>
        <w:autoSpaceDE w:val="0"/>
        <w:autoSpaceDN w:val="0"/>
        <w:adjustRightInd w:val="0"/>
        <w:spacing w:before="0" w:after="0"/>
        <w:ind w:left="709" w:hanging="283"/>
        <w:jc w:val="left"/>
        <w:rPr>
          <w:rFonts w:cs="Arial"/>
          <w:sz w:val="24"/>
          <w:lang w:val="en-US"/>
        </w:rPr>
      </w:pPr>
      <w:r w:rsidRPr="007A631B">
        <w:rPr>
          <w:rFonts w:cs="Arial"/>
          <w:sz w:val="24"/>
          <w:lang w:val="en-US"/>
        </w:rPr>
        <w:t>Have sufficient, accessible information to enable them, wherever possible, to make an informed choice, sharing the decision making.</w:t>
      </w:r>
    </w:p>
    <w:p w14:paraId="71189148" w14:textId="77777777" w:rsidR="007A631B" w:rsidRPr="007A631B" w:rsidRDefault="007A631B" w:rsidP="00C26BBC">
      <w:pPr>
        <w:ind w:left="426"/>
        <w:contextualSpacing/>
        <w:jc w:val="left"/>
        <w:rPr>
          <w:rFonts w:cs="Arial"/>
          <w:sz w:val="24"/>
          <w:lang w:val="en-US"/>
        </w:rPr>
      </w:pPr>
    </w:p>
    <w:p w14:paraId="71189149" w14:textId="77777777" w:rsidR="007A631B" w:rsidRPr="007A631B" w:rsidRDefault="007A631B" w:rsidP="00575644">
      <w:pPr>
        <w:numPr>
          <w:ilvl w:val="0"/>
          <w:numId w:val="81"/>
        </w:numPr>
        <w:autoSpaceDE w:val="0"/>
        <w:autoSpaceDN w:val="0"/>
        <w:adjustRightInd w:val="0"/>
        <w:spacing w:before="0" w:after="0"/>
        <w:ind w:left="709" w:hanging="283"/>
        <w:jc w:val="left"/>
        <w:rPr>
          <w:rFonts w:cs="Arial"/>
          <w:sz w:val="24"/>
          <w:lang w:val="en-US"/>
        </w:rPr>
      </w:pPr>
      <w:r w:rsidRPr="007A631B">
        <w:rPr>
          <w:rFonts w:cs="Arial"/>
          <w:sz w:val="24"/>
          <w:lang w:val="en-US"/>
        </w:rPr>
        <w:lastRenderedPageBreak/>
        <w:t>Are offered information about what CPA and Standard Care Plan is and what they can expect.</w:t>
      </w:r>
    </w:p>
    <w:p w14:paraId="7118914A" w14:textId="77777777" w:rsidR="007A631B" w:rsidRPr="007A631B" w:rsidRDefault="007A631B" w:rsidP="00C26BBC">
      <w:pPr>
        <w:ind w:left="426"/>
        <w:contextualSpacing/>
        <w:jc w:val="left"/>
        <w:rPr>
          <w:rFonts w:cs="Arial"/>
          <w:sz w:val="24"/>
          <w:lang w:val="en-US"/>
        </w:rPr>
      </w:pPr>
    </w:p>
    <w:p w14:paraId="7118914B" w14:textId="77777777" w:rsidR="007A631B" w:rsidRPr="007A631B" w:rsidRDefault="007A631B" w:rsidP="00575644">
      <w:pPr>
        <w:numPr>
          <w:ilvl w:val="0"/>
          <w:numId w:val="81"/>
        </w:numPr>
        <w:autoSpaceDE w:val="0"/>
        <w:autoSpaceDN w:val="0"/>
        <w:adjustRightInd w:val="0"/>
        <w:spacing w:before="0" w:after="0"/>
        <w:ind w:left="709" w:hanging="283"/>
        <w:contextualSpacing/>
        <w:jc w:val="left"/>
        <w:rPr>
          <w:rFonts w:cs="Arial"/>
          <w:sz w:val="24"/>
          <w:lang w:val="en-US"/>
        </w:rPr>
      </w:pPr>
      <w:r w:rsidRPr="007A631B">
        <w:rPr>
          <w:rFonts w:cs="Arial"/>
          <w:sz w:val="24"/>
          <w:lang w:val="en-US"/>
        </w:rPr>
        <w:t xml:space="preserve">Are signposted to reliable sources of information, for example, </w:t>
      </w:r>
      <w:hyperlink r:id="rId26" w:history="1">
        <w:r w:rsidRPr="007A631B">
          <w:rPr>
            <w:rFonts w:cs="Arial"/>
            <w:color w:val="0000FF"/>
            <w:sz w:val="24"/>
            <w:u w:val="single"/>
            <w:lang w:val="en-US"/>
          </w:rPr>
          <w:t>NHS Choices</w:t>
        </w:r>
      </w:hyperlink>
      <w:r w:rsidRPr="007A631B">
        <w:rPr>
          <w:rFonts w:cs="Arial"/>
          <w:sz w:val="24"/>
          <w:lang w:val="en-US"/>
        </w:rPr>
        <w:t xml:space="preserve"> and </w:t>
      </w:r>
      <w:hyperlink r:id="rId27" w:history="1">
        <w:r w:rsidRPr="007A631B">
          <w:rPr>
            <w:rFonts w:cs="Arial"/>
            <w:color w:val="0000FF"/>
            <w:sz w:val="24"/>
            <w:u w:val="single"/>
            <w:lang w:val="en-US"/>
          </w:rPr>
          <w:t>Choice and Medication</w:t>
        </w:r>
      </w:hyperlink>
    </w:p>
    <w:p w14:paraId="7118914C" w14:textId="77777777" w:rsidR="007A631B" w:rsidRPr="007A631B" w:rsidRDefault="007A631B" w:rsidP="00C26BBC">
      <w:pPr>
        <w:autoSpaceDE w:val="0"/>
        <w:autoSpaceDN w:val="0"/>
        <w:adjustRightInd w:val="0"/>
        <w:spacing w:before="0" w:after="0"/>
        <w:ind w:left="426"/>
        <w:contextualSpacing/>
        <w:jc w:val="left"/>
        <w:rPr>
          <w:rFonts w:cs="Arial"/>
          <w:sz w:val="24"/>
          <w:lang w:val="en-US"/>
        </w:rPr>
      </w:pPr>
    </w:p>
    <w:p w14:paraId="7118914D" w14:textId="77777777" w:rsidR="007A631B" w:rsidRPr="007A631B" w:rsidRDefault="007A631B" w:rsidP="00575644">
      <w:pPr>
        <w:numPr>
          <w:ilvl w:val="0"/>
          <w:numId w:val="81"/>
        </w:numPr>
        <w:autoSpaceDE w:val="0"/>
        <w:autoSpaceDN w:val="0"/>
        <w:adjustRightInd w:val="0"/>
        <w:spacing w:before="0" w:after="0"/>
        <w:ind w:left="709" w:hanging="283"/>
        <w:contextualSpacing/>
        <w:jc w:val="left"/>
        <w:rPr>
          <w:rFonts w:cs="Arial"/>
          <w:sz w:val="24"/>
          <w:lang w:val="en-US"/>
        </w:rPr>
      </w:pPr>
      <w:r w:rsidRPr="007A631B">
        <w:rPr>
          <w:rFonts w:cs="Arial"/>
          <w:sz w:val="24"/>
          <w:lang w:val="en-US"/>
        </w:rPr>
        <w:t>Are encouraged to explore their options and to access universal services to support their wellbeing and recovery; focusing on balancing self-management and support.</w:t>
      </w:r>
    </w:p>
    <w:p w14:paraId="7118914E" w14:textId="77777777" w:rsidR="007A631B" w:rsidRPr="007A631B" w:rsidRDefault="007A631B" w:rsidP="00C26BBC">
      <w:pPr>
        <w:autoSpaceDE w:val="0"/>
        <w:autoSpaceDN w:val="0"/>
        <w:adjustRightInd w:val="0"/>
        <w:spacing w:before="0" w:after="0"/>
        <w:ind w:left="426"/>
        <w:contextualSpacing/>
        <w:jc w:val="left"/>
        <w:rPr>
          <w:rFonts w:cs="Arial"/>
          <w:sz w:val="24"/>
          <w:lang w:val="en-US"/>
        </w:rPr>
      </w:pPr>
    </w:p>
    <w:p w14:paraId="7118914F" w14:textId="77777777" w:rsidR="007A631B" w:rsidRPr="007A631B" w:rsidRDefault="007A631B" w:rsidP="00575644">
      <w:pPr>
        <w:numPr>
          <w:ilvl w:val="0"/>
          <w:numId w:val="81"/>
        </w:numPr>
        <w:autoSpaceDE w:val="0"/>
        <w:autoSpaceDN w:val="0"/>
        <w:adjustRightInd w:val="0"/>
        <w:spacing w:before="0" w:after="0"/>
        <w:ind w:left="709" w:hanging="283"/>
        <w:jc w:val="left"/>
        <w:rPr>
          <w:rFonts w:cs="Arial"/>
          <w:sz w:val="24"/>
          <w:lang w:val="en-US"/>
        </w:rPr>
      </w:pPr>
      <w:r w:rsidRPr="007A631B">
        <w:rPr>
          <w:rFonts w:cs="Arial"/>
          <w:sz w:val="24"/>
          <w:lang w:val="en-US"/>
        </w:rPr>
        <w:t>Who lack capacity to make an informed decision are supported by their nominated representatives being provided with the information they need to make a decision on behalf of the person under the authority of the Mental Capacity Act 2005.</w:t>
      </w:r>
    </w:p>
    <w:p w14:paraId="71189150" w14:textId="77777777" w:rsidR="007A631B" w:rsidRPr="007A631B" w:rsidRDefault="007A631B" w:rsidP="00C26BBC">
      <w:pPr>
        <w:autoSpaceDE w:val="0"/>
        <w:autoSpaceDN w:val="0"/>
        <w:adjustRightInd w:val="0"/>
        <w:spacing w:before="0" w:after="0"/>
        <w:ind w:left="426"/>
        <w:jc w:val="left"/>
        <w:rPr>
          <w:rFonts w:cs="Arial"/>
          <w:sz w:val="24"/>
          <w:highlight w:val="yellow"/>
          <w:lang w:val="en-US"/>
        </w:rPr>
      </w:pPr>
    </w:p>
    <w:p w14:paraId="71189151" w14:textId="77777777" w:rsidR="007A631B" w:rsidRPr="007A631B" w:rsidRDefault="007A631B" w:rsidP="00C26BBC">
      <w:pPr>
        <w:autoSpaceDE w:val="0"/>
        <w:autoSpaceDN w:val="0"/>
        <w:adjustRightInd w:val="0"/>
        <w:spacing w:before="0" w:after="0"/>
        <w:ind w:left="426"/>
        <w:jc w:val="left"/>
        <w:rPr>
          <w:rFonts w:cs="Arial"/>
          <w:sz w:val="24"/>
          <w:lang w:val="en-US"/>
        </w:rPr>
      </w:pPr>
      <w:r w:rsidRPr="007A631B">
        <w:rPr>
          <w:rFonts w:cs="Arial"/>
          <w:sz w:val="24"/>
          <w:lang w:val="en-US"/>
        </w:rPr>
        <w:t xml:space="preserve">See Appendix C </w:t>
      </w:r>
      <w:r w:rsidRPr="0075422B">
        <w:rPr>
          <w:rFonts w:cs="Arial"/>
          <w:sz w:val="24"/>
          <w:lang w:val="en-US"/>
        </w:rPr>
        <w:t xml:space="preserve">for the Service User Network </w:t>
      </w:r>
      <w:r w:rsidR="0075422B">
        <w:rPr>
          <w:rFonts w:cs="Arial"/>
          <w:sz w:val="24"/>
          <w:lang w:val="en-US"/>
        </w:rPr>
        <w:t>‘Key Messages’.</w:t>
      </w:r>
    </w:p>
    <w:p w14:paraId="71189152"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153" w14:textId="77777777" w:rsidR="007A631B" w:rsidRPr="007A631B" w:rsidRDefault="00DD0081" w:rsidP="00C26BBC">
      <w:pPr>
        <w:autoSpaceDE w:val="0"/>
        <w:autoSpaceDN w:val="0"/>
        <w:adjustRightInd w:val="0"/>
        <w:spacing w:before="0" w:after="0"/>
        <w:ind w:left="426"/>
        <w:jc w:val="left"/>
        <w:rPr>
          <w:rFonts w:cs="Arial"/>
          <w:b/>
          <w:bCs/>
          <w:sz w:val="24"/>
          <w:lang w:val="en-US"/>
        </w:rPr>
      </w:pPr>
      <w:r>
        <w:rPr>
          <w:rFonts w:cs="Arial"/>
          <w:b/>
          <w:bCs/>
          <w:sz w:val="24"/>
          <w:lang w:val="en-US"/>
        </w:rPr>
        <w:t xml:space="preserve">.21 </w:t>
      </w:r>
      <w:r w:rsidR="007A631B" w:rsidRPr="007A631B">
        <w:rPr>
          <w:rFonts w:cs="Arial"/>
          <w:b/>
          <w:bCs/>
          <w:sz w:val="24"/>
          <w:lang w:val="en-US"/>
        </w:rPr>
        <w:t xml:space="preserve">Care </w:t>
      </w:r>
      <w:r>
        <w:rPr>
          <w:rFonts w:cs="Arial"/>
          <w:b/>
          <w:bCs/>
          <w:sz w:val="24"/>
          <w:lang w:val="en-US"/>
        </w:rPr>
        <w:t>P</w:t>
      </w:r>
      <w:r w:rsidR="007A631B" w:rsidRPr="007A631B">
        <w:rPr>
          <w:rFonts w:cs="Arial"/>
          <w:b/>
          <w:bCs/>
          <w:sz w:val="24"/>
          <w:lang w:val="en-US"/>
        </w:rPr>
        <w:t>lanning</w:t>
      </w:r>
    </w:p>
    <w:p w14:paraId="71189154" w14:textId="77777777" w:rsidR="007A631B" w:rsidRPr="007A631B" w:rsidRDefault="007A631B" w:rsidP="00C26BBC">
      <w:pPr>
        <w:autoSpaceDE w:val="0"/>
        <w:autoSpaceDN w:val="0"/>
        <w:adjustRightInd w:val="0"/>
        <w:spacing w:before="0" w:after="0"/>
        <w:ind w:left="426"/>
        <w:jc w:val="left"/>
        <w:rPr>
          <w:rFonts w:cs="Arial"/>
          <w:b/>
          <w:bCs/>
          <w:sz w:val="24"/>
          <w:lang w:val="en-US"/>
        </w:rPr>
      </w:pPr>
    </w:p>
    <w:p w14:paraId="71189155" w14:textId="77777777" w:rsidR="007A631B" w:rsidRPr="007A631B" w:rsidRDefault="007A631B" w:rsidP="00C26BBC">
      <w:pPr>
        <w:autoSpaceDE w:val="0"/>
        <w:autoSpaceDN w:val="0"/>
        <w:adjustRightInd w:val="0"/>
        <w:spacing w:before="0" w:after="0"/>
        <w:ind w:left="426"/>
        <w:jc w:val="left"/>
        <w:rPr>
          <w:rFonts w:cs="Arial"/>
          <w:bCs/>
          <w:sz w:val="24"/>
          <w:lang w:val="en-US"/>
        </w:rPr>
      </w:pPr>
      <w:r w:rsidRPr="007A631B">
        <w:rPr>
          <w:rFonts w:cs="Arial"/>
          <w:bCs/>
          <w:sz w:val="24"/>
          <w:lang w:val="en-US"/>
        </w:rPr>
        <w:t>All people accessing mental health services within LYPFT should have a care plan. If the person is on CPA, then this will be the CPA Care Plan (the name for this may be different e.g. ‘My Wellbeing and Recovery Plan’). Where the person is on Standard Care Plan, then the persons care plan should be captured on the Standard Care plan.  Care Plans must be recorded on the electronic patient record as soon as is practicable. If this is not imminent within the usual timescales for a particular team, then the care plan should be initiated and reflect this, indicate when the care plan should be expected and the plan in the interim with a review date eg. Extended assessment due to service user not being available; will review in 4 weeks.</w:t>
      </w:r>
    </w:p>
    <w:p w14:paraId="71189156" w14:textId="77777777" w:rsidR="007A631B" w:rsidRPr="007A631B" w:rsidRDefault="007A631B" w:rsidP="00C26BBC">
      <w:pPr>
        <w:autoSpaceDE w:val="0"/>
        <w:autoSpaceDN w:val="0"/>
        <w:adjustRightInd w:val="0"/>
        <w:spacing w:before="0" w:after="0"/>
        <w:ind w:left="426"/>
        <w:jc w:val="left"/>
        <w:rPr>
          <w:rFonts w:cs="Arial"/>
          <w:bCs/>
          <w:sz w:val="24"/>
          <w:lang w:val="en-US"/>
        </w:rPr>
      </w:pPr>
    </w:p>
    <w:p w14:paraId="71189157"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The care plan should be developed in collaboration with the service user and their carer (with agreement) and based upon their assessment and formulation.  The Care Coordinator or lead professional should offer choice and provide sufficient information upon which shared decisions can be made as to which interventions are agreed; based upon a shared understanding of strengths and need. Care planning should be a side by side activity </w:t>
      </w:r>
      <w:r w:rsidR="00094E7D">
        <w:rPr>
          <w:rFonts w:cs="Arial"/>
          <w:color w:val="000000"/>
          <w:sz w:val="24"/>
          <w:lang w:val="en-US"/>
        </w:rPr>
        <w:t xml:space="preserve">rather than an office based activity </w:t>
      </w:r>
      <w:r w:rsidRPr="007A631B">
        <w:rPr>
          <w:rFonts w:cs="Arial"/>
          <w:color w:val="000000"/>
          <w:sz w:val="24"/>
          <w:lang w:val="en-US"/>
        </w:rPr>
        <w:t>wherever possible.</w:t>
      </w:r>
    </w:p>
    <w:p w14:paraId="71189158"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59"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Care planning is the role of the care coordinator or lead professional; this may be delegated where the service user is another part of the care pathway – for example, if the service user is accessing acute services, then the care planning role is best undertaken by the named primary mental health worker identi</w:t>
      </w:r>
      <w:r w:rsidR="00094E7D">
        <w:rPr>
          <w:rFonts w:cs="Arial"/>
          <w:color w:val="000000"/>
          <w:sz w:val="24"/>
          <w:lang w:val="en-US"/>
        </w:rPr>
        <w:t>fied within that setting and will constitute that particular care settings care plan eg. in-patient treatment plan.</w:t>
      </w:r>
      <w:r w:rsidRPr="007A631B">
        <w:rPr>
          <w:rFonts w:cs="Arial"/>
          <w:color w:val="000000"/>
          <w:sz w:val="24"/>
          <w:lang w:val="en-US"/>
        </w:rPr>
        <w:t xml:space="preserve"> </w:t>
      </w:r>
    </w:p>
    <w:p w14:paraId="7118915A"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5B"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Care planning is an integral part of care; care plans are a road map, identifying where someone is going (journey) and outlining the supporters and enablers along the way, friends, family, groups as well as more formal support. Central and key to this is the role that the service users takes. The care plan should not </w:t>
      </w:r>
      <w:r w:rsidRPr="007A631B">
        <w:rPr>
          <w:rFonts w:cs="Arial"/>
          <w:color w:val="000000"/>
          <w:sz w:val="24"/>
          <w:lang w:val="en-US"/>
        </w:rPr>
        <w:lastRenderedPageBreak/>
        <w:t>be a list of needs and service provision; it should draw upon and utilize the strengths that the person has.  The actions that the person has agreed to take themselves should be included within the care plan. The care plan should consider the person in their usual residence and aim to draw upon universal services and wider community provision to support the person’s  wellbeing and recovery.</w:t>
      </w:r>
    </w:p>
    <w:p w14:paraId="7118915C"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5D" w14:textId="77777777" w:rsidR="00094E7D" w:rsidRPr="007A631B" w:rsidRDefault="007A631B" w:rsidP="00094E7D">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The care plan should be written using clear, unambiguous language, reflecting the persons own way of describing their health and social needs where possible.  Acronyms should be avoided. Writing in the first person </w:t>
      </w:r>
      <w:r w:rsidR="00094E7D">
        <w:rPr>
          <w:rFonts w:cs="Arial"/>
          <w:color w:val="000000"/>
          <w:sz w:val="24"/>
          <w:lang w:val="en-US"/>
        </w:rPr>
        <w:t>may</w:t>
      </w:r>
      <w:r w:rsidRPr="007A631B">
        <w:rPr>
          <w:rFonts w:cs="Arial"/>
          <w:color w:val="000000"/>
          <w:sz w:val="24"/>
          <w:lang w:val="en-US"/>
        </w:rPr>
        <w:t xml:space="preserve"> be considered. The care plan should recognise the diverse needs of the person, reflecting cultural and ethnic background, as well as gender, sexuality and any disability.</w:t>
      </w:r>
      <w:r w:rsidR="00094E7D">
        <w:rPr>
          <w:rFonts w:cs="Arial"/>
          <w:color w:val="000000"/>
          <w:sz w:val="24"/>
          <w:lang w:val="en-US"/>
        </w:rPr>
        <w:t xml:space="preserve"> The way that the care plan is written reflects the extent that the person was involved in developing and agreeing the care plan.</w:t>
      </w:r>
    </w:p>
    <w:p w14:paraId="7118915E"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5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Should the person prefer to write their own care plan then this should be welcomed and facilitated.  </w:t>
      </w:r>
    </w:p>
    <w:p w14:paraId="71189160"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61"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bCs/>
          <w:sz w:val="24"/>
          <w:lang w:val="en-US"/>
        </w:rPr>
        <w:t xml:space="preserve">The care plan should outline the person’s goals; the actions agreed; who is involved and the time scale or frequency.  </w:t>
      </w:r>
    </w:p>
    <w:p w14:paraId="71189162"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63"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People should be offered information on the use of advocacy services and, where used, advocates should be involved in care planning. </w:t>
      </w:r>
    </w:p>
    <w:p w14:paraId="71189164"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65"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Where the person is on CPA, the care plan should include:</w:t>
      </w:r>
    </w:p>
    <w:p w14:paraId="71189166"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67" w14:textId="77777777" w:rsidR="007A631B" w:rsidRPr="007A631B" w:rsidRDefault="007A631B" w:rsidP="00575644">
      <w:pPr>
        <w:numPr>
          <w:ilvl w:val="0"/>
          <w:numId w:val="24"/>
        </w:numPr>
        <w:tabs>
          <w:tab w:val="num" w:pos="1091"/>
        </w:tabs>
        <w:autoSpaceDE w:val="0"/>
        <w:autoSpaceDN w:val="0"/>
        <w:adjustRightInd w:val="0"/>
        <w:spacing w:before="0" w:after="0"/>
        <w:ind w:left="426" w:firstLine="0"/>
        <w:jc w:val="left"/>
        <w:rPr>
          <w:rFonts w:cs="Arial"/>
          <w:color w:val="000000"/>
          <w:sz w:val="24"/>
          <w:lang w:val="en-US"/>
        </w:rPr>
      </w:pPr>
      <w:r w:rsidRPr="007A631B">
        <w:rPr>
          <w:rFonts w:cs="Arial"/>
          <w:color w:val="000000"/>
          <w:sz w:val="24"/>
          <w:lang w:val="en-US"/>
        </w:rPr>
        <w:t>an overarching plan that considers the persons needs, including:</w:t>
      </w:r>
    </w:p>
    <w:p w14:paraId="71189168"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mental health and/or learning disability including psychological needs</w:t>
      </w:r>
    </w:p>
    <w:p w14:paraId="71189169"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physical health</w:t>
      </w:r>
    </w:p>
    <w:p w14:paraId="7118916A"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medication</w:t>
      </w:r>
    </w:p>
    <w:p w14:paraId="7118916B"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social/occupational</w:t>
      </w:r>
    </w:p>
    <w:p w14:paraId="7118916C"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finances</w:t>
      </w:r>
    </w:p>
    <w:p w14:paraId="7118916D"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housing</w:t>
      </w:r>
    </w:p>
    <w:p w14:paraId="7118916E"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carers</w:t>
      </w:r>
    </w:p>
    <w:p w14:paraId="7118916F"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supporting parents and children</w:t>
      </w:r>
    </w:p>
    <w:p w14:paraId="71189170" w14:textId="77777777" w:rsidR="007A631B" w:rsidRPr="007A631B" w:rsidRDefault="007A631B" w:rsidP="00094E7D">
      <w:pPr>
        <w:numPr>
          <w:ilvl w:val="0"/>
          <w:numId w:val="92"/>
        </w:numPr>
        <w:autoSpaceDE w:val="0"/>
        <w:autoSpaceDN w:val="0"/>
        <w:adjustRightInd w:val="0"/>
        <w:spacing w:before="0" w:after="0"/>
        <w:ind w:left="1560" w:hanging="284"/>
        <w:contextualSpacing/>
        <w:jc w:val="left"/>
        <w:rPr>
          <w:rFonts w:cs="Arial"/>
          <w:color w:val="000000"/>
          <w:sz w:val="24"/>
          <w:lang w:val="en-US"/>
        </w:rPr>
      </w:pPr>
      <w:r w:rsidRPr="007A631B">
        <w:rPr>
          <w:rFonts w:cs="Arial"/>
          <w:color w:val="000000"/>
          <w:sz w:val="24"/>
          <w:lang w:val="en-US"/>
        </w:rPr>
        <w:t>discharge/transfer planning</w:t>
      </w:r>
    </w:p>
    <w:p w14:paraId="71189171" w14:textId="77777777" w:rsidR="007A631B" w:rsidRPr="007A631B" w:rsidRDefault="007A631B" w:rsidP="00094E7D">
      <w:pPr>
        <w:numPr>
          <w:ilvl w:val="0"/>
          <w:numId w:val="24"/>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consideration of section 117 (see Section 117 Aftercare Guidelines appendix D)</w:t>
      </w:r>
    </w:p>
    <w:p w14:paraId="71189172" w14:textId="77777777" w:rsidR="007A631B" w:rsidRPr="007A631B" w:rsidRDefault="007A631B" w:rsidP="00094E7D">
      <w:pPr>
        <w:numPr>
          <w:ilvl w:val="0"/>
          <w:numId w:val="24"/>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individualised goals and/or expected outcomes</w:t>
      </w:r>
    </w:p>
    <w:p w14:paraId="71189173" w14:textId="77777777" w:rsidR="007A631B" w:rsidRPr="007A631B" w:rsidRDefault="007A631B" w:rsidP="00094E7D">
      <w:pPr>
        <w:numPr>
          <w:ilvl w:val="0"/>
          <w:numId w:val="25"/>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 xml:space="preserve">self-directed support where social care needs are identified and eligible </w:t>
      </w:r>
    </w:p>
    <w:p w14:paraId="71189174" w14:textId="77777777" w:rsidR="007A631B" w:rsidRPr="007A631B" w:rsidRDefault="007A631B" w:rsidP="00094E7D">
      <w:pPr>
        <w:numPr>
          <w:ilvl w:val="0"/>
          <w:numId w:val="26"/>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 xml:space="preserve">time frames and/or frequency of interventions </w:t>
      </w:r>
    </w:p>
    <w:p w14:paraId="71189175" w14:textId="77777777" w:rsidR="007A631B" w:rsidRPr="007A631B" w:rsidRDefault="007A631B" w:rsidP="00094E7D">
      <w:pPr>
        <w:numPr>
          <w:ilvl w:val="0"/>
          <w:numId w:val="26"/>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opportunities for self-management</w:t>
      </w:r>
    </w:p>
    <w:p w14:paraId="71189176" w14:textId="77777777" w:rsidR="007A631B" w:rsidRPr="007A631B" w:rsidRDefault="007A631B" w:rsidP="00094E7D">
      <w:pPr>
        <w:numPr>
          <w:ilvl w:val="0"/>
          <w:numId w:val="27"/>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contingency and crisis plan, including contact names and details</w:t>
      </w:r>
    </w:p>
    <w:p w14:paraId="71189177" w14:textId="77777777" w:rsidR="007A631B" w:rsidRPr="007A631B" w:rsidRDefault="007A631B" w:rsidP="00094E7D">
      <w:pPr>
        <w:numPr>
          <w:ilvl w:val="0"/>
          <w:numId w:val="28"/>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name and telephone details of the Care Coordinator and others involved</w:t>
      </w:r>
    </w:p>
    <w:p w14:paraId="71189178" w14:textId="77777777" w:rsidR="007A631B" w:rsidRPr="007A631B" w:rsidRDefault="007A631B" w:rsidP="00094E7D">
      <w:pPr>
        <w:numPr>
          <w:ilvl w:val="0"/>
          <w:numId w:val="29"/>
        </w:numPr>
        <w:tabs>
          <w:tab w:val="num" w:pos="1091"/>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reference to any known advance statement or advanced decision</w:t>
      </w:r>
    </w:p>
    <w:p w14:paraId="71189179" w14:textId="77777777" w:rsidR="007A631B" w:rsidRPr="007A631B" w:rsidRDefault="007A631B" w:rsidP="00C26BBC">
      <w:pPr>
        <w:autoSpaceDE w:val="0"/>
        <w:autoSpaceDN w:val="0"/>
        <w:adjustRightInd w:val="0"/>
        <w:spacing w:before="0" w:after="0"/>
        <w:ind w:left="426"/>
        <w:jc w:val="left"/>
        <w:rPr>
          <w:rFonts w:cs="Arial"/>
          <w:b/>
          <w:sz w:val="24"/>
          <w:lang w:val="en-US"/>
        </w:rPr>
      </w:pPr>
      <w:r w:rsidRPr="007A631B">
        <w:rPr>
          <w:rFonts w:cs="Arial"/>
          <w:b/>
          <w:sz w:val="24"/>
          <w:lang w:val="en-US"/>
        </w:rPr>
        <w:tab/>
      </w:r>
    </w:p>
    <w:p w14:paraId="7118917A"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contingency plan forms an integral part of the care plan and aims to detail alternative short term arrangements in circumstances where an element or elements of the care plan cannot be put in place.</w:t>
      </w:r>
    </w:p>
    <w:p w14:paraId="7118917B"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17C"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sz w:val="24"/>
          <w:lang w:val="en-US"/>
        </w:rPr>
        <w:t xml:space="preserve">Crisis planning aims to generate an explicit plan of action in the event of a crisis situation developing for people. Crisis plans should set out the action to be taken in the early stages of a potential crisis, with stepped responses aimed at alleviating the crisis early.  </w:t>
      </w:r>
      <w:r w:rsidRPr="007A631B">
        <w:rPr>
          <w:rFonts w:cs="Arial"/>
          <w:color w:val="000000"/>
          <w:sz w:val="24"/>
          <w:lang w:val="en-US"/>
        </w:rPr>
        <w:t>Crisis plans should include the following information:</w:t>
      </w:r>
    </w:p>
    <w:p w14:paraId="7118917D"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7E" w14:textId="77777777" w:rsidR="007A631B" w:rsidRPr="007A631B" w:rsidRDefault="007A631B" w:rsidP="00575644">
      <w:pPr>
        <w:numPr>
          <w:ilvl w:val="0"/>
          <w:numId w:val="80"/>
        </w:numPr>
        <w:autoSpaceDE w:val="0"/>
        <w:autoSpaceDN w:val="0"/>
        <w:adjustRightInd w:val="0"/>
        <w:spacing w:before="0" w:after="0"/>
        <w:ind w:left="426" w:firstLine="0"/>
        <w:jc w:val="left"/>
        <w:rPr>
          <w:rFonts w:cs="Arial"/>
          <w:color w:val="000000"/>
          <w:sz w:val="24"/>
          <w:lang w:val="en-US"/>
        </w:rPr>
      </w:pPr>
      <w:r w:rsidRPr="007A631B">
        <w:rPr>
          <w:rFonts w:cs="Arial"/>
          <w:color w:val="000000"/>
          <w:sz w:val="24"/>
          <w:lang w:val="en-US"/>
        </w:rPr>
        <w:t xml:space="preserve">Triggers </w:t>
      </w:r>
    </w:p>
    <w:p w14:paraId="7118917F" w14:textId="77777777" w:rsidR="007A631B" w:rsidRPr="007A631B" w:rsidRDefault="007A631B" w:rsidP="00575644">
      <w:pPr>
        <w:numPr>
          <w:ilvl w:val="0"/>
          <w:numId w:val="80"/>
        </w:numPr>
        <w:autoSpaceDE w:val="0"/>
        <w:autoSpaceDN w:val="0"/>
        <w:adjustRightInd w:val="0"/>
        <w:spacing w:before="0" w:after="0"/>
        <w:ind w:left="426" w:firstLine="0"/>
        <w:jc w:val="left"/>
        <w:rPr>
          <w:rFonts w:cs="Arial"/>
          <w:color w:val="000000"/>
          <w:sz w:val="24"/>
          <w:lang w:val="en-US"/>
        </w:rPr>
      </w:pPr>
      <w:r w:rsidRPr="007A631B">
        <w:rPr>
          <w:rFonts w:cs="Arial"/>
          <w:color w:val="000000"/>
          <w:sz w:val="24"/>
          <w:lang w:val="en-US"/>
        </w:rPr>
        <w:t>Early warning signs and relapse indicators</w:t>
      </w:r>
    </w:p>
    <w:p w14:paraId="71189180" w14:textId="77777777" w:rsidR="007A631B" w:rsidRPr="007A631B" w:rsidRDefault="007A631B" w:rsidP="00575644">
      <w:pPr>
        <w:numPr>
          <w:ilvl w:val="0"/>
          <w:numId w:val="80"/>
        </w:numPr>
        <w:autoSpaceDE w:val="0"/>
        <w:autoSpaceDN w:val="0"/>
        <w:adjustRightInd w:val="0"/>
        <w:spacing w:before="0" w:after="0"/>
        <w:ind w:left="426" w:firstLine="0"/>
        <w:jc w:val="left"/>
        <w:rPr>
          <w:rFonts w:cs="Arial"/>
          <w:color w:val="000000"/>
          <w:sz w:val="24"/>
          <w:lang w:val="en-US"/>
        </w:rPr>
      </w:pPr>
      <w:r w:rsidRPr="007A631B">
        <w:rPr>
          <w:rFonts w:cs="Arial"/>
          <w:color w:val="000000"/>
          <w:sz w:val="24"/>
          <w:lang w:val="en-US"/>
        </w:rPr>
        <w:t>The actions the service user themselves can take</w:t>
      </w:r>
    </w:p>
    <w:p w14:paraId="71189181" w14:textId="77777777" w:rsidR="007A631B" w:rsidRPr="007A631B" w:rsidRDefault="007A631B" w:rsidP="00575644">
      <w:pPr>
        <w:numPr>
          <w:ilvl w:val="0"/>
          <w:numId w:val="80"/>
        </w:numPr>
        <w:autoSpaceDE w:val="0"/>
        <w:autoSpaceDN w:val="0"/>
        <w:adjustRightInd w:val="0"/>
        <w:spacing w:before="0" w:after="0"/>
        <w:ind w:left="426" w:firstLine="0"/>
        <w:jc w:val="left"/>
        <w:rPr>
          <w:rFonts w:cs="Arial"/>
          <w:color w:val="000000"/>
          <w:sz w:val="24"/>
          <w:lang w:val="en-US"/>
        </w:rPr>
      </w:pPr>
      <w:r w:rsidRPr="007A631B">
        <w:rPr>
          <w:rFonts w:cs="Arial"/>
          <w:color w:val="000000"/>
          <w:sz w:val="24"/>
          <w:lang w:val="en-US"/>
        </w:rPr>
        <w:t>Identification of the role of carer’s and informal supporters</w:t>
      </w:r>
    </w:p>
    <w:p w14:paraId="71189182" w14:textId="77777777" w:rsidR="007A631B" w:rsidRPr="007A631B" w:rsidRDefault="007A631B" w:rsidP="00575644">
      <w:pPr>
        <w:numPr>
          <w:ilvl w:val="0"/>
          <w:numId w:val="80"/>
        </w:numPr>
        <w:autoSpaceDE w:val="0"/>
        <w:autoSpaceDN w:val="0"/>
        <w:adjustRightInd w:val="0"/>
        <w:spacing w:before="0" w:after="0"/>
        <w:ind w:left="426" w:firstLine="0"/>
        <w:jc w:val="left"/>
        <w:rPr>
          <w:rFonts w:cs="Arial"/>
          <w:color w:val="000000"/>
          <w:sz w:val="24"/>
          <w:lang w:val="en-US"/>
        </w:rPr>
      </w:pPr>
      <w:r w:rsidRPr="007A631B">
        <w:rPr>
          <w:rFonts w:cs="Arial"/>
          <w:color w:val="000000"/>
          <w:sz w:val="24"/>
          <w:lang w:val="en-US"/>
        </w:rPr>
        <w:t>Coping strategies and service action</w:t>
      </w:r>
    </w:p>
    <w:p w14:paraId="71189183" w14:textId="77777777" w:rsidR="007A631B" w:rsidRPr="007A631B" w:rsidRDefault="007A631B" w:rsidP="00575644">
      <w:pPr>
        <w:numPr>
          <w:ilvl w:val="0"/>
          <w:numId w:val="80"/>
        </w:numPr>
        <w:autoSpaceDE w:val="0"/>
        <w:autoSpaceDN w:val="0"/>
        <w:adjustRightInd w:val="0"/>
        <w:spacing w:before="0" w:after="0"/>
        <w:ind w:left="426" w:firstLine="0"/>
        <w:jc w:val="left"/>
        <w:rPr>
          <w:rFonts w:cs="Arial"/>
          <w:color w:val="000000"/>
          <w:sz w:val="24"/>
          <w:lang w:val="en-US"/>
        </w:rPr>
      </w:pPr>
      <w:r w:rsidRPr="007A631B">
        <w:rPr>
          <w:rFonts w:cs="Arial"/>
          <w:color w:val="000000"/>
          <w:sz w:val="24"/>
          <w:lang w:val="en-US"/>
        </w:rPr>
        <w:t>Contact numbers – including out of hours numbers</w:t>
      </w:r>
    </w:p>
    <w:p w14:paraId="71189184" w14:textId="77777777" w:rsidR="007A631B" w:rsidRPr="007A631B" w:rsidRDefault="007A631B" w:rsidP="00575644">
      <w:pPr>
        <w:numPr>
          <w:ilvl w:val="0"/>
          <w:numId w:val="80"/>
        </w:numPr>
        <w:autoSpaceDE w:val="0"/>
        <w:autoSpaceDN w:val="0"/>
        <w:adjustRightInd w:val="0"/>
        <w:spacing w:before="0" w:after="0"/>
        <w:ind w:left="426" w:firstLine="0"/>
        <w:jc w:val="left"/>
        <w:rPr>
          <w:rFonts w:cs="Arial"/>
          <w:color w:val="000000"/>
          <w:sz w:val="24"/>
          <w:lang w:val="en-US"/>
        </w:rPr>
      </w:pPr>
      <w:r w:rsidRPr="007A631B">
        <w:rPr>
          <w:rFonts w:cs="Arial"/>
          <w:color w:val="000000"/>
          <w:sz w:val="24"/>
          <w:lang w:val="en-US"/>
        </w:rPr>
        <w:t xml:space="preserve">Emergency action plan </w:t>
      </w:r>
    </w:p>
    <w:p w14:paraId="71189185" w14:textId="77777777" w:rsidR="007A631B" w:rsidRPr="007A631B" w:rsidRDefault="007A631B" w:rsidP="00575644">
      <w:pPr>
        <w:numPr>
          <w:ilvl w:val="0"/>
          <w:numId w:val="80"/>
        </w:numPr>
        <w:autoSpaceDE w:val="0"/>
        <w:autoSpaceDN w:val="0"/>
        <w:adjustRightInd w:val="0"/>
        <w:spacing w:before="0" w:after="0"/>
        <w:ind w:left="426" w:firstLine="0"/>
        <w:jc w:val="left"/>
        <w:rPr>
          <w:rFonts w:cs="Arial"/>
          <w:sz w:val="24"/>
          <w:lang w:val="en-US"/>
        </w:rPr>
      </w:pPr>
      <w:r w:rsidRPr="007A631B">
        <w:rPr>
          <w:rFonts w:cs="Arial"/>
          <w:sz w:val="24"/>
          <w:lang w:val="en-US"/>
        </w:rPr>
        <w:t>Crisis and contingency plans may be supported through advance decisions.</w:t>
      </w:r>
    </w:p>
    <w:p w14:paraId="71189186"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87"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The contingency and crisis plan are integral to the Care Plan and should be reviewed and shared accordingly. </w:t>
      </w:r>
    </w:p>
    <w:p w14:paraId="71189188"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89"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Copies of the care plan must be shared with the person and all those involved in the care provided, including carers and any other relevant parties agreed at the review, with the consent of the person.  </w:t>
      </w:r>
    </w:p>
    <w:p w14:paraId="7118918A"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8B"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The care plan should be recorded on the approved CPA documentation on the electronic patient record. Where the individual is on Standard Care Plan, the approved Standard Care Plan should be completed in full or, where the care </w:t>
      </w:r>
      <w:r w:rsidR="00094E7D">
        <w:rPr>
          <w:rFonts w:cs="Arial"/>
          <w:color w:val="000000"/>
          <w:sz w:val="24"/>
          <w:lang w:val="en-US"/>
        </w:rPr>
        <w:t>plan is recorded elsewhere eg. a</w:t>
      </w:r>
      <w:r w:rsidRPr="007A631B">
        <w:rPr>
          <w:rFonts w:cs="Arial"/>
          <w:color w:val="000000"/>
          <w:sz w:val="24"/>
          <w:lang w:val="en-US"/>
        </w:rPr>
        <w:t xml:space="preserve"> clinic letter or team/profession specific care plan, then this should be indicated (name and date of document) on the Standard Care Plan. </w:t>
      </w:r>
    </w:p>
    <w:p w14:paraId="7118918C"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8D"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Guidance on how to use the CPA Care Plan ‘My Wellbeing and Recovery Plan can be found here; a template for the care plan can be found </w:t>
      </w:r>
      <w:hyperlink r:id="rId28" w:history="1">
        <w:r w:rsidRPr="0075422B">
          <w:rPr>
            <w:rStyle w:val="Hyperlink"/>
            <w:rFonts w:cs="Arial"/>
            <w:sz w:val="24"/>
            <w:lang w:val="en-US"/>
          </w:rPr>
          <w:t>here.</w:t>
        </w:r>
      </w:hyperlink>
    </w:p>
    <w:p w14:paraId="7118918E"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8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Guidance on how to use the Standard Care Plan can be found here; a template for the standard care plan can be found </w:t>
      </w:r>
      <w:hyperlink r:id="rId29" w:history="1">
        <w:r w:rsidRPr="0075422B">
          <w:rPr>
            <w:rStyle w:val="Hyperlink"/>
            <w:rFonts w:cs="Arial"/>
            <w:sz w:val="24"/>
            <w:lang w:val="en-US"/>
          </w:rPr>
          <w:t>here</w:t>
        </w:r>
      </w:hyperlink>
      <w:r w:rsidRPr="007A631B">
        <w:rPr>
          <w:rFonts w:cs="Arial"/>
          <w:color w:val="000000"/>
          <w:sz w:val="24"/>
          <w:lang w:val="en-US"/>
        </w:rPr>
        <w:t>.</w:t>
      </w:r>
    </w:p>
    <w:p w14:paraId="71189190"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91" w14:textId="77777777" w:rsidR="007A631B" w:rsidRPr="007A631B" w:rsidRDefault="00DD0081" w:rsidP="00C26BBC">
      <w:pPr>
        <w:autoSpaceDE w:val="0"/>
        <w:autoSpaceDN w:val="0"/>
        <w:adjustRightInd w:val="0"/>
        <w:spacing w:before="0" w:after="0"/>
        <w:ind w:left="426"/>
        <w:jc w:val="left"/>
        <w:rPr>
          <w:rFonts w:cs="Arial"/>
          <w:b/>
          <w:sz w:val="24"/>
        </w:rPr>
      </w:pPr>
      <w:r>
        <w:rPr>
          <w:rFonts w:cs="Arial"/>
          <w:b/>
          <w:sz w:val="24"/>
        </w:rPr>
        <w:t xml:space="preserve">.22 </w:t>
      </w:r>
      <w:r w:rsidR="007A631B" w:rsidRPr="007A631B">
        <w:rPr>
          <w:rFonts w:cs="Arial"/>
          <w:b/>
          <w:sz w:val="24"/>
        </w:rPr>
        <w:t xml:space="preserve">Mental Capacity Act and </w:t>
      </w:r>
      <w:r>
        <w:rPr>
          <w:rFonts w:cs="Arial"/>
          <w:b/>
          <w:sz w:val="24"/>
        </w:rPr>
        <w:t>Care P</w:t>
      </w:r>
      <w:r w:rsidR="007A631B" w:rsidRPr="007A631B">
        <w:rPr>
          <w:rFonts w:cs="Arial"/>
          <w:b/>
          <w:sz w:val="24"/>
        </w:rPr>
        <w:t>lanning</w:t>
      </w:r>
    </w:p>
    <w:p w14:paraId="71189192" w14:textId="77777777" w:rsidR="007A631B" w:rsidRPr="007A631B" w:rsidRDefault="007A631B" w:rsidP="00C26BBC">
      <w:pPr>
        <w:autoSpaceDE w:val="0"/>
        <w:autoSpaceDN w:val="0"/>
        <w:adjustRightInd w:val="0"/>
        <w:spacing w:before="0" w:after="0"/>
        <w:ind w:left="426"/>
        <w:jc w:val="left"/>
        <w:rPr>
          <w:rFonts w:cs="Arial"/>
          <w:b/>
          <w:sz w:val="24"/>
        </w:rPr>
      </w:pPr>
    </w:p>
    <w:p w14:paraId="71189193"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 xml:space="preserve">The underlying philosophy of the Mental Capacity Act 2005 is to support individuals in making decisions for themselves and to ensure that an individual who lacks capacity is the focus of any decisions being made, or actions taken on his/her behalf. </w:t>
      </w:r>
    </w:p>
    <w:p w14:paraId="71189194" w14:textId="77777777" w:rsidR="007A631B" w:rsidRPr="007A631B" w:rsidRDefault="007A631B" w:rsidP="00C26BBC">
      <w:pPr>
        <w:autoSpaceDE w:val="0"/>
        <w:autoSpaceDN w:val="0"/>
        <w:adjustRightInd w:val="0"/>
        <w:spacing w:before="0" w:after="0"/>
        <w:ind w:left="426"/>
        <w:jc w:val="left"/>
        <w:rPr>
          <w:rFonts w:cs="Arial"/>
          <w:sz w:val="24"/>
        </w:rPr>
      </w:pPr>
    </w:p>
    <w:p w14:paraId="71189195"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The inability to make a decision can be caused by a range of problems, such as; a mental health problem, dementia, learning disability, and physical problems such as toxic confusion, a stroke, brain injury or the effects of drugs or alcohol.</w:t>
      </w:r>
    </w:p>
    <w:p w14:paraId="71189196" w14:textId="77777777" w:rsidR="007A631B" w:rsidRPr="007A631B" w:rsidRDefault="007A631B" w:rsidP="00C26BBC">
      <w:pPr>
        <w:autoSpaceDE w:val="0"/>
        <w:autoSpaceDN w:val="0"/>
        <w:adjustRightInd w:val="0"/>
        <w:spacing w:before="0" w:after="0"/>
        <w:ind w:left="426"/>
        <w:jc w:val="left"/>
        <w:rPr>
          <w:rFonts w:cs="Arial"/>
          <w:sz w:val="24"/>
        </w:rPr>
      </w:pPr>
    </w:p>
    <w:p w14:paraId="71189197"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 xml:space="preserve">Where significant decisions need to be taken, an assessment of mental capacity in relation to that decision needs to be undertaken following the Mental Capacity Act Code of Practice. All those involved in the care and treatment of a person </w:t>
      </w:r>
      <w:r w:rsidRPr="007A631B">
        <w:rPr>
          <w:rFonts w:cs="Arial"/>
          <w:sz w:val="24"/>
        </w:rPr>
        <w:lastRenderedPageBreak/>
        <w:t>who may lack capacity should keep a record of long term or significant decisions made about capacity. The record should be made in the place where details about a person are regularly made, such as the case notes or care plan records. The record should show:</w:t>
      </w:r>
    </w:p>
    <w:p w14:paraId="71189198" w14:textId="77777777" w:rsidR="007A631B" w:rsidRPr="007A631B" w:rsidRDefault="007A631B" w:rsidP="00C26BBC">
      <w:pPr>
        <w:autoSpaceDE w:val="0"/>
        <w:autoSpaceDN w:val="0"/>
        <w:adjustRightInd w:val="0"/>
        <w:spacing w:before="0" w:after="0"/>
        <w:ind w:left="426"/>
        <w:jc w:val="left"/>
        <w:rPr>
          <w:rFonts w:cs="Arial"/>
          <w:sz w:val="24"/>
        </w:rPr>
      </w:pPr>
    </w:p>
    <w:p w14:paraId="71189199" w14:textId="77777777" w:rsidR="007A631B" w:rsidRPr="007A631B" w:rsidRDefault="007A631B" w:rsidP="00575644">
      <w:pPr>
        <w:numPr>
          <w:ilvl w:val="0"/>
          <w:numId w:val="36"/>
        </w:numPr>
        <w:tabs>
          <w:tab w:val="num" w:pos="1091"/>
        </w:tabs>
        <w:autoSpaceDE w:val="0"/>
        <w:autoSpaceDN w:val="0"/>
        <w:adjustRightInd w:val="0"/>
        <w:spacing w:before="0" w:after="0"/>
        <w:ind w:left="426" w:firstLine="0"/>
        <w:jc w:val="left"/>
        <w:rPr>
          <w:rFonts w:cs="Arial"/>
          <w:sz w:val="24"/>
        </w:rPr>
      </w:pPr>
      <w:r w:rsidRPr="007A631B">
        <w:rPr>
          <w:rFonts w:cs="Arial"/>
          <w:sz w:val="24"/>
        </w:rPr>
        <w:t>The decision</w:t>
      </w:r>
    </w:p>
    <w:p w14:paraId="7118919A" w14:textId="77777777" w:rsidR="007A631B" w:rsidRPr="007A631B" w:rsidRDefault="007A631B" w:rsidP="00575644">
      <w:pPr>
        <w:numPr>
          <w:ilvl w:val="0"/>
          <w:numId w:val="36"/>
        </w:numPr>
        <w:tabs>
          <w:tab w:val="num" w:pos="1091"/>
        </w:tabs>
        <w:autoSpaceDE w:val="0"/>
        <w:autoSpaceDN w:val="0"/>
        <w:adjustRightInd w:val="0"/>
        <w:spacing w:before="0" w:after="0"/>
        <w:ind w:left="426" w:firstLine="0"/>
        <w:jc w:val="left"/>
        <w:rPr>
          <w:rFonts w:cs="Arial"/>
          <w:sz w:val="24"/>
        </w:rPr>
      </w:pPr>
      <w:r w:rsidRPr="007A631B">
        <w:rPr>
          <w:rFonts w:cs="Arial"/>
          <w:sz w:val="24"/>
        </w:rPr>
        <w:t>Why the decision was made</w:t>
      </w:r>
    </w:p>
    <w:p w14:paraId="7118919B" w14:textId="77777777" w:rsidR="007A631B" w:rsidRPr="007A631B" w:rsidRDefault="007A631B" w:rsidP="00575644">
      <w:pPr>
        <w:numPr>
          <w:ilvl w:val="0"/>
          <w:numId w:val="36"/>
        </w:numPr>
        <w:tabs>
          <w:tab w:val="num" w:pos="1091"/>
        </w:tabs>
        <w:autoSpaceDE w:val="0"/>
        <w:autoSpaceDN w:val="0"/>
        <w:adjustRightInd w:val="0"/>
        <w:spacing w:before="0" w:after="0"/>
        <w:ind w:left="426" w:firstLine="0"/>
        <w:jc w:val="left"/>
        <w:rPr>
          <w:rFonts w:cs="Arial"/>
          <w:sz w:val="24"/>
        </w:rPr>
      </w:pPr>
      <w:r w:rsidRPr="007A631B">
        <w:rPr>
          <w:rFonts w:cs="Arial"/>
          <w:sz w:val="24"/>
        </w:rPr>
        <w:t>How the decision was made</w:t>
      </w:r>
    </w:p>
    <w:p w14:paraId="7118919C" w14:textId="77777777" w:rsidR="007A631B" w:rsidRPr="007A631B" w:rsidRDefault="007A631B" w:rsidP="00575644">
      <w:pPr>
        <w:numPr>
          <w:ilvl w:val="0"/>
          <w:numId w:val="36"/>
        </w:numPr>
        <w:tabs>
          <w:tab w:val="num" w:pos="1091"/>
        </w:tabs>
        <w:autoSpaceDE w:val="0"/>
        <w:autoSpaceDN w:val="0"/>
        <w:adjustRightInd w:val="0"/>
        <w:spacing w:before="0" w:after="0"/>
        <w:ind w:left="426" w:firstLine="0"/>
        <w:jc w:val="left"/>
        <w:rPr>
          <w:rFonts w:cs="Arial"/>
          <w:sz w:val="24"/>
        </w:rPr>
      </w:pPr>
      <w:r w:rsidRPr="007A631B">
        <w:rPr>
          <w:rFonts w:cs="Arial"/>
          <w:sz w:val="24"/>
        </w:rPr>
        <w:t>Who was involved</w:t>
      </w:r>
    </w:p>
    <w:p w14:paraId="7118919D" w14:textId="77777777" w:rsidR="007A631B" w:rsidRPr="007A631B" w:rsidRDefault="007A631B" w:rsidP="00575644">
      <w:pPr>
        <w:numPr>
          <w:ilvl w:val="0"/>
          <w:numId w:val="36"/>
        </w:numPr>
        <w:tabs>
          <w:tab w:val="num" w:pos="1091"/>
        </w:tabs>
        <w:spacing w:before="0" w:after="0"/>
        <w:ind w:left="426" w:firstLine="0"/>
        <w:jc w:val="left"/>
        <w:rPr>
          <w:rFonts w:cs="Arial"/>
          <w:sz w:val="24"/>
        </w:rPr>
      </w:pPr>
      <w:r w:rsidRPr="007A631B">
        <w:rPr>
          <w:rFonts w:cs="Arial"/>
          <w:sz w:val="24"/>
        </w:rPr>
        <w:t>What information was used</w:t>
      </w:r>
    </w:p>
    <w:p w14:paraId="7118919E" w14:textId="77777777" w:rsidR="007A631B" w:rsidRPr="007A631B" w:rsidRDefault="007A631B" w:rsidP="00575644">
      <w:pPr>
        <w:numPr>
          <w:ilvl w:val="0"/>
          <w:numId w:val="36"/>
        </w:numPr>
        <w:tabs>
          <w:tab w:val="num" w:pos="1091"/>
        </w:tabs>
        <w:spacing w:before="0" w:after="0"/>
        <w:ind w:left="426" w:firstLine="0"/>
        <w:jc w:val="left"/>
        <w:rPr>
          <w:rFonts w:cs="Arial"/>
          <w:sz w:val="24"/>
        </w:rPr>
      </w:pPr>
      <w:r w:rsidRPr="007A631B">
        <w:rPr>
          <w:rFonts w:cs="Arial"/>
          <w:sz w:val="24"/>
        </w:rPr>
        <w:t>Who the decision maker was</w:t>
      </w:r>
    </w:p>
    <w:p w14:paraId="7118919F" w14:textId="77777777" w:rsidR="007A631B" w:rsidRPr="007A631B" w:rsidRDefault="007A631B" w:rsidP="00C26BBC">
      <w:pPr>
        <w:autoSpaceDE w:val="0"/>
        <w:autoSpaceDN w:val="0"/>
        <w:adjustRightInd w:val="0"/>
        <w:spacing w:before="0" w:after="0"/>
        <w:ind w:left="426"/>
        <w:jc w:val="left"/>
        <w:rPr>
          <w:rFonts w:cs="Arial"/>
          <w:sz w:val="24"/>
        </w:rPr>
      </w:pPr>
    </w:p>
    <w:p w14:paraId="711891A0"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Recording decisions in this way will help staff to demonstrate why they had a reasonable belief in the person’s lack of capacity and that they were acting in the person’s best interests.</w:t>
      </w:r>
    </w:p>
    <w:p w14:paraId="711891A1" w14:textId="77777777" w:rsidR="007A631B" w:rsidRPr="007A631B" w:rsidRDefault="007A631B" w:rsidP="00C26BBC">
      <w:pPr>
        <w:autoSpaceDE w:val="0"/>
        <w:autoSpaceDN w:val="0"/>
        <w:adjustRightInd w:val="0"/>
        <w:spacing w:before="0" w:after="0"/>
        <w:ind w:left="426"/>
        <w:jc w:val="left"/>
        <w:rPr>
          <w:rFonts w:cs="Arial"/>
          <w:sz w:val="24"/>
        </w:rPr>
      </w:pPr>
    </w:p>
    <w:p w14:paraId="711891A2"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 xml:space="preserve">When a person lacks capacity to accept, understand or participate in decision making regarding their care plan, the clinician delivering the care plan needs to act in the person’s best interests and records </w:t>
      </w:r>
      <w:r w:rsidR="007A5200">
        <w:rPr>
          <w:rFonts w:cs="Arial"/>
          <w:sz w:val="24"/>
        </w:rPr>
        <w:t>must</w:t>
      </w:r>
      <w:r w:rsidRPr="007A631B">
        <w:rPr>
          <w:rFonts w:cs="Arial"/>
          <w:sz w:val="24"/>
        </w:rPr>
        <w:t xml:space="preserve"> reflect this.</w:t>
      </w:r>
    </w:p>
    <w:p w14:paraId="711891A3" w14:textId="77777777" w:rsidR="007A631B" w:rsidRPr="007A631B" w:rsidRDefault="007A631B" w:rsidP="00C26BBC">
      <w:pPr>
        <w:autoSpaceDE w:val="0"/>
        <w:autoSpaceDN w:val="0"/>
        <w:adjustRightInd w:val="0"/>
        <w:spacing w:before="0" w:after="0"/>
        <w:ind w:left="426"/>
        <w:jc w:val="left"/>
        <w:rPr>
          <w:rFonts w:cs="Arial"/>
          <w:sz w:val="24"/>
        </w:rPr>
      </w:pPr>
    </w:p>
    <w:p w14:paraId="711891A4"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We have a duty to offer an individual a copy of their care plan. In situations where they lack capacity, the care plan should be offered to the main carer (if available) unless there are safeguarding issues (which would then require Safeguarding policies and procedures to be followed) and so long as this is in their best interests.</w:t>
      </w:r>
    </w:p>
    <w:p w14:paraId="711891A5" w14:textId="77777777" w:rsidR="007A631B" w:rsidRPr="007A631B" w:rsidRDefault="007A631B" w:rsidP="00C26BBC">
      <w:pPr>
        <w:autoSpaceDE w:val="0"/>
        <w:autoSpaceDN w:val="0"/>
        <w:adjustRightInd w:val="0"/>
        <w:spacing w:before="0" w:after="0"/>
        <w:ind w:left="426"/>
        <w:jc w:val="left"/>
        <w:rPr>
          <w:rFonts w:cs="Arial"/>
          <w:sz w:val="24"/>
        </w:rPr>
      </w:pPr>
    </w:p>
    <w:p w14:paraId="711891A6"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 xml:space="preserve">In situations where there is no carer then an Independent Mental Capacity Advocate (IMCA) may be required but this will depend on the treatment recommended and the ‘best interests’ decisions. Some specific decisions place a statutory requirement on instructing an IMCA; refer to The Mental Capacity Act, 2005, Code of Practice for information. </w:t>
      </w:r>
    </w:p>
    <w:p w14:paraId="711891A7" w14:textId="77777777" w:rsidR="007A631B" w:rsidRPr="007A631B" w:rsidRDefault="007A631B" w:rsidP="00C26BBC">
      <w:pPr>
        <w:autoSpaceDE w:val="0"/>
        <w:autoSpaceDN w:val="0"/>
        <w:adjustRightInd w:val="0"/>
        <w:spacing w:before="0" w:after="0"/>
        <w:ind w:left="426"/>
        <w:jc w:val="left"/>
        <w:rPr>
          <w:rFonts w:cs="Arial"/>
          <w:sz w:val="24"/>
        </w:rPr>
      </w:pPr>
    </w:p>
    <w:p w14:paraId="711891A8"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Any decisions regarding the provision of copies of the care plan under the above circumstances shou</w:t>
      </w:r>
      <w:r w:rsidR="00094E7D">
        <w:rPr>
          <w:rFonts w:cs="Arial"/>
          <w:sz w:val="24"/>
        </w:rPr>
        <w:t>ld be recorded on the care plan.</w:t>
      </w:r>
    </w:p>
    <w:p w14:paraId="711891A9" w14:textId="77777777" w:rsidR="007A631B" w:rsidRPr="007A631B" w:rsidRDefault="007A631B" w:rsidP="00C26BBC">
      <w:pPr>
        <w:autoSpaceDE w:val="0"/>
        <w:autoSpaceDN w:val="0"/>
        <w:adjustRightInd w:val="0"/>
        <w:spacing w:before="0" w:after="0"/>
        <w:ind w:left="426"/>
        <w:jc w:val="left"/>
        <w:rPr>
          <w:rFonts w:cs="Arial"/>
          <w:sz w:val="24"/>
        </w:rPr>
      </w:pPr>
    </w:p>
    <w:p w14:paraId="711891AA"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sz w:val="24"/>
        </w:rPr>
        <w:t xml:space="preserve">For further guidance see </w:t>
      </w:r>
      <w:hyperlink r:id="rId30" w:history="1">
        <w:r w:rsidR="002B292E">
          <w:rPr>
            <w:rFonts w:cs="Arial"/>
            <w:color w:val="0000FF"/>
            <w:sz w:val="24"/>
            <w:u w:val="single"/>
          </w:rPr>
          <w:t>ML0010</w:t>
        </w:r>
        <w:r w:rsidRPr="007A631B">
          <w:rPr>
            <w:rFonts w:cs="Arial"/>
            <w:color w:val="0000FF"/>
            <w:sz w:val="24"/>
            <w:u w:val="single"/>
          </w:rPr>
          <w:t xml:space="preserve"> Mental Capacity Act 2005 Protocol</w:t>
        </w:r>
      </w:hyperlink>
      <w:r w:rsidRPr="007A631B">
        <w:rPr>
          <w:rFonts w:cs="Arial"/>
          <w:sz w:val="24"/>
        </w:rPr>
        <w:t xml:space="preserve"> or The Mental Capacity Act 2005, Code of Practice (DoH 2007). </w:t>
      </w:r>
    </w:p>
    <w:p w14:paraId="711891AB" w14:textId="77777777" w:rsidR="007A631B" w:rsidRPr="007A631B" w:rsidRDefault="007A631B" w:rsidP="00C26BBC">
      <w:pPr>
        <w:autoSpaceDE w:val="0"/>
        <w:autoSpaceDN w:val="0"/>
        <w:adjustRightInd w:val="0"/>
        <w:spacing w:before="0" w:after="0"/>
        <w:ind w:left="426"/>
        <w:jc w:val="left"/>
        <w:rPr>
          <w:rFonts w:cs="Arial"/>
          <w:sz w:val="24"/>
        </w:rPr>
      </w:pPr>
    </w:p>
    <w:p w14:paraId="711891AC" w14:textId="77777777" w:rsidR="007A631B" w:rsidRPr="007A631B" w:rsidRDefault="00DD0081" w:rsidP="00C26BBC">
      <w:pPr>
        <w:tabs>
          <w:tab w:val="num" w:pos="600"/>
          <w:tab w:val="center" w:pos="4513"/>
          <w:tab w:val="right" w:pos="9026"/>
        </w:tabs>
        <w:spacing w:before="0" w:after="0"/>
        <w:ind w:left="426"/>
        <w:jc w:val="left"/>
        <w:rPr>
          <w:rFonts w:cs="Arial"/>
          <w:b/>
          <w:sz w:val="24"/>
        </w:rPr>
      </w:pPr>
      <w:r>
        <w:rPr>
          <w:rFonts w:cs="Arial"/>
          <w:b/>
          <w:sz w:val="24"/>
        </w:rPr>
        <w:t xml:space="preserve">.23 </w:t>
      </w:r>
      <w:r w:rsidR="007A631B" w:rsidRPr="007A631B">
        <w:rPr>
          <w:rFonts w:cs="Arial"/>
          <w:b/>
          <w:sz w:val="24"/>
        </w:rPr>
        <w:t xml:space="preserve">Advance </w:t>
      </w:r>
      <w:r>
        <w:rPr>
          <w:rFonts w:cs="Arial"/>
          <w:b/>
          <w:sz w:val="24"/>
        </w:rPr>
        <w:t>D</w:t>
      </w:r>
      <w:r w:rsidR="007A631B" w:rsidRPr="007A631B">
        <w:rPr>
          <w:rFonts w:cs="Arial"/>
          <w:b/>
          <w:sz w:val="24"/>
        </w:rPr>
        <w:t xml:space="preserve">ecisions and </w:t>
      </w:r>
      <w:r>
        <w:rPr>
          <w:rFonts w:cs="Arial"/>
          <w:b/>
          <w:sz w:val="24"/>
        </w:rPr>
        <w:t>A</w:t>
      </w:r>
      <w:r w:rsidR="007A631B" w:rsidRPr="007A631B">
        <w:rPr>
          <w:rFonts w:cs="Arial"/>
          <w:b/>
          <w:sz w:val="24"/>
        </w:rPr>
        <w:t xml:space="preserve">dvance </w:t>
      </w:r>
      <w:r>
        <w:rPr>
          <w:rFonts w:cs="Arial"/>
          <w:b/>
          <w:sz w:val="24"/>
        </w:rPr>
        <w:t>S</w:t>
      </w:r>
      <w:r w:rsidR="007A631B" w:rsidRPr="007A631B">
        <w:rPr>
          <w:rFonts w:cs="Arial"/>
          <w:b/>
          <w:sz w:val="24"/>
        </w:rPr>
        <w:t>tatements</w:t>
      </w:r>
    </w:p>
    <w:p w14:paraId="711891AD" w14:textId="77777777" w:rsidR="007A631B" w:rsidRPr="007A631B" w:rsidRDefault="007A631B" w:rsidP="00575644">
      <w:pPr>
        <w:numPr>
          <w:ilvl w:val="0"/>
          <w:numId w:val="16"/>
        </w:numPr>
        <w:tabs>
          <w:tab w:val="num" w:pos="840"/>
          <w:tab w:val="center" w:pos="4153"/>
          <w:tab w:val="right" w:pos="8306"/>
        </w:tabs>
        <w:spacing w:before="0" w:after="0"/>
        <w:ind w:left="426"/>
        <w:jc w:val="left"/>
        <w:rPr>
          <w:rFonts w:cs="Arial"/>
          <w:sz w:val="24"/>
        </w:rPr>
      </w:pPr>
    </w:p>
    <w:p w14:paraId="711891AE" w14:textId="77777777" w:rsidR="007A631B" w:rsidRPr="007A631B" w:rsidRDefault="007A631B" w:rsidP="00C26BBC">
      <w:pPr>
        <w:autoSpaceDE w:val="0"/>
        <w:autoSpaceDN w:val="0"/>
        <w:adjustRightInd w:val="0"/>
        <w:spacing w:before="0" w:after="0"/>
        <w:ind w:left="426"/>
        <w:jc w:val="left"/>
        <w:rPr>
          <w:rFonts w:cs="Arial"/>
          <w:color w:val="000000"/>
          <w:sz w:val="24"/>
        </w:rPr>
      </w:pPr>
      <w:r w:rsidRPr="007A631B">
        <w:rPr>
          <w:rFonts w:cs="Arial"/>
          <w:color w:val="000000"/>
          <w:sz w:val="24"/>
        </w:rPr>
        <w:t xml:space="preserve">A valid and applicable advance decision to refuse treatment has the same force as a contemporaneous decision. This has been a fundamental principle of the common law for many years and it is now set out in sections 24-26 of the Mental Capacity Act. </w:t>
      </w:r>
    </w:p>
    <w:p w14:paraId="711891AF" w14:textId="77777777" w:rsidR="007A631B" w:rsidRPr="007A631B" w:rsidRDefault="007A631B" w:rsidP="00C26BBC">
      <w:pPr>
        <w:autoSpaceDE w:val="0"/>
        <w:autoSpaceDN w:val="0"/>
        <w:adjustRightInd w:val="0"/>
        <w:spacing w:before="0" w:after="0"/>
        <w:ind w:left="426"/>
        <w:jc w:val="left"/>
        <w:rPr>
          <w:rFonts w:cs="Arial"/>
          <w:color w:val="000000"/>
          <w:sz w:val="24"/>
        </w:rPr>
      </w:pPr>
    </w:p>
    <w:p w14:paraId="711891B0" w14:textId="77777777" w:rsidR="007A631B" w:rsidRPr="007A631B" w:rsidRDefault="007A631B" w:rsidP="0075422B">
      <w:pPr>
        <w:tabs>
          <w:tab w:val="left" w:pos="567"/>
          <w:tab w:val="left" w:pos="851"/>
        </w:tabs>
        <w:autoSpaceDE w:val="0"/>
        <w:autoSpaceDN w:val="0"/>
        <w:adjustRightInd w:val="0"/>
        <w:spacing w:before="0" w:after="0"/>
        <w:ind w:left="426"/>
        <w:contextualSpacing/>
        <w:jc w:val="left"/>
        <w:rPr>
          <w:rFonts w:cs="Arial"/>
          <w:sz w:val="24"/>
        </w:rPr>
      </w:pPr>
      <w:r w:rsidRPr="007A631B">
        <w:rPr>
          <w:rFonts w:cs="Arial"/>
          <w:sz w:val="24"/>
        </w:rPr>
        <w:t xml:space="preserve">An advance decision to refuse treatment enables a person aged 18 or over, whilst still capable, to refuse specific medical treatment for a time in the future when they may lack capacity to consent to or refuse that treatment. If the </w:t>
      </w:r>
      <w:r w:rsidRPr="007A631B">
        <w:rPr>
          <w:rFonts w:cs="Arial"/>
          <w:sz w:val="24"/>
        </w:rPr>
        <w:lastRenderedPageBreak/>
        <w:t xml:space="preserve">advance decision to refuse treatment is deemed valid and applicable, it is legally binding.  </w:t>
      </w:r>
    </w:p>
    <w:p w14:paraId="711891B1" w14:textId="77777777" w:rsidR="007A631B" w:rsidRPr="007A631B" w:rsidRDefault="007A631B" w:rsidP="00575644">
      <w:pPr>
        <w:numPr>
          <w:ilvl w:val="0"/>
          <w:numId w:val="16"/>
        </w:numPr>
        <w:tabs>
          <w:tab w:val="left" w:pos="567"/>
          <w:tab w:val="left" w:pos="851"/>
        </w:tabs>
        <w:autoSpaceDE w:val="0"/>
        <w:autoSpaceDN w:val="0"/>
        <w:adjustRightInd w:val="0"/>
        <w:spacing w:before="0" w:after="0"/>
        <w:ind w:left="426"/>
        <w:contextualSpacing/>
        <w:jc w:val="left"/>
        <w:rPr>
          <w:rFonts w:cs="Arial"/>
          <w:sz w:val="24"/>
        </w:rPr>
      </w:pPr>
    </w:p>
    <w:p w14:paraId="711891B2" w14:textId="77777777" w:rsidR="007A631B" w:rsidRPr="007A631B" w:rsidRDefault="007A631B" w:rsidP="0075422B">
      <w:pPr>
        <w:tabs>
          <w:tab w:val="left" w:pos="567"/>
          <w:tab w:val="left" w:pos="851"/>
        </w:tabs>
        <w:autoSpaceDE w:val="0"/>
        <w:autoSpaceDN w:val="0"/>
        <w:adjustRightInd w:val="0"/>
        <w:spacing w:before="0" w:after="0"/>
        <w:ind w:left="426"/>
        <w:contextualSpacing/>
        <w:jc w:val="left"/>
        <w:rPr>
          <w:rFonts w:cs="Arial"/>
          <w:sz w:val="24"/>
        </w:rPr>
      </w:pPr>
      <w:r w:rsidRPr="007A631B">
        <w:rPr>
          <w:rFonts w:cs="Arial"/>
          <w:sz w:val="24"/>
        </w:rPr>
        <w:t xml:space="preserve">An advance statement, although not legally binding, is a statement identifying preferences about care and treatment. There is a statutory duty under the Mental Capacity Act 2005 to consider previously expressed wishes, such as advance statements, when making a best interest decision.     </w:t>
      </w:r>
    </w:p>
    <w:p w14:paraId="711891B3" w14:textId="77777777" w:rsidR="007A631B" w:rsidRPr="007A631B" w:rsidRDefault="007A631B" w:rsidP="00575644">
      <w:pPr>
        <w:numPr>
          <w:ilvl w:val="0"/>
          <w:numId w:val="16"/>
        </w:numPr>
        <w:tabs>
          <w:tab w:val="left" w:pos="567"/>
          <w:tab w:val="left" w:pos="851"/>
        </w:tabs>
        <w:autoSpaceDE w:val="0"/>
        <w:autoSpaceDN w:val="0"/>
        <w:adjustRightInd w:val="0"/>
        <w:spacing w:before="0" w:after="0"/>
        <w:ind w:left="426"/>
        <w:contextualSpacing/>
        <w:jc w:val="left"/>
        <w:rPr>
          <w:rFonts w:cs="Arial"/>
          <w:sz w:val="24"/>
        </w:rPr>
      </w:pPr>
    </w:p>
    <w:p w14:paraId="711891B4" w14:textId="77777777" w:rsidR="007A631B" w:rsidRPr="007A631B" w:rsidRDefault="007A631B" w:rsidP="0075422B">
      <w:pPr>
        <w:tabs>
          <w:tab w:val="left" w:pos="567"/>
          <w:tab w:val="left" w:pos="851"/>
        </w:tabs>
        <w:autoSpaceDE w:val="0"/>
        <w:autoSpaceDN w:val="0"/>
        <w:adjustRightInd w:val="0"/>
        <w:spacing w:before="0" w:after="0"/>
        <w:ind w:left="426"/>
        <w:contextualSpacing/>
        <w:jc w:val="left"/>
        <w:rPr>
          <w:rFonts w:cs="Arial"/>
          <w:sz w:val="24"/>
        </w:rPr>
      </w:pPr>
      <w:r w:rsidRPr="007A631B">
        <w:rPr>
          <w:rFonts w:cs="Arial"/>
          <w:sz w:val="24"/>
        </w:rPr>
        <w:t>Advance decisions and advance statements are seen as an important part of care planning, that encourages a dialogue between the person, their carer and those involved in their mental health and social care.  Any advanced decision should be documented within the Care Plan.</w:t>
      </w:r>
    </w:p>
    <w:p w14:paraId="711891B5" w14:textId="77777777" w:rsidR="007A631B" w:rsidRPr="007A631B" w:rsidRDefault="007A631B" w:rsidP="00575644">
      <w:pPr>
        <w:numPr>
          <w:ilvl w:val="0"/>
          <w:numId w:val="16"/>
        </w:numPr>
        <w:tabs>
          <w:tab w:val="left" w:pos="567"/>
          <w:tab w:val="left" w:pos="851"/>
        </w:tabs>
        <w:autoSpaceDE w:val="0"/>
        <w:autoSpaceDN w:val="0"/>
        <w:adjustRightInd w:val="0"/>
        <w:spacing w:before="0" w:after="0"/>
        <w:ind w:left="426"/>
        <w:contextualSpacing/>
        <w:jc w:val="left"/>
        <w:rPr>
          <w:rFonts w:cs="Arial"/>
          <w:sz w:val="24"/>
        </w:rPr>
      </w:pPr>
    </w:p>
    <w:p w14:paraId="711891B6" w14:textId="77777777" w:rsidR="007A631B" w:rsidRPr="007A631B" w:rsidRDefault="007A631B" w:rsidP="0075422B">
      <w:pPr>
        <w:tabs>
          <w:tab w:val="left" w:pos="567"/>
          <w:tab w:val="left" w:pos="851"/>
        </w:tabs>
        <w:autoSpaceDE w:val="0"/>
        <w:autoSpaceDN w:val="0"/>
        <w:adjustRightInd w:val="0"/>
        <w:spacing w:before="0" w:after="0"/>
        <w:ind w:left="426"/>
        <w:contextualSpacing/>
        <w:jc w:val="left"/>
        <w:rPr>
          <w:rFonts w:cs="Arial"/>
          <w:sz w:val="24"/>
        </w:rPr>
      </w:pPr>
      <w:r w:rsidRPr="007A631B">
        <w:rPr>
          <w:rFonts w:cs="Arial"/>
          <w:sz w:val="24"/>
        </w:rPr>
        <w:t>Other advance plans such as ‘Relapse Plans’, and ‘Wellness Recovery Action</w:t>
      </w:r>
    </w:p>
    <w:p w14:paraId="711891B7" w14:textId="77777777" w:rsidR="007A631B" w:rsidRPr="007A631B" w:rsidRDefault="007A631B" w:rsidP="0075422B">
      <w:pPr>
        <w:tabs>
          <w:tab w:val="left" w:pos="567"/>
          <w:tab w:val="left" w:pos="851"/>
        </w:tabs>
        <w:autoSpaceDE w:val="0"/>
        <w:autoSpaceDN w:val="0"/>
        <w:adjustRightInd w:val="0"/>
        <w:spacing w:before="0" w:after="0"/>
        <w:ind w:left="426"/>
        <w:contextualSpacing/>
        <w:jc w:val="left"/>
        <w:rPr>
          <w:rFonts w:cs="Arial"/>
          <w:sz w:val="24"/>
        </w:rPr>
      </w:pPr>
      <w:r w:rsidRPr="007A631B">
        <w:rPr>
          <w:rFonts w:cs="Arial"/>
          <w:sz w:val="24"/>
        </w:rPr>
        <w:t xml:space="preserve">Plans’ (WRAP) can be created by service users alone or in collaboration with health staff to support recovery, maintain well-being and prevent recurrence of mental health problems by setting out a contingency plan in case of early signs of relapse. </w:t>
      </w:r>
    </w:p>
    <w:p w14:paraId="711891B8" w14:textId="77777777" w:rsidR="007A631B" w:rsidRPr="007A631B" w:rsidRDefault="007A631B" w:rsidP="00575644">
      <w:pPr>
        <w:numPr>
          <w:ilvl w:val="0"/>
          <w:numId w:val="16"/>
        </w:numPr>
        <w:tabs>
          <w:tab w:val="num" w:pos="731"/>
          <w:tab w:val="num" w:pos="960"/>
          <w:tab w:val="center" w:pos="4153"/>
          <w:tab w:val="right" w:pos="8306"/>
        </w:tabs>
        <w:spacing w:before="0" w:after="0"/>
        <w:ind w:left="426"/>
        <w:jc w:val="left"/>
        <w:rPr>
          <w:rFonts w:cs="Arial"/>
          <w:sz w:val="24"/>
        </w:rPr>
      </w:pPr>
    </w:p>
    <w:p w14:paraId="711891B9" w14:textId="77777777" w:rsidR="007A631B" w:rsidRPr="007A631B" w:rsidRDefault="007A631B" w:rsidP="00575644">
      <w:pPr>
        <w:numPr>
          <w:ilvl w:val="0"/>
          <w:numId w:val="16"/>
        </w:numPr>
        <w:tabs>
          <w:tab w:val="num" w:pos="426"/>
          <w:tab w:val="center" w:pos="4153"/>
          <w:tab w:val="right" w:pos="8306"/>
        </w:tabs>
        <w:spacing w:before="0" w:after="0"/>
        <w:ind w:left="426"/>
        <w:jc w:val="left"/>
        <w:rPr>
          <w:rFonts w:cs="Arial"/>
          <w:sz w:val="24"/>
        </w:rPr>
      </w:pPr>
      <w:r w:rsidRPr="007A631B">
        <w:rPr>
          <w:rFonts w:cs="Arial"/>
          <w:sz w:val="24"/>
        </w:rPr>
        <w:t xml:space="preserve">Further guidance can be found in </w:t>
      </w:r>
      <w:hyperlink r:id="rId31" w:history="1">
        <w:r w:rsidR="002B292E">
          <w:rPr>
            <w:rFonts w:cs="Arial"/>
            <w:color w:val="0000FF"/>
            <w:sz w:val="24"/>
            <w:u w:val="single"/>
          </w:rPr>
          <w:t>ML0008</w:t>
        </w:r>
        <w:r w:rsidRPr="007A631B">
          <w:rPr>
            <w:rFonts w:cs="Arial"/>
            <w:color w:val="0000FF"/>
            <w:sz w:val="24"/>
            <w:u w:val="single"/>
          </w:rPr>
          <w:t xml:space="preserve"> Procedure for Advance Decisions and Advance Statements</w:t>
        </w:r>
      </w:hyperlink>
      <w:r w:rsidRPr="007A631B">
        <w:rPr>
          <w:rFonts w:cs="Arial"/>
          <w:sz w:val="24"/>
        </w:rPr>
        <w:t xml:space="preserve">   </w:t>
      </w:r>
    </w:p>
    <w:p w14:paraId="711891BA" w14:textId="77777777" w:rsidR="007A631B" w:rsidRPr="007A631B" w:rsidRDefault="007A631B" w:rsidP="00575644">
      <w:pPr>
        <w:numPr>
          <w:ilvl w:val="0"/>
          <w:numId w:val="16"/>
        </w:numPr>
        <w:spacing w:before="60" w:after="0"/>
        <w:ind w:left="426"/>
        <w:contextualSpacing/>
        <w:jc w:val="left"/>
        <w:rPr>
          <w:rFonts w:cs="Arial"/>
          <w:b/>
          <w:color w:val="548DD4" w:themeColor="text2" w:themeTint="99"/>
          <w:sz w:val="24"/>
        </w:rPr>
      </w:pPr>
    </w:p>
    <w:p w14:paraId="711891BB" w14:textId="77777777" w:rsidR="007A631B" w:rsidRPr="007A631B" w:rsidRDefault="00DD0081" w:rsidP="00C26BBC">
      <w:pPr>
        <w:tabs>
          <w:tab w:val="center" w:pos="4513"/>
          <w:tab w:val="right" w:pos="9026"/>
        </w:tabs>
        <w:spacing w:before="0" w:after="0"/>
        <w:ind w:left="426"/>
        <w:jc w:val="left"/>
        <w:rPr>
          <w:rFonts w:cs="Arial"/>
          <w:b/>
          <w:color w:val="000000"/>
          <w:sz w:val="24"/>
          <w:lang w:val="en-US"/>
        </w:rPr>
      </w:pPr>
      <w:r>
        <w:rPr>
          <w:rFonts w:cs="Arial"/>
          <w:b/>
          <w:color w:val="000000"/>
          <w:sz w:val="24"/>
          <w:lang w:val="en-US"/>
        </w:rPr>
        <w:t xml:space="preserve">.24 </w:t>
      </w:r>
      <w:r w:rsidR="007A631B" w:rsidRPr="007A631B">
        <w:rPr>
          <w:rFonts w:cs="Arial"/>
          <w:b/>
          <w:color w:val="000000"/>
          <w:sz w:val="24"/>
          <w:lang w:val="en-US"/>
        </w:rPr>
        <w:t>End of Life Care</w:t>
      </w:r>
    </w:p>
    <w:p w14:paraId="711891BC"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1BD" w14:textId="77777777" w:rsidR="007A631B" w:rsidRPr="007A631B" w:rsidRDefault="007A631B" w:rsidP="00C26BBC">
      <w:pPr>
        <w:autoSpaceDE w:val="0"/>
        <w:autoSpaceDN w:val="0"/>
        <w:adjustRightInd w:val="0"/>
        <w:spacing w:before="0" w:after="0"/>
        <w:ind w:left="426"/>
        <w:jc w:val="left"/>
        <w:rPr>
          <w:rFonts w:cs="Arial"/>
          <w:sz w:val="24"/>
          <w:lang w:val="en-US"/>
        </w:rPr>
      </w:pPr>
      <w:r w:rsidRPr="007A631B">
        <w:rPr>
          <w:rFonts w:cs="Arial"/>
          <w:sz w:val="24"/>
          <w:lang w:val="en-US"/>
        </w:rPr>
        <w:t>People using services who are at the end of their life will have their care, treatment and support needs met because wherever possible:</w:t>
      </w:r>
    </w:p>
    <w:p w14:paraId="711891BE"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1BF" w14:textId="77777777" w:rsidR="007A631B" w:rsidRPr="007A631B" w:rsidRDefault="007A631B" w:rsidP="00575644">
      <w:pPr>
        <w:numPr>
          <w:ilvl w:val="0"/>
          <w:numId w:val="30"/>
        </w:numPr>
        <w:tabs>
          <w:tab w:val="clear" w:pos="360"/>
          <w:tab w:val="num" w:pos="851"/>
        </w:tabs>
        <w:autoSpaceDE w:val="0"/>
        <w:autoSpaceDN w:val="0"/>
        <w:adjustRightInd w:val="0"/>
        <w:spacing w:before="0" w:after="0"/>
        <w:ind w:left="851" w:hanging="425"/>
        <w:jc w:val="left"/>
        <w:rPr>
          <w:rFonts w:cs="Arial"/>
          <w:sz w:val="24"/>
          <w:lang w:val="en-US"/>
        </w:rPr>
      </w:pPr>
      <w:r w:rsidRPr="007A631B">
        <w:rPr>
          <w:rFonts w:cs="Arial"/>
          <w:sz w:val="24"/>
          <w:lang w:val="en-US"/>
        </w:rPr>
        <w:t>They are involved in the assessment and planning for their end of life care and are able to make choices and decisions about their preferred options.</w:t>
      </w:r>
    </w:p>
    <w:p w14:paraId="711891C0" w14:textId="77777777" w:rsidR="007A631B" w:rsidRPr="007A631B" w:rsidRDefault="007A631B" w:rsidP="00C26BBC">
      <w:pPr>
        <w:tabs>
          <w:tab w:val="num" w:pos="851"/>
        </w:tabs>
        <w:autoSpaceDE w:val="0"/>
        <w:autoSpaceDN w:val="0"/>
        <w:adjustRightInd w:val="0"/>
        <w:spacing w:before="0" w:after="0"/>
        <w:ind w:left="426"/>
        <w:jc w:val="left"/>
        <w:rPr>
          <w:rFonts w:cs="Arial"/>
          <w:sz w:val="24"/>
          <w:lang w:val="en-US"/>
        </w:rPr>
      </w:pPr>
    </w:p>
    <w:p w14:paraId="711891C1" w14:textId="77777777" w:rsidR="007A631B" w:rsidRPr="007A631B" w:rsidRDefault="007A631B" w:rsidP="00575644">
      <w:pPr>
        <w:numPr>
          <w:ilvl w:val="0"/>
          <w:numId w:val="30"/>
        </w:numPr>
        <w:tabs>
          <w:tab w:val="num" w:pos="851"/>
        </w:tabs>
        <w:autoSpaceDE w:val="0"/>
        <w:autoSpaceDN w:val="0"/>
        <w:adjustRightInd w:val="0"/>
        <w:spacing w:before="0" w:after="0"/>
        <w:ind w:left="851" w:hanging="425"/>
        <w:jc w:val="left"/>
        <w:rPr>
          <w:rFonts w:cs="Arial"/>
          <w:sz w:val="24"/>
          <w:lang w:val="en-US"/>
        </w:rPr>
      </w:pPr>
      <w:r w:rsidRPr="007A631B">
        <w:rPr>
          <w:rFonts w:cs="Arial"/>
          <w:sz w:val="24"/>
          <w:lang w:val="en-US"/>
        </w:rPr>
        <w:t>They will have further assessments by specialist palliative care services and other specialists made available</w:t>
      </w:r>
    </w:p>
    <w:p w14:paraId="711891C2" w14:textId="77777777" w:rsidR="007A631B" w:rsidRPr="007A631B" w:rsidRDefault="007A631B" w:rsidP="00C26BBC">
      <w:pPr>
        <w:tabs>
          <w:tab w:val="num" w:pos="851"/>
        </w:tabs>
        <w:autoSpaceDE w:val="0"/>
        <w:autoSpaceDN w:val="0"/>
        <w:adjustRightInd w:val="0"/>
        <w:spacing w:before="0" w:after="0"/>
        <w:ind w:left="426"/>
        <w:jc w:val="left"/>
        <w:rPr>
          <w:rFonts w:cs="Arial"/>
          <w:sz w:val="24"/>
          <w:lang w:val="en-US"/>
        </w:rPr>
      </w:pPr>
    </w:p>
    <w:p w14:paraId="711891C3" w14:textId="77777777" w:rsidR="007A631B" w:rsidRPr="007A631B" w:rsidRDefault="007A631B" w:rsidP="00575644">
      <w:pPr>
        <w:numPr>
          <w:ilvl w:val="0"/>
          <w:numId w:val="31"/>
        </w:numPr>
        <w:tabs>
          <w:tab w:val="num" w:pos="851"/>
        </w:tabs>
        <w:autoSpaceDE w:val="0"/>
        <w:autoSpaceDN w:val="0"/>
        <w:adjustRightInd w:val="0"/>
        <w:spacing w:before="0" w:after="0"/>
        <w:ind w:left="851" w:hanging="425"/>
        <w:jc w:val="left"/>
        <w:rPr>
          <w:rFonts w:cs="Arial"/>
          <w:sz w:val="24"/>
          <w:lang w:val="en-US"/>
        </w:rPr>
      </w:pPr>
      <w:r w:rsidRPr="007A631B">
        <w:rPr>
          <w:rFonts w:cs="Arial"/>
          <w:sz w:val="24"/>
          <w:lang w:val="en-US"/>
        </w:rPr>
        <w:t>They will have information relating to death and dying available to them, their families or those close to them.</w:t>
      </w:r>
    </w:p>
    <w:p w14:paraId="711891C4" w14:textId="77777777" w:rsidR="007A631B" w:rsidRPr="007A631B" w:rsidRDefault="007A631B" w:rsidP="00C26BBC">
      <w:pPr>
        <w:tabs>
          <w:tab w:val="num" w:pos="851"/>
        </w:tabs>
        <w:autoSpaceDE w:val="0"/>
        <w:autoSpaceDN w:val="0"/>
        <w:adjustRightInd w:val="0"/>
        <w:spacing w:before="0" w:after="0"/>
        <w:ind w:left="426"/>
        <w:jc w:val="left"/>
        <w:rPr>
          <w:rFonts w:cs="Arial"/>
          <w:sz w:val="24"/>
          <w:lang w:val="en-US"/>
        </w:rPr>
      </w:pPr>
    </w:p>
    <w:p w14:paraId="711891C5" w14:textId="77777777" w:rsidR="007A631B" w:rsidRPr="007A631B" w:rsidRDefault="007A631B" w:rsidP="00575644">
      <w:pPr>
        <w:numPr>
          <w:ilvl w:val="0"/>
          <w:numId w:val="32"/>
        </w:numPr>
        <w:tabs>
          <w:tab w:val="clear" w:pos="360"/>
          <w:tab w:val="num" w:pos="851"/>
        </w:tabs>
        <w:autoSpaceDE w:val="0"/>
        <w:autoSpaceDN w:val="0"/>
        <w:adjustRightInd w:val="0"/>
        <w:spacing w:before="0" w:after="0"/>
        <w:ind w:left="851" w:hanging="425"/>
        <w:jc w:val="left"/>
        <w:rPr>
          <w:rFonts w:cs="Arial"/>
          <w:sz w:val="24"/>
          <w:lang w:val="en-US"/>
        </w:rPr>
      </w:pPr>
      <w:r w:rsidRPr="007A631B">
        <w:rPr>
          <w:rFonts w:cs="Arial"/>
          <w:sz w:val="24"/>
          <w:lang w:val="en-US"/>
        </w:rPr>
        <w:t>They will be able to have those people important to them, with them at the end of their life.</w:t>
      </w:r>
    </w:p>
    <w:p w14:paraId="711891C6" w14:textId="77777777" w:rsidR="007A631B" w:rsidRPr="007A631B" w:rsidRDefault="007A631B" w:rsidP="00C26BBC">
      <w:pPr>
        <w:tabs>
          <w:tab w:val="num" w:pos="851"/>
        </w:tabs>
        <w:autoSpaceDE w:val="0"/>
        <w:autoSpaceDN w:val="0"/>
        <w:adjustRightInd w:val="0"/>
        <w:spacing w:before="0" w:after="0"/>
        <w:ind w:left="426"/>
        <w:jc w:val="left"/>
        <w:rPr>
          <w:rFonts w:cs="Arial"/>
          <w:sz w:val="24"/>
          <w:lang w:val="en-US"/>
        </w:rPr>
      </w:pPr>
    </w:p>
    <w:p w14:paraId="711891C7" w14:textId="77777777" w:rsidR="007A631B" w:rsidRPr="007A631B" w:rsidRDefault="007A631B" w:rsidP="00575644">
      <w:pPr>
        <w:numPr>
          <w:ilvl w:val="0"/>
          <w:numId w:val="33"/>
        </w:numPr>
        <w:tabs>
          <w:tab w:val="clear" w:pos="360"/>
          <w:tab w:val="num" w:pos="851"/>
        </w:tabs>
        <w:autoSpaceDE w:val="0"/>
        <w:autoSpaceDN w:val="0"/>
        <w:adjustRightInd w:val="0"/>
        <w:spacing w:before="0" w:after="0"/>
        <w:ind w:left="851" w:hanging="425"/>
        <w:jc w:val="left"/>
        <w:rPr>
          <w:rFonts w:cs="Arial"/>
          <w:sz w:val="24"/>
          <w:lang w:val="en-US"/>
        </w:rPr>
      </w:pPr>
      <w:r w:rsidRPr="007A631B">
        <w:rPr>
          <w:rFonts w:cs="Arial"/>
          <w:sz w:val="24"/>
          <w:lang w:val="en-US"/>
        </w:rPr>
        <w:t>They will have arrangements to ensure the least possible unnecessary disruption to the person’s care and accommodation and to their family and those close to them.</w:t>
      </w:r>
    </w:p>
    <w:p w14:paraId="711891C8" w14:textId="77777777" w:rsidR="007A631B" w:rsidRPr="007A631B" w:rsidRDefault="007A631B" w:rsidP="00C26BBC">
      <w:pPr>
        <w:tabs>
          <w:tab w:val="num" w:pos="851"/>
        </w:tabs>
        <w:autoSpaceDE w:val="0"/>
        <w:autoSpaceDN w:val="0"/>
        <w:adjustRightInd w:val="0"/>
        <w:spacing w:before="0" w:after="0"/>
        <w:ind w:left="426"/>
        <w:jc w:val="left"/>
        <w:rPr>
          <w:rFonts w:cs="Arial"/>
          <w:sz w:val="24"/>
          <w:lang w:val="en-US"/>
        </w:rPr>
      </w:pPr>
    </w:p>
    <w:p w14:paraId="711891C9" w14:textId="77777777" w:rsidR="007A631B" w:rsidRPr="007A631B" w:rsidRDefault="007A631B" w:rsidP="00575644">
      <w:pPr>
        <w:numPr>
          <w:ilvl w:val="0"/>
          <w:numId w:val="34"/>
        </w:numPr>
        <w:tabs>
          <w:tab w:val="clear" w:pos="360"/>
          <w:tab w:val="num" w:pos="851"/>
        </w:tabs>
        <w:autoSpaceDE w:val="0"/>
        <w:autoSpaceDN w:val="0"/>
        <w:adjustRightInd w:val="0"/>
        <w:spacing w:before="0" w:after="0"/>
        <w:ind w:left="851" w:hanging="425"/>
        <w:jc w:val="left"/>
        <w:rPr>
          <w:rFonts w:cs="Arial"/>
          <w:sz w:val="24"/>
          <w:lang w:val="en-US"/>
        </w:rPr>
      </w:pPr>
      <w:r w:rsidRPr="007A631B">
        <w:rPr>
          <w:rFonts w:cs="Arial"/>
          <w:sz w:val="24"/>
          <w:lang w:val="en-US"/>
        </w:rPr>
        <w:t xml:space="preserve">They have a dignified death (for </w:t>
      </w:r>
      <w:r w:rsidR="001529E8">
        <w:rPr>
          <w:rFonts w:cs="Arial"/>
          <w:sz w:val="24"/>
          <w:lang w:val="en-US"/>
        </w:rPr>
        <w:t xml:space="preserve">infection control </w:t>
      </w:r>
      <w:r w:rsidRPr="007A631B">
        <w:rPr>
          <w:rFonts w:cs="Arial"/>
          <w:sz w:val="24"/>
          <w:lang w:val="en-US"/>
        </w:rPr>
        <w:t>guidance following death please refer to</w:t>
      </w:r>
      <w:r w:rsidRPr="007A631B">
        <w:rPr>
          <w:rFonts w:cs="Arial"/>
          <w:sz w:val="24"/>
        </w:rPr>
        <w:t xml:space="preserve"> </w:t>
      </w:r>
      <w:hyperlink r:id="rId32" w:history="1">
        <w:r w:rsidR="002B292E">
          <w:rPr>
            <w:rFonts w:cs="Arial"/>
            <w:color w:val="0000FF"/>
            <w:sz w:val="24"/>
            <w:u w:val="single"/>
          </w:rPr>
          <w:t>IC0014 L</w:t>
        </w:r>
        <w:r w:rsidRPr="007A631B">
          <w:rPr>
            <w:rFonts w:cs="Arial"/>
            <w:color w:val="0000FF"/>
            <w:sz w:val="24"/>
            <w:u w:val="single"/>
          </w:rPr>
          <w:t>ast Offices - Procedure For Management Of The Cadaver In Healthcare Premises</w:t>
        </w:r>
      </w:hyperlink>
      <w:r w:rsidRPr="007A631B">
        <w:rPr>
          <w:rFonts w:cs="Arial"/>
          <w:sz w:val="24"/>
          <w:lang w:val="en-US"/>
        </w:rPr>
        <w:t>).</w:t>
      </w:r>
    </w:p>
    <w:p w14:paraId="711891CA" w14:textId="77777777" w:rsidR="007A631B" w:rsidRPr="007A631B" w:rsidRDefault="007A631B" w:rsidP="00C26BBC">
      <w:pPr>
        <w:tabs>
          <w:tab w:val="num" w:pos="851"/>
        </w:tabs>
        <w:autoSpaceDE w:val="0"/>
        <w:autoSpaceDN w:val="0"/>
        <w:adjustRightInd w:val="0"/>
        <w:spacing w:before="0" w:after="0"/>
        <w:ind w:left="426"/>
        <w:jc w:val="left"/>
        <w:rPr>
          <w:rFonts w:cs="Arial"/>
          <w:sz w:val="24"/>
          <w:lang w:val="en-US"/>
        </w:rPr>
      </w:pPr>
    </w:p>
    <w:p w14:paraId="711891CB" w14:textId="77777777" w:rsidR="007A631B" w:rsidRPr="007A631B" w:rsidRDefault="007A631B" w:rsidP="00575644">
      <w:pPr>
        <w:numPr>
          <w:ilvl w:val="0"/>
          <w:numId w:val="35"/>
        </w:numPr>
        <w:tabs>
          <w:tab w:val="clear" w:pos="360"/>
          <w:tab w:val="num" w:pos="851"/>
        </w:tabs>
        <w:autoSpaceDE w:val="0"/>
        <w:autoSpaceDN w:val="0"/>
        <w:adjustRightInd w:val="0"/>
        <w:spacing w:before="0" w:after="0"/>
        <w:ind w:left="851" w:hanging="425"/>
        <w:jc w:val="left"/>
        <w:rPr>
          <w:rFonts w:cs="Arial"/>
          <w:sz w:val="24"/>
          <w:lang w:val="en-US"/>
        </w:rPr>
      </w:pPr>
      <w:r w:rsidRPr="007A631B">
        <w:rPr>
          <w:rFonts w:cs="Arial"/>
          <w:sz w:val="24"/>
          <w:lang w:val="en-US"/>
        </w:rPr>
        <w:lastRenderedPageBreak/>
        <w:t>The care plan (CPA or Standard Care Plan) records their wishes with regards to how their body and possessions are handled after their death and staff respect their cultural rites.</w:t>
      </w:r>
    </w:p>
    <w:p w14:paraId="711891CC"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1CD" w14:textId="77777777" w:rsidR="007A631B" w:rsidRPr="007A631B" w:rsidRDefault="007F6073" w:rsidP="00C26BBC">
      <w:pPr>
        <w:autoSpaceDE w:val="0"/>
        <w:autoSpaceDN w:val="0"/>
        <w:adjustRightInd w:val="0"/>
        <w:spacing w:before="0" w:after="0"/>
        <w:ind w:left="426"/>
        <w:jc w:val="left"/>
        <w:rPr>
          <w:rFonts w:cs="Arial"/>
          <w:sz w:val="24"/>
          <w:lang w:val="en-US"/>
        </w:rPr>
      </w:pPr>
      <w:hyperlink r:id="rId33" w:history="1">
        <w:r w:rsidR="007A631B" w:rsidRPr="007A631B">
          <w:rPr>
            <w:rFonts w:cs="Arial"/>
            <w:color w:val="0000FF"/>
            <w:sz w:val="24"/>
            <w:u w:val="single"/>
            <w:lang w:val="en-US"/>
          </w:rPr>
          <w:t>Further guidance can be found from NICE</w:t>
        </w:r>
      </w:hyperlink>
      <w:r w:rsidR="007A631B" w:rsidRPr="007A631B">
        <w:rPr>
          <w:rFonts w:cs="Arial"/>
          <w:color w:val="0000FF"/>
          <w:sz w:val="24"/>
          <w:u w:val="single"/>
          <w:lang w:val="en-US"/>
        </w:rPr>
        <w:t xml:space="preserve"> (pending LYPFT guidance).</w:t>
      </w:r>
    </w:p>
    <w:p w14:paraId="711891CE"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1CF" w14:textId="77777777" w:rsidR="007A631B" w:rsidRPr="007A631B" w:rsidRDefault="00DD0081"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.25 </w:t>
      </w:r>
      <w:r w:rsidR="007A631B" w:rsidRPr="007A631B">
        <w:rPr>
          <w:rFonts w:cs="Arial"/>
          <w:b/>
          <w:color w:val="000000"/>
          <w:sz w:val="24"/>
          <w:lang w:val="en-US"/>
        </w:rPr>
        <w:t>Care Coordination</w:t>
      </w:r>
    </w:p>
    <w:p w14:paraId="711891D0"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1D1"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term Care Coordinator refers to the CPA Care Coordinator</w:t>
      </w:r>
      <w:r w:rsidRPr="007A631B">
        <w:rPr>
          <w:rFonts w:cs="Arial"/>
          <w:b/>
          <w:i/>
          <w:color w:val="000000"/>
          <w:sz w:val="24"/>
          <w:lang w:val="en-US"/>
        </w:rPr>
        <w:t>,</w:t>
      </w:r>
      <w:r w:rsidRPr="007A631B">
        <w:rPr>
          <w:rFonts w:cs="Arial"/>
          <w:color w:val="000000"/>
          <w:sz w:val="24"/>
          <w:lang w:val="en-US"/>
        </w:rPr>
        <w:t xml:space="preserve"> supporting and working with those individuals on CPA.  The term Lead Professional describes the role within Standard Care Plan. </w:t>
      </w:r>
    </w:p>
    <w:p w14:paraId="711891D2"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D3"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b/>
          <w:color w:val="000000"/>
          <w:sz w:val="24"/>
          <w:lang w:val="en-US"/>
        </w:rPr>
        <w:t xml:space="preserve">CPA Care Coordinator </w:t>
      </w:r>
    </w:p>
    <w:p w14:paraId="711891D4"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D5" w14:textId="77777777" w:rsidR="007A631B" w:rsidRPr="007A631B" w:rsidRDefault="007A631B" w:rsidP="00C26BBC">
      <w:pPr>
        <w:autoSpaceDE w:val="0"/>
        <w:autoSpaceDN w:val="0"/>
        <w:adjustRightInd w:val="0"/>
        <w:spacing w:before="0" w:after="0"/>
        <w:ind w:left="426"/>
        <w:jc w:val="left"/>
        <w:rPr>
          <w:rFonts w:cs="Arial"/>
          <w:color w:val="231F20"/>
          <w:sz w:val="24"/>
        </w:rPr>
      </w:pPr>
      <w:r w:rsidRPr="007A631B">
        <w:rPr>
          <w:rFonts w:cs="Arial"/>
          <w:color w:val="231F20"/>
          <w:sz w:val="24"/>
        </w:rPr>
        <w:t>The Care Co-ordinator takes a proactive and co-ordinated approach in identifying the most complex and vulnerable people with mental health problems, and then co-ordinating and managing their care in partnership with the individual, their carer’s and other professionals/agencies involved.</w:t>
      </w:r>
    </w:p>
    <w:p w14:paraId="711891D6"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D7" w14:textId="77777777" w:rsidR="007A631B" w:rsidRPr="007A631B" w:rsidRDefault="007A631B" w:rsidP="00C26BBC">
      <w:pPr>
        <w:autoSpaceDE w:val="0"/>
        <w:autoSpaceDN w:val="0"/>
        <w:adjustRightInd w:val="0"/>
        <w:spacing w:before="0" w:after="0"/>
        <w:ind w:left="426"/>
        <w:jc w:val="left"/>
        <w:rPr>
          <w:rFonts w:cs="Arial"/>
          <w:color w:val="231F20"/>
          <w:sz w:val="24"/>
        </w:rPr>
      </w:pPr>
      <w:r w:rsidRPr="001529E8">
        <w:rPr>
          <w:rFonts w:cs="Arial"/>
          <w:color w:val="231F20"/>
          <w:sz w:val="24"/>
        </w:rPr>
        <w:t>The Care Coordinator is a community based role. Where the service user is in another part of the care pathway, for example, in hospital or with Intensive Community Services (ICS) then the coordinator role can reasonably be delegated to the named professional leading the individuals care, for example, to the primary nurse. This should be done in a collaborative and consensual manner. It is expected that the care coordinator remain involved in the individuals care; actively participating in discharge planning. The expectation of the primary nurse is that the assessment is completed, that the care plan reflects actions being taken to address immediate needs and anticipated needs going forwards, and that planning for discharge commences from the point of admission.</w:t>
      </w:r>
      <w:r w:rsidRPr="007A631B">
        <w:rPr>
          <w:rFonts w:cs="Arial"/>
          <w:color w:val="231F20"/>
          <w:sz w:val="24"/>
        </w:rPr>
        <w:t xml:space="preserve"> </w:t>
      </w:r>
    </w:p>
    <w:p w14:paraId="711891D8"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D9" w14:textId="77777777" w:rsidR="007A631B" w:rsidRPr="007A631B" w:rsidRDefault="007A631B" w:rsidP="00C26BBC">
      <w:pPr>
        <w:autoSpaceDE w:val="0"/>
        <w:autoSpaceDN w:val="0"/>
        <w:adjustRightInd w:val="0"/>
        <w:spacing w:before="0" w:after="0"/>
        <w:ind w:left="426"/>
        <w:jc w:val="left"/>
        <w:rPr>
          <w:rFonts w:cs="Arial"/>
          <w:b/>
          <w:i/>
          <w:color w:val="231F20"/>
          <w:sz w:val="24"/>
        </w:rPr>
      </w:pPr>
      <w:r w:rsidRPr="007A631B">
        <w:rPr>
          <w:rFonts w:cs="Arial"/>
          <w:b/>
          <w:color w:val="231F20"/>
          <w:sz w:val="24"/>
        </w:rPr>
        <w:t>Care Co-ordinator - Principles of Practice</w:t>
      </w:r>
    </w:p>
    <w:p w14:paraId="711891DA"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DB" w14:textId="77777777" w:rsidR="007A631B" w:rsidRPr="007A631B" w:rsidRDefault="007A631B" w:rsidP="00C26BBC">
      <w:pPr>
        <w:autoSpaceDE w:val="0"/>
        <w:autoSpaceDN w:val="0"/>
        <w:adjustRightInd w:val="0"/>
        <w:spacing w:before="0" w:after="0"/>
        <w:ind w:left="426"/>
        <w:jc w:val="left"/>
        <w:rPr>
          <w:rFonts w:cs="Arial"/>
          <w:color w:val="231F20"/>
          <w:sz w:val="24"/>
        </w:rPr>
      </w:pPr>
      <w:r w:rsidRPr="007A631B">
        <w:rPr>
          <w:rFonts w:cs="Arial"/>
          <w:color w:val="231F20"/>
          <w:sz w:val="24"/>
        </w:rPr>
        <w:t>Care co-ordination is predicated on the principle that people, wherever they are in their journey, should share in decision-making; that they are knowledgeable about themselves and the effect their conditions have on their lives; and that they should be empowered and enabled to inform their own wellbeing and recovery.</w:t>
      </w:r>
    </w:p>
    <w:p w14:paraId="711891DC"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DD" w14:textId="77777777" w:rsidR="007A631B" w:rsidRPr="007A631B" w:rsidRDefault="007A631B" w:rsidP="00C26BBC">
      <w:pPr>
        <w:autoSpaceDE w:val="0"/>
        <w:autoSpaceDN w:val="0"/>
        <w:adjustRightInd w:val="0"/>
        <w:spacing w:before="0" w:after="0"/>
        <w:ind w:left="426"/>
        <w:jc w:val="left"/>
        <w:rPr>
          <w:rFonts w:cs="Arial"/>
          <w:color w:val="231F20"/>
          <w:sz w:val="24"/>
        </w:rPr>
      </w:pPr>
      <w:r w:rsidRPr="007A631B">
        <w:rPr>
          <w:rFonts w:cs="Arial"/>
          <w:color w:val="231F20"/>
          <w:sz w:val="24"/>
        </w:rPr>
        <w:t>The Care Co-ordinator:</w:t>
      </w:r>
    </w:p>
    <w:p w14:paraId="711891DE" w14:textId="77777777" w:rsidR="007A631B" w:rsidRPr="007A631B" w:rsidRDefault="007A631B" w:rsidP="00C26BBC">
      <w:pPr>
        <w:autoSpaceDE w:val="0"/>
        <w:autoSpaceDN w:val="0"/>
        <w:adjustRightInd w:val="0"/>
        <w:spacing w:before="0" w:after="0"/>
        <w:ind w:left="426"/>
        <w:jc w:val="left"/>
        <w:rPr>
          <w:rFonts w:cs="Arial"/>
          <w:color w:val="231F20"/>
          <w:sz w:val="24"/>
        </w:rPr>
      </w:pPr>
    </w:p>
    <w:p w14:paraId="711891DF" w14:textId="77777777" w:rsidR="007A631B" w:rsidRPr="007A631B" w:rsidRDefault="007A631B" w:rsidP="00575644">
      <w:pPr>
        <w:numPr>
          <w:ilvl w:val="0"/>
          <w:numId w:val="37"/>
        </w:numPr>
        <w:tabs>
          <w:tab w:val="num" w:pos="851"/>
        </w:tabs>
        <w:autoSpaceDE w:val="0"/>
        <w:autoSpaceDN w:val="0"/>
        <w:adjustRightInd w:val="0"/>
        <w:spacing w:before="0" w:after="0"/>
        <w:ind w:left="851" w:hanging="425"/>
        <w:jc w:val="left"/>
        <w:rPr>
          <w:rFonts w:cs="Arial"/>
          <w:color w:val="231F20"/>
          <w:sz w:val="24"/>
        </w:rPr>
      </w:pPr>
      <w:r w:rsidRPr="007A631B">
        <w:rPr>
          <w:rFonts w:cs="Arial"/>
          <w:sz w:val="24"/>
        </w:rPr>
        <w:t>works in partnership</w:t>
      </w:r>
      <w:r w:rsidRPr="007A631B">
        <w:rPr>
          <w:rFonts w:cs="Arial"/>
          <w:color w:val="231F20"/>
          <w:sz w:val="24"/>
        </w:rPr>
        <w:t xml:space="preserve"> with people who have complex mental health and social care needs, and those supporting them</w:t>
      </w:r>
      <w:r w:rsidR="00040B25">
        <w:rPr>
          <w:rFonts w:cs="Arial"/>
          <w:color w:val="231F20"/>
          <w:sz w:val="24"/>
        </w:rPr>
        <w:t>.</w:t>
      </w:r>
    </w:p>
    <w:p w14:paraId="711891E0" w14:textId="77777777" w:rsidR="007A631B" w:rsidRPr="007A631B" w:rsidRDefault="007A631B" w:rsidP="00575644">
      <w:pPr>
        <w:numPr>
          <w:ilvl w:val="0"/>
          <w:numId w:val="38"/>
        </w:numPr>
        <w:tabs>
          <w:tab w:val="num" w:pos="851"/>
        </w:tabs>
        <w:autoSpaceDE w:val="0"/>
        <w:autoSpaceDN w:val="0"/>
        <w:adjustRightInd w:val="0"/>
        <w:spacing w:before="0" w:after="0"/>
        <w:ind w:left="851" w:hanging="425"/>
        <w:jc w:val="left"/>
        <w:rPr>
          <w:rFonts w:cs="Arial"/>
          <w:color w:val="231F20"/>
          <w:sz w:val="24"/>
        </w:rPr>
      </w:pPr>
      <w:r w:rsidRPr="007A631B">
        <w:rPr>
          <w:rFonts w:cs="Arial"/>
          <w:color w:val="231F20"/>
          <w:sz w:val="24"/>
        </w:rPr>
        <w:t>strives to empower people using services to have choices and make decisions to determine their wellbeing and recovery</w:t>
      </w:r>
      <w:r w:rsidR="00040B25">
        <w:rPr>
          <w:rFonts w:cs="Arial"/>
          <w:color w:val="231F20"/>
          <w:sz w:val="24"/>
        </w:rPr>
        <w:t>.</w:t>
      </w:r>
    </w:p>
    <w:p w14:paraId="711891E1" w14:textId="77777777" w:rsidR="007A631B" w:rsidRPr="007A631B" w:rsidRDefault="007A631B" w:rsidP="00575644">
      <w:pPr>
        <w:numPr>
          <w:ilvl w:val="0"/>
          <w:numId w:val="39"/>
        </w:numPr>
        <w:tabs>
          <w:tab w:val="num" w:pos="851"/>
        </w:tabs>
        <w:autoSpaceDE w:val="0"/>
        <w:autoSpaceDN w:val="0"/>
        <w:adjustRightInd w:val="0"/>
        <w:spacing w:before="0" w:after="0"/>
        <w:ind w:left="851" w:hanging="425"/>
        <w:jc w:val="left"/>
        <w:rPr>
          <w:rFonts w:cs="Arial"/>
          <w:color w:val="231F20"/>
          <w:sz w:val="24"/>
        </w:rPr>
      </w:pPr>
      <w:r w:rsidRPr="007A631B">
        <w:rPr>
          <w:rFonts w:cs="Arial"/>
          <w:color w:val="231F20"/>
          <w:sz w:val="24"/>
        </w:rPr>
        <w:t>integ</w:t>
      </w:r>
      <w:r w:rsidR="006B7735">
        <w:rPr>
          <w:rFonts w:cs="Arial"/>
          <w:color w:val="231F20"/>
          <w:sz w:val="24"/>
        </w:rPr>
        <w:t>rates and co-ordinates a person</w:t>
      </w:r>
      <w:r w:rsidRPr="007A631B">
        <w:rPr>
          <w:rFonts w:cs="Arial"/>
          <w:color w:val="231F20"/>
          <w:sz w:val="24"/>
        </w:rPr>
        <w:t>s journey through all parts of the health and social care system</w:t>
      </w:r>
      <w:r w:rsidR="00040B25">
        <w:rPr>
          <w:rFonts w:cs="Arial"/>
          <w:color w:val="231F20"/>
          <w:sz w:val="24"/>
        </w:rPr>
        <w:t>.</w:t>
      </w:r>
    </w:p>
    <w:p w14:paraId="711891E2" w14:textId="77777777" w:rsidR="007A631B" w:rsidRPr="007A631B" w:rsidRDefault="007A631B" w:rsidP="00575644">
      <w:pPr>
        <w:numPr>
          <w:ilvl w:val="0"/>
          <w:numId w:val="40"/>
        </w:numPr>
        <w:tabs>
          <w:tab w:val="num" w:pos="851"/>
        </w:tabs>
        <w:autoSpaceDE w:val="0"/>
        <w:autoSpaceDN w:val="0"/>
        <w:adjustRightInd w:val="0"/>
        <w:spacing w:before="0" w:after="0"/>
        <w:ind w:left="851" w:hanging="425"/>
        <w:jc w:val="left"/>
        <w:rPr>
          <w:rFonts w:cs="Arial"/>
          <w:color w:val="231F20"/>
          <w:sz w:val="24"/>
        </w:rPr>
      </w:pPr>
      <w:r w:rsidRPr="007A631B">
        <w:rPr>
          <w:rFonts w:cs="Arial"/>
          <w:color w:val="231F20"/>
          <w:sz w:val="24"/>
        </w:rPr>
        <w:t>enables each person to have a personalised care plan based on his/her needs, preferences and choices</w:t>
      </w:r>
      <w:r w:rsidR="00040B25">
        <w:rPr>
          <w:rFonts w:cs="Arial"/>
          <w:color w:val="231F20"/>
          <w:sz w:val="24"/>
        </w:rPr>
        <w:t>.</w:t>
      </w:r>
    </w:p>
    <w:p w14:paraId="711891E3" w14:textId="77777777" w:rsidR="007A631B" w:rsidRPr="007A631B" w:rsidRDefault="007A631B" w:rsidP="00575644">
      <w:pPr>
        <w:numPr>
          <w:ilvl w:val="0"/>
          <w:numId w:val="41"/>
        </w:numPr>
        <w:tabs>
          <w:tab w:val="num" w:pos="851"/>
        </w:tabs>
        <w:autoSpaceDE w:val="0"/>
        <w:autoSpaceDN w:val="0"/>
        <w:adjustRightInd w:val="0"/>
        <w:spacing w:before="0" w:after="0"/>
        <w:ind w:left="851" w:hanging="425"/>
        <w:jc w:val="left"/>
        <w:rPr>
          <w:rFonts w:cs="Arial"/>
          <w:color w:val="231F20"/>
          <w:sz w:val="24"/>
        </w:rPr>
      </w:pPr>
      <w:r w:rsidRPr="007A631B">
        <w:rPr>
          <w:rFonts w:cs="Arial"/>
          <w:color w:val="231F20"/>
          <w:sz w:val="24"/>
        </w:rPr>
        <w:lastRenderedPageBreak/>
        <w:t>ensures that the person receives  the least restrictive care in the setting most appropriate for that person</w:t>
      </w:r>
      <w:r w:rsidR="00040B25">
        <w:rPr>
          <w:rFonts w:cs="Arial"/>
          <w:color w:val="231F20"/>
          <w:sz w:val="24"/>
        </w:rPr>
        <w:t>.</w:t>
      </w:r>
    </w:p>
    <w:p w14:paraId="711891E4" w14:textId="77777777" w:rsidR="007A631B" w:rsidRPr="007A631B" w:rsidRDefault="007A631B" w:rsidP="00575644">
      <w:pPr>
        <w:numPr>
          <w:ilvl w:val="0"/>
          <w:numId w:val="42"/>
        </w:numPr>
        <w:tabs>
          <w:tab w:val="num" w:pos="851"/>
        </w:tabs>
        <w:autoSpaceDE w:val="0"/>
        <w:autoSpaceDN w:val="0"/>
        <w:adjustRightInd w:val="0"/>
        <w:spacing w:before="0" w:after="0"/>
        <w:ind w:left="851" w:hanging="425"/>
        <w:jc w:val="left"/>
        <w:rPr>
          <w:rFonts w:cs="Arial"/>
          <w:color w:val="231F20"/>
          <w:sz w:val="24"/>
        </w:rPr>
      </w:pPr>
      <w:r w:rsidRPr="007A631B">
        <w:rPr>
          <w:rFonts w:cs="Arial"/>
          <w:color w:val="231F20"/>
          <w:sz w:val="24"/>
        </w:rPr>
        <w:t>supports the person to attain wellbeing and recovery in its broadest sense</w:t>
      </w:r>
    </w:p>
    <w:p w14:paraId="711891E5" w14:textId="77777777" w:rsidR="007A631B" w:rsidRPr="007A631B" w:rsidRDefault="007A631B" w:rsidP="00575644">
      <w:pPr>
        <w:numPr>
          <w:ilvl w:val="0"/>
          <w:numId w:val="43"/>
        </w:numPr>
        <w:tabs>
          <w:tab w:val="num" w:pos="851"/>
        </w:tabs>
        <w:autoSpaceDE w:val="0"/>
        <w:autoSpaceDN w:val="0"/>
        <w:adjustRightInd w:val="0"/>
        <w:spacing w:before="0" w:after="0"/>
        <w:ind w:left="851" w:hanging="425"/>
        <w:jc w:val="left"/>
        <w:rPr>
          <w:rFonts w:cs="Arial"/>
          <w:color w:val="231F20"/>
          <w:sz w:val="24"/>
        </w:rPr>
      </w:pPr>
      <w:r w:rsidRPr="007A631B">
        <w:rPr>
          <w:rFonts w:cs="Arial"/>
          <w:color w:val="231F20"/>
          <w:sz w:val="24"/>
        </w:rPr>
        <w:t>ensures that the needs of carers/families are addressed</w:t>
      </w:r>
      <w:r w:rsidR="00040B25">
        <w:rPr>
          <w:rFonts w:cs="Arial"/>
          <w:color w:val="231F20"/>
          <w:sz w:val="24"/>
        </w:rPr>
        <w:t>.</w:t>
      </w:r>
    </w:p>
    <w:p w14:paraId="711891E6" w14:textId="77777777" w:rsidR="007A631B" w:rsidRPr="007A631B" w:rsidRDefault="007A631B" w:rsidP="00575644">
      <w:pPr>
        <w:numPr>
          <w:ilvl w:val="0"/>
          <w:numId w:val="43"/>
        </w:numPr>
        <w:tabs>
          <w:tab w:val="num" w:pos="851"/>
        </w:tabs>
        <w:autoSpaceDE w:val="0"/>
        <w:autoSpaceDN w:val="0"/>
        <w:adjustRightInd w:val="0"/>
        <w:spacing w:before="0" w:after="0"/>
        <w:ind w:left="851" w:hanging="425"/>
        <w:jc w:val="left"/>
        <w:rPr>
          <w:rFonts w:cs="Arial"/>
          <w:color w:val="231F20"/>
          <w:sz w:val="24"/>
        </w:rPr>
      </w:pPr>
      <w:r w:rsidRPr="007A631B">
        <w:rPr>
          <w:rFonts w:cs="Arial"/>
          <w:color w:val="231F20"/>
          <w:sz w:val="24"/>
        </w:rPr>
        <w:t>brokers partnerships and co-production with health and social care agencies and networks which can respond to, and help to meet the needs of the person who is experiencing mental health problems</w:t>
      </w:r>
      <w:r w:rsidR="00040B25">
        <w:rPr>
          <w:rFonts w:cs="Arial"/>
          <w:color w:val="231F20"/>
          <w:sz w:val="24"/>
        </w:rPr>
        <w:t>.</w:t>
      </w:r>
    </w:p>
    <w:p w14:paraId="711891E7" w14:textId="77777777" w:rsidR="007A631B" w:rsidRPr="007A631B" w:rsidRDefault="007A631B" w:rsidP="00575644">
      <w:pPr>
        <w:numPr>
          <w:ilvl w:val="0"/>
          <w:numId w:val="44"/>
        </w:numPr>
        <w:tabs>
          <w:tab w:val="num" w:pos="851"/>
        </w:tabs>
        <w:autoSpaceDE w:val="0"/>
        <w:autoSpaceDN w:val="0"/>
        <w:adjustRightInd w:val="0"/>
        <w:spacing w:before="0" w:after="0"/>
        <w:ind w:left="851" w:hanging="425"/>
        <w:jc w:val="left"/>
        <w:rPr>
          <w:rFonts w:cs="Arial"/>
          <w:color w:val="231F20"/>
          <w:sz w:val="24"/>
        </w:rPr>
      </w:pPr>
      <w:r w:rsidRPr="007A631B">
        <w:rPr>
          <w:rFonts w:cs="Arial"/>
          <w:color w:val="231F20"/>
          <w:sz w:val="24"/>
        </w:rPr>
        <w:t>ensures that the persons care is reviewed on a regular basis as appropriate</w:t>
      </w:r>
      <w:r w:rsidR="00040B25">
        <w:rPr>
          <w:rFonts w:cs="Arial"/>
          <w:color w:val="231F20"/>
          <w:sz w:val="24"/>
        </w:rPr>
        <w:t xml:space="preserve"> to the care plan (as apposed to service targets).</w:t>
      </w:r>
    </w:p>
    <w:p w14:paraId="711891E8" w14:textId="77777777" w:rsidR="007A631B" w:rsidRPr="007A631B" w:rsidRDefault="007A631B" w:rsidP="00575644">
      <w:pPr>
        <w:numPr>
          <w:ilvl w:val="0"/>
          <w:numId w:val="45"/>
        </w:numPr>
        <w:tabs>
          <w:tab w:val="num" w:pos="851"/>
        </w:tabs>
        <w:autoSpaceDE w:val="0"/>
        <w:autoSpaceDN w:val="0"/>
        <w:adjustRightInd w:val="0"/>
        <w:spacing w:before="0" w:after="0"/>
        <w:ind w:left="851" w:hanging="425"/>
        <w:jc w:val="left"/>
        <w:rPr>
          <w:rFonts w:cs="Arial"/>
          <w:sz w:val="24"/>
        </w:rPr>
      </w:pPr>
      <w:r w:rsidRPr="007A631B">
        <w:rPr>
          <w:rFonts w:cs="Arial"/>
          <w:sz w:val="24"/>
        </w:rPr>
        <w:t>encourages the prevention and early detection of ill</w:t>
      </w:r>
      <w:r w:rsidR="00040B25">
        <w:rPr>
          <w:rFonts w:cs="Arial"/>
          <w:sz w:val="24"/>
        </w:rPr>
        <w:t xml:space="preserve"> health, wherever there are</w:t>
      </w:r>
      <w:r w:rsidRPr="007A631B">
        <w:rPr>
          <w:rFonts w:cs="Arial"/>
          <w:sz w:val="24"/>
        </w:rPr>
        <w:t xml:space="preserve"> factors that present a risk to their health and welfare, such as taking part in vaccination and screening programmes</w:t>
      </w:r>
      <w:r w:rsidR="00040B25">
        <w:rPr>
          <w:rFonts w:cs="Arial"/>
          <w:sz w:val="24"/>
        </w:rPr>
        <w:t xml:space="preserve"> as part of the wider Public Health and ‘parity’ agenda.</w:t>
      </w:r>
    </w:p>
    <w:p w14:paraId="711891E9" w14:textId="77777777" w:rsidR="007A631B" w:rsidRPr="007A631B" w:rsidRDefault="007A631B" w:rsidP="00575644">
      <w:pPr>
        <w:numPr>
          <w:ilvl w:val="0"/>
          <w:numId w:val="46"/>
        </w:numPr>
        <w:tabs>
          <w:tab w:val="num" w:pos="851"/>
        </w:tabs>
        <w:autoSpaceDE w:val="0"/>
        <w:autoSpaceDN w:val="0"/>
        <w:adjustRightInd w:val="0"/>
        <w:spacing w:before="0" w:after="0"/>
        <w:ind w:left="851" w:hanging="425"/>
        <w:jc w:val="left"/>
        <w:rPr>
          <w:rFonts w:cs="Arial"/>
          <w:sz w:val="24"/>
        </w:rPr>
      </w:pPr>
      <w:r w:rsidRPr="007A631B">
        <w:rPr>
          <w:rFonts w:cs="Arial"/>
          <w:sz w:val="24"/>
        </w:rPr>
        <w:t>supports the person to make healthy living choices concerning exercise, diet and lifestyle.</w:t>
      </w:r>
    </w:p>
    <w:p w14:paraId="711891EA" w14:textId="77777777" w:rsidR="007A631B" w:rsidRPr="007A631B" w:rsidRDefault="007A631B" w:rsidP="00C26BBC">
      <w:pPr>
        <w:autoSpaceDE w:val="0"/>
        <w:autoSpaceDN w:val="0"/>
        <w:adjustRightInd w:val="0"/>
        <w:spacing w:before="0" w:after="0"/>
        <w:ind w:left="426"/>
        <w:jc w:val="left"/>
        <w:rPr>
          <w:rFonts w:cs="Arial"/>
          <w:b/>
          <w:color w:val="231F20"/>
          <w:sz w:val="24"/>
        </w:rPr>
      </w:pPr>
    </w:p>
    <w:p w14:paraId="711891EB" w14:textId="77777777" w:rsidR="007A631B" w:rsidRPr="007A631B" w:rsidRDefault="007A631B" w:rsidP="00C26BBC">
      <w:pPr>
        <w:autoSpaceDE w:val="0"/>
        <w:autoSpaceDN w:val="0"/>
        <w:adjustRightInd w:val="0"/>
        <w:spacing w:before="0" w:after="0"/>
        <w:ind w:left="426"/>
        <w:jc w:val="left"/>
        <w:rPr>
          <w:rFonts w:cs="Arial"/>
          <w:b/>
          <w:i/>
          <w:color w:val="231F20"/>
          <w:sz w:val="24"/>
        </w:rPr>
      </w:pPr>
      <w:r w:rsidRPr="007A631B">
        <w:rPr>
          <w:rFonts w:cs="Arial"/>
          <w:b/>
          <w:color w:val="231F20"/>
          <w:sz w:val="24"/>
        </w:rPr>
        <w:t>Care Co-ordinator Core Functions</w:t>
      </w:r>
    </w:p>
    <w:p w14:paraId="711891EC" w14:textId="77777777" w:rsidR="007A631B" w:rsidRPr="007A631B" w:rsidRDefault="007A631B" w:rsidP="00C26BBC">
      <w:pPr>
        <w:spacing w:before="0" w:after="0"/>
        <w:ind w:left="426"/>
        <w:jc w:val="left"/>
        <w:rPr>
          <w:rFonts w:cs="Arial"/>
          <w:sz w:val="24"/>
        </w:rPr>
      </w:pPr>
    </w:p>
    <w:p w14:paraId="711891ED" w14:textId="77777777" w:rsidR="007A631B" w:rsidRPr="007A631B" w:rsidRDefault="007A631B" w:rsidP="00C26BBC">
      <w:pPr>
        <w:spacing w:before="0" w:after="0"/>
        <w:ind w:left="426"/>
        <w:jc w:val="left"/>
        <w:rPr>
          <w:rFonts w:cs="Arial"/>
          <w:sz w:val="24"/>
        </w:rPr>
      </w:pPr>
      <w:r w:rsidRPr="007A631B">
        <w:rPr>
          <w:rFonts w:cs="Arial"/>
          <w:sz w:val="24"/>
        </w:rPr>
        <w:t>To perform in the care co-ordination role, and to work within the identified principles, the Care Co-ordinator’s core functions are to carry out:</w:t>
      </w:r>
    </w:p>
    <w:p w14:paraId="711891EE" w14:textId="77777777" w:rsidR="007A631B" w:rsidRPr="007A631B" w:rsidRDefault="007A631B" w:rsidP="00C26BBC">
      <w:pPr>
        <w:spacing w:before="0" w:after="0"/>
        <w:ind w:left="426"/>
        <w:jc w:val="left"/>
        <w:rPr>
          <w:rFonts w:cs="Arial"/>
          <w:sz w:val="24"/>
        </w:rPr>
      </w:pPr>
    </w:p>
    <w:p w14:paraId="711891EF" w14:textId="77777777" w:rsidR="007A631B" w:rsidRPr="007A631B" w:rsidRDefault="007A631B" w:rsidP="00575644">
      <w:pPr>
        <w:numPr>
          <w:ilvl w:val="0"/>
          <w:numId w:val="93"/>
        </w:numPr>
        <w:tabs>
          <w:tab w:val="clear" w:pos="2160"/>
          <w:tab w:val="num" w:pos="1134"/>
          <w:tab w:val="num" w:pos="2400"/>
          <w:tab w:val="left" w:pos="6300"/>
        </w:tabs>
        <w:spacing w:before="0" w:after="0"/>
        <w:ind w:left="426" w:firstLine="0"/>
        <w:jc w:val="left"/>
        <w:rPr>
          <w:rFonts w:cs="Arial"/>
          <w:sz w:val="24"/>
        </w:rPr>
      </w:pPr>
      <w:r w:rsidRPr="007A631B">
        <w:rPr>
          <w:rFonts w:cs="Arial"/>
          <w:sz w:val="24"/>
        </w:rPr>
        <w:t xml:space="preserve">Comprehensive needs assessment </w:t>
      </w:r>
    </w:p>
    <w:p w14:paraId="711891F0" w14:textId="77777777" w:rsidR="007A631B" w:rsidRPr="007A631B" w:rsidRDefault="007A631B" w:rsidP="00575644">
      <w:pPr>
        <w:numPr>
          <w:ilvl w:val="0"/>
          <w:numId w:val="93"/>
        </w:numPr>
        <w:tabs>
          <w:tab w:val="clear" w:pos="2160"/>
          <w:tab w:val="num" w:pos="1134"/>
          <w:tab w:val="num" w:pos="2400"/>
          <w:tab w:val="left" w:pos="6300"/>
        </w:tabs>
        <w:spacing w:before="0" w:after="0"/>
        <w:ind w:left="426" w:firstLine="0"/>
        <w:jc w:val="left"/>
        <w:rPr>
          <w:rFonts w:cs="Arial"/>
          <w:sz w:val="24"/>
        </w:rPr>
      </w:pPr>
      <w:r w:rsidRPr="007A631B">
        <w:rPr>
          <w:rFonts w:cs="Arial"/>
          <w:sz w:val="24"/>
        </w:rPr>
        <w:t>Risk assessment and management</w:t>
      </w:r>
    </w:p>
    <w:p w14:paraId="711891F1" w14:textId="77777777" w:rsidR="007A631B" w:rsidRPr="007A631B" w:rsidRDefault="007A631B" w:rsidP="00575644">
      <w:pPr>
        <w:numPr>
          <w:ilvl w:val="0"/>
          <w:numId w:val="93"/>
        </w:numPr>
        <w:tabs>
          <w:tab w:val="clear" w:pos="2160"/>
          <w:tab w:val="num" w:pos="1134"/>
          <w:tab w:val="num" w:pos="2400"/>
          <w:tab w:val="left" w:pos="6300"/>
        </w:tabs>
        <w:spacing w:before="0" w:after="0"/>
        <w:ind w:left="426" w:firstLine="0"/>
        <w:jc w:val="left"/>
        <w:rPr>
          <w:rFonts w:cs="Arial"/>
          <w:sz w:val="24"/>
        </w:rPr>
      </w:pPr>
      <w:r w:rsidRPr="007A631B">
        <w:rPr>
          <w:rFonts w:cs="Arial"/>
          <w:sz w:val="24"/>
        </w:rPr>
        <w:t>Crisis planning and management</w:t>
      </w:r>
    </w:p>
    <w:p w14:paraId="711891F2" w14:textId="77777777" w:rsidR="007A631B" w:rsidRPr="007A631B" w:rsidRDefault="007A631B" w:rsidP="00575644">
      <w:pPr>
        <w:numPr>
          <w:ilvl w:val="0"/>
          <w:numId w:val="93"/>
        </w:numPr>
        <w:tabs>
          <w:tab w:val="clear" w:pos="2160"/>
          <w:tab w:val="num" w:pos="1134"/>
          <w:tab w:val="num" w:pos="2400"/>
          <w:tab w:val="left" w:pos="6300"/>
        </w:tabs>
        <w:spacing w:before="0" w:after="0"/>
        <w:ind w:left="426" w:firstLine="0"/>
        <w:jc w:val="left"/>
        <w:rPr>
          <w:rFonts w:cs="Arial"/>
          <w:sz w:val="24"/>
        </w:rPr>
      </w:pPr>
      <w:r w:rsidRPr="007A631B">
        <w:rPr>
          <w:rFonts w:cs="Arial"/>
          <w:sz w:val="24"/>
        </w:rPr>
        <w:t>Assessing and responding to carers’ needs</w:t>
      </w:r>
    </w:p>
    <w:p w14:paraId="711891F3" w14:textId="77777777" w:rsidR="007A631B" w:rsidRPr="007A631B" w:rsidRDefault="007A631B" w:rsidP="00575644">
      <w:pPr>
        <w:numPr>
          <w:ilvl w:val="0"/>
          <w:numId w:val="93"/>
        </w:numPr>
        <w:tabs>
          <w:tab w:val="clear" w:pos="2160"/>
          <w:tab w:val="num" w:pos="1134"/>
          <w:tab w:val="num" w:pos="2400"/>
          <w:tab w:val="left" w:pos="6300"/>
        </w:tabs>
        <w:spacing w:before="0" w:after="0"/>
        <w:ind w:left="426" w:firstLine="0"/>
        <w:jc w:val="left"/>
        <w:rPr>
          <w:rFonts w:cs="Arial"/>
          <w:sz w:val="24"/>
        </w:rPr>
      </w:pPr>
      <w:r w:rsidRPr="007A631B">
        <w:rPr>
          <w:rFonts w:cs="Arial"/>
          <w:sz w:val="24"/>
        </w:rPr>
        <w:t>Care planning and review</w:t>
      </w:r>
    </w:p>
    <w:p w14:paraId="711891F4" w14:textId="77777777" w:rsidR="007A631B" w:rsidRPr="007A631B" w:rsidRDefault="007A631B" w:rsidP="00575644">
      <w:pPr>
        <w:numPr>
          <w:ilvl w:val="0"/>
          <w:numId w:val="93"/>
        </w:numPr>
        <w:tabs>
          <w:tab w:val="clear" w:pos="2160"/>
          <w:tab w:val="num" w:pos="1134"/>
          <w:tab w:val="num" w:pos="2400"/>
          <w:tab w:val="left" w:pos="6300"/>
        </w:tabs>
        <w:spacing w:before="0" w:after="0"/>
        <w:ind w:left="426" w:firstLine="0"/>
        <w:jc w:val="left"/>
        <w:rPr>
          <w:rFonts w:cs="Arial"/>
          <w:sz w:val="24"/>
        </w:rPr>
      </w:pPr>
      <w:r w:rsidRPr="007A631B">
        <w:rPr>
          <w:rFonts w:cs="Arial"/>
          <w:sz w:val="24"/>
        </w:rPr>
        <w:t>Transfer of care or discharge</w:t>
      </w:r>
    </w:p>
    <w:p w14:paraId="711891F5" w14:textId="77777777" w:rsidR="007A631B" w:rsidRPr="007A631B" w:rsidRDefault="007A631B" w:rsidP="00C26BBC">
      <w:pPr>
        <w:tabs>
          <w:tab w:val="left" w:pos="6300"/>
        </w:tabs>
        <w:spacing w:before="0" w:after="0"/>
        <w:ind w:left="426"/>
        <w:jc w:val="left"/>
        <w:rPr>
          <w:rFonts w:cs="Arial"/>
          <w:sz w:val="24"/>
        </w:rPr>
      </w:pPr>
    </w:p>
    <w:p w14:paraId="711891F6"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r w:rsidRPr="007A631B">
        <w:rPr>
          <w:rFonts w:cs="Arial"/>
          <w:b/>
          <w:color w:val="000000"/>
          <w:sz w:val="24"/>
          <w:lang w:val="en-US"/>
        </w:rPr>
        <w:t>CPA Care Coordinator competencies</w:t>
      </w:r>
    </w:p>
    <w:p w14:paraId="711891F7" w14:textId="77777777" w:rsidR="007A631B" w:rsidRPr="007A631B" w:rsidRDefault="007A631B" w:rsidP="00C26BBC">
      <w:pPr>
        <w:autoSpaceDE w:val="0"/>
        <w:autoSpaceDN w:val="0"/>
        <w:adjustRightInd w:val="0"/>
        <w:spacing w:before="0" w:after="0"/>
        <w:ind w:left="426"/>
        <w:jc w:val="left"/>
        <w:rPr>
          <w:rFonts w:cs="Arial"/>
          <w:sz w:val="24"/>
        </w:rPr>
      </w:pPr>
    </w:p>
    <w:p w14:paraId="711891F8"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sz w:val="24"/>
        </w:rPr>
        <w:t>The member of staff identified to co-ordinate an individual’s care must be competent, suitably skilled in delivering mental health care to fulfil the role identified within their job description.</w:t>
      </w:r>
      <w:r w:rsidRPr="007A631B">
        <w:rPr>
          <w:rFonts w:cs="Arial"/>
          <w:bCs/>
          <w:iCs/>
          <w:sz w:val="24"/>
        </w:rPr>
        <w:t xml:space="preserve"> </w:t>
      </w:r>
      <w:r w:rsidRPr="007A631B">
        <w:rPr>
          <w:rFonts w:cs="Arial"/>
          <w:color w:val="000000"/>
          <w:sz w:val="24"/>
          <w:lang w:val="en-US"/>
        </w:rPr>
        <w:t xml:space="preserve">Therefore the CPA Care Coordinator may be an approved mental health professional, mental health nurse, occupational therapist, psychiatrist, psychologist or other mental health worker who, through clinical supervision and self-assessment has the identified core competences to undertake care co-ordination. </w:t>
      </w:r>
    </w:p>
    <w:p w14:paraId="711891F9"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FA"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In most instances individuals subject to Community Treatment Orders will have their care coordinated by a Trust based care coordinator because of the legislative responsibilities associated with the application of the CTO to the individual.</w:t>
      </w:r>
    </w:p>
    <w:p w14:paraId="711891FB"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FC"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It is critical that the CPA Care Coordinator has the authority to ensure the delivery of the care plan.</w:t>
      </w:r>
    </w:p>
    <w:p w14:paraId="711891FD"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1FE"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CPA Care Coordinator:</w:t>
      </w:r>
    </w:p>
    <w:p w14:paraId="711891F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00" w14:textId="77777777" w:rsidR="007A631B" w:rsidRPr="007A631B" w:rsidRDefault="007A631B" w:rsidP="00575644">
      <w:pPr>
        <w:numPr>
          <w:ilvl w:val="0"/>
          <w:numId w:val="47"/>
        </w:numPr>
        <w:tabs>
          <w:tab w:val="clear" w:pos="1440"/>
          <w:tab w:val="num" w:pos="851"/>
        </w:tabs>
        <w:autoSpaceDE w:val="0"/>
        <w:autoSpaceDN w:val="0"/>
        <w:adjustRightInd w:val="0"/>
        <w:spacing w:before="0" w:after="0"/>
        <w:ind w:left="851" w:hanging="425"/>
        <w:jc w:val="left"/>
        <w:rPr>
          <w:rFonts w:cs="Arial"/>
          <w:b/>
          <w:color w:val="000000"/>
          <w:sz w:val="24"/>
          <w:lang w:val="en-US"/>
        </w:rPr>
      </w:pPr>
      <w:r w:rsidRPr="007A631B">
        <w:rPr>
          <w:rFonts w:cs="Arial"/>
          <w:color w:val="000000"/>
          <w:sz w:val="24"/>
          <w:lang w:val="en-US"/>
        </w:rPr>
        <w:lastRenderedPageBreak/>
        <w:t>should remain involved in any Mental Health Act assessments and be involved in decisions throughout the process including any subsequent actions or requirements</w:t>
      </w:r>
      <w:r w:rsidR="00040B25">
        <w:rPr>
          <w:rFonts w:cs="Arial"/>
          <w:color w:val="000000"/>
          <w:sz w:val="24"/>
          <w:lang w:val="en-US"/>
        </w:rPr>
        <w:t>.</w:t>
      </w:r>
    </w:p>
    <w:p w14:paraId="71189201" w14:textId="77777777" w:rsidR="007A631B" w:rsidRPr="007A631B" w:rsidRDefault="007A631B" w:rsidP="001529E8">
      <w:pPr>
        <w:tabs>
          <w:tab w:val="num" w:pos="851"/>
        </w:tabs>
        <w:autoSpaceDE w:val="0"/>
        <w:autoSpaceDN w:val="0"/>
        <w:adjustRightInd w:val="0"/>
        <w:spacing w:before="0" w:after="0"/>
        <w:ind w:left="851" w:hanging="425"/>
        <w:jc w:val="left"/>
        <w:rPr>
          <w:rFonts w:cs="Arial"/>
          <w:b/>
          <w:color w:val="000000"/>
          <w:sz w:val="24"/>
          <w:lang w:val="en-US"/>
        </w:rPr>
      </w:pPr>
    </w:p>
    <w:p w14:paraId="71189202" w14:textId="77777777" w:rsidR="007A631B" w:rsidRDefault="007A631B" w:rsidP="00575644">
      <w:pPr>
        <w:numPr>
          <w:ilvl w:val="0"/>
          <w:numId w:val="48"/>
        </w:numPr>
        <w:tabs>
          <w:tab w:val="clear" w:pos="144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t xml:space="preserve">is the most appropriate member of the care team to meet the individual’s needs and to oversee care planning and resource allocation for an individual requiring CPA </w:t>
      </w:r>
      <w:r w:rsidRPr="001529E8">
        <w:rPr>
          <w:rFonts w:cs="Arial"/>
          <w:color w:val="000000"/>
          <w:sz w:val="24"/>
          <w:lang w:val="en-US"/>
        </w:rPr>
        <w:t>in the community</w:t>
      </w:r>
      <w:r w:rsidR="00040B25">
        <w:rPr>
          <w:rFonts w:cs="Arial"/>
          <w:color w:val="000000"/>
          <w:sz w:val="24"/>
          <w:lang w:val="en-US"/>
        </w:rPr>
        <w:t>.</w:t>
      </w:r>
    </w:p>
    <w:p w14:paraId="71189203" w14:textId="77777777" w:rsidR="00040B25" w:rsidRDefault="00040B25" w:rsidP="00040B25">
      <w:pPr>
        <w:autoSpaceDE w:val="0"/>
        <w:autoSpaceDN w:val="0"/>
        <w:adjustRightInd w:val="0"/>
        <w:spacing w:before="0" w:after="0"/>
        <w:ind w:left="851"/>
        <w:jc w:val="left"/>
        <w:rPr>
          <w:rFonts w:cs="Arial"/>
          <w:color w:val="000000"/>
          <w:sz w:val="24"/>
          <w:lang w:val="en-US"/>
        </w:rPr>
      </w:pPr>
    </w:p>
    <w:p w14:paraId="71189204" w14:textId="77777777" w:rsidR="00040B25" w:rsidRPr="00040B25" w:rsidRDefault="00040B25" w:rsidP="00040B25">
      <w:pPr>
        <w:numPr>
          <w:ilvl w:val="0"/>
          <w:numId w:val="48"/>
        </w:numPr>
        <w:tabs>
          <w:tab w:val="clear" w:pos="1440"/>
          <w:tab w:val="num" w:pos="851"/>
        </w:tabs>
        <w:autoSpaceDE w:val="0"/>
        <w:autoSpaceDN w:val="0"/>
        <w:adjustRightInd w:val="0"/>
        <w:spacing w:before="0" w:after="0"/>
        <w:ind w:left="851" w:hanging="425"/>
        <w:jc w:val="left"/>
        <w:rPr>
          <w:rFonts w:cs="Arial"/>
          <w:color w:val="000000"/>
          <w:sz w:val="24"/>
          <w:lang w:val="en-US"/>
        </w:rPr>
      </w:pPr>
      <w:r w:rsidRPr="00040B25">
        <w:rPr>
          <w:rFonts w:cs="Arial"/>
          <w:color w:val="000000"/>
          <w:sz w:val="24"/>
          <w:lang w:val="en-US"/>
        </w:rPr>
        <w:t>Will work closely with the persons ‘named professional’ (eg primary nurse) when the individual is accessing other parts of the care pathway eg acutre services or specialist services.</w:t>
      </w:r>
    </w:p>
    <w:p w14:paraId="71189205" w14:textId="77777777" w:rsidR="007A631B" w:rsidRPr="007A631B" w:rsidRDefault="007A631B" w:rsidP="001529E8">
      <w:pPr>
        <w:tabs>
          <w:tab w:val="num" w:pos="851"/>
        </w:tabs>
        <w:autoSpaceDE w:val="0"/>
        <w:autoSpaceDN w:val="0"/>
        <w:adjustRightInd w:val="0"/>
        <w:spacing w:before="0" w:after="0"/>
        <w:ind w:left="851" w:hanging="425"/>
        <w:jc w:val="left"/>
        <w:rPr>
          <w:rFonts w:cs="Arial"/>
          <w:color w:val="000000"/>
          <w:sz w:val="24"/>
          <w:lang w:val="en-US"/>
        </w:rPr>
      </w:pPr>
    </w:p>
    <w:p w14:paraId="71189206" w14:textId="77777777" w:rsidR="007A631B" w:rsidRPr="007A631B" w:rsidRDefault="007A631B" w:rsidP="00575644">
      <w:pPr>
        <w:numPr>
          <w:ilvl w:val="0"/>
          <w:numId w:val="49"/>
        </w:numPr>
        <w:tabs>
          <w:tab w:val="clear" w:pos="144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t xml:space="preserve">will identify any carers and ensure that they are offered an assessment and identify any young carers and ensure referral to the most appropriate service </w:t>
      </w:r>
    </w:p>
    <w:p w14:paraId="71189207" w14:textId="77777777" w:rsidR="007A631B" w:rsidRPr="007A631B" w:rsidRDefault="007A631B" w:rsidP="001529E8">
      <w:pPr>
        <w:tabs>
          <w:tab w:val="num" w:pos="851"/>
        </w:tabs>
        <w:autoSpaceDE w:val="0"/>
        <w:autoSpaceDN w:val="0"/>
        <w:adjustRightInd w:val="0"/>
        <w:spacing w:before="0" w:after="0"/>
        <w:ind w:left="851" w:hanging="425"/>
        <w:jc w:val="left"/>
        <w:rPr>
          <w:rFonts w:cs="Arial"/>
          <w:color w:val="000000"/>
          <w:sz w:val="24"/>
          <w:lang w:val="en-US"/>
        </w:rPr>
      </w:pPr>
    </w:p>
    <w:p w14:paraId="71189208" w14:textId="77777777" w:rsidR="007A631B" w:rsidRPr="007A631B" w:rsidRDefault="001529E8" w:rsidP="00575644">
      <w:pPr>
        <w:numPr>
          <w:ilvl w:val="0"/>
          <w:numId w:val="50"/>
        </w:numPr>
        <w:tabs>
          <w:tab w:val="clear" w:pos="1440"/>
          <w:tab w:val="num" w:pos="851"/>
        </w:tabs>
        <w:autoSpaceDE w:val="0"/>
        <w:autoSpaceDN w:val="0"/>
        <w:adjustRightInd w:val="0"/>
        <w:spacing w:before="0" w:after="0"/>
        <w:ind w:left="851" w:hanging="425"/>
        <w:jc w:val="left"/>
        <w:rPr>
          <w:rFonts w:cs="Arial"/>
          <w:color w:val="000000"/>
          <w:sz w:val="24"/>
          <w:lang w:val="en-US"/>
        </w:rPr>
      </w:pPr>
      <w:r>
        <w:rPr>
          <w:rFonts w:cs="Arial"/>
          <w:color w:val="000000"/>
          <w:sz w:val="24"/>
          <w:lang w:val="en-US"/>
        </w:rPr>
        <w:t>may</w:t>
      </w:r>
      <w:r w:rsidR="007A631B" w:rsidRPr="007A631B">
        <w:rPr>
          <w:rFonts w:cs="Arial"/>
          <w:color w:val="000000"/>
          <w:sz w:val="24"/>
          <w:lang w:val="en-US"/>
        </w:rPr>
        <w:t xml:space="preserve"> also be responsible </w:t>
      </w:r>
      <w:r w:rsidR="007A631B" w:rsidRPr="001529E8">
        <w:rPr>
          <w:rFonts w:cs="Arial"/>
          <w:color w:val="000000"/>
          <w:sz w:val="24"/>
          <w:lang w:val="en-US"/>
        </w:rPr>
        <w:t>for coordinating the care plan of the carer, unless a decision is taken to appoint another practitioner to undertake this role</w:t>
      </w:r>
    </w:p>
    <w:p w14:paraId="71189209" w14:textId="77777777" w:rsidR="007A631B" w:rsidRPr="007A631B" w:rsidRDefault="007A631B" w:rsidP="001529E8">
      <w:pPr>
        <w:tabs>
          <w:tab w:val="num" w:pos="851"/>
        </w:tabs>
        <w:autoSpaceDE w:val="0"/>
        <w:autoSpaceDN w:val="0"/>
        <w:adjustRightInd w:val="0"/>
        <w:spacing w:before="0" w:after="0"/>
        <w:ind w:left="851" w:hanging="425"/>
        <w:jc w:val="left"/>
        <w:rPr>
          <w:rFonts w:cs="Arial"/>
          <w:color w:val="000000"/>
          <w:sz w:val="24"/>
          <w:lang w:val="en-US"/>
        </w:rPr>
      </w:pPr>
    </w:p>
    <w:p w14:paraId="7118920A" w14:textId="77777777" w:rsidR="007A631B" w:rsidRPr="007A631B" w:rsidRDefault="007A631B" w:rsidP="00575644">
      <w:pPr>
        <w:numPr>
          <w:ilvl w:val="0"/>
          <w:numId w:val="51"/>
        </w:numPr>
        <w:tabs>
          <w:tab w:val="clear" w:pos="144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t>will be proactive in identifying all people involved in an individual’s care, this may be within the organisation, partner agencies, third sector, or informal arrangements. Communication should be initiated and maintained during the episode of care, including review and documented.</w:t>
      </w:r>
    </w:p>
    <w:p w14:paraId="7118920B" w14:textId="77777777" w:rsidR="007A631B" w:rsidRPr="007A631B" w:rsidRDefault="007A631B" w:rsidP="001529E8">
      <w:pPr>
        <w:tabs>
          <w:tab w:val="num" w:pos="851"/>
        </w:tabs>
        <w:autoSpaceDE w:val="0"/>
        <w:autoSpaceDN w:val="0"/>
        <w:adjustRightInd w:val="0"/>
        <w:spacing w:before="0" w:after="0"/>
        <w:ind w:left="851" w:hanging="425"/>
        <w:jc w:val="left"/>
        <w:rPr>
          <w:rFonts w:cs="Arial"/>
          <w:color w:val="000000"/>
          <w:sz w:val="24"/>
          <w:lang w:val="en-US"/>
        </w:rPr>
      </w:pPr>
    </w:p>
    <w:p w14:paraId="7118920C" w14:textId="77777777" w:rsidR="007A631B" w:rsidRPr="007A631B" w:rsidRDefault="007A631B" w:rsidP="00575644">
      <w:pPr>
        <w:numPr>
          <w:ilvl w:val="0"/>
          <w:numId w:val="51"/>
        </w:numPr>
        <w:tabs>
          <w:tab w:val="clear" w:pos="144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t>will</w:t>
      </w:r>
      <w:r w:rsidRPr="007A631B">
        <w:rPr>
          <w:rFonts w:cs="Arial"/>
          <w:b/>
          <w:color w:val="000000"/>
          <w:sz w:val="24"/>
          <w:lang w:val="en-US"/>
        </w:rPr>
        <w:t xml:space="preserve"> </w:t>
      </w:r>
      <w:r w:rsidRPr="007A631B">
        <w:rPr>
          <w:rFonts w:cs="Arial"/>
          <w:color w:val="000000"/>
          <w:sz w:val="24"/>
          <w:lang w:val="en-US"/>
        </w:rPr>
        <w:t>ensure that detailed integrated professional records are maintained to document the assessment, care planning and review processes within the CPA policy framework</w:t>
      </w:r>
    </w:p>
    <w:p w14:paraId="7118920D" w14:textId="77777777" w:rsidR="007A631B" w:rsidRPr="007A631B" w:rsidRDefault="007A631B" w:rsidP="001529E8">
      <w:pPr>
        <w:tabs>
          <w:tab w:val="num" w:pos="851"/>
        </w:tabs>
        <w:autoSpaceDE w:val="0"/>
        <w:autoSpaceDN w:val="0"/>
        <w:adjustRightInd w:val="0"/>
        <w:spacing w:before="0" w:after="0"/>
        <w:ind w:left="851" w:hanging="425"/>
        <w:jc w:val="left"/>
        <w:rPr>
          <w:rFonts w:cs="Arial"/>
          <w:color w:val="000000"/>
          <w:sz w:val="24"/>
          <w:lang w:val="en-US"/>
        </w:rPr>
      </w:pPr>
    </w:p>
    <w:p w14:paraId="7118920E" w14:textId="77777777" w:rsidR="007A631B" w:rsidRPr="007A631B" w:rsidRDefault="007A631B" w:rsidP="00575644">
      <w:pPr>
        <w:numPr>
          <w:ilvl w:val="0"/>
          <w:numId w:val="52"/>
        </w:numPr>
        <w:tabs>
          <w:tab w:val="clear" w:pos="144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t>will arrange cover for planned absence and ensuring that contingencies are in place for the care team to cover any unplanned absences</w:t>
      </w:r>
    </w:p>
    <w:p w14:paraId="7118920F" w14:textId="77777777" w:rsidR="007A631B" w:rsidRPr="007A631B" w:rsidRDefault="007A631B" w:rsidP="001529E8">
      <w:pPr>
        <w:tabs>
          <w:tab w:val="num" w:pos="851"/>
        </w:tabs>
        <w:autoSpaceDE w:val="0"/>
        <w:autoSpaceDN w:val="0"/>
        <w:adjustRightInd w:val="0"/>
        <w:spacing w:before="0" w:after="0"/>
        <w:ind w:left="851" w:hanging="425"/>
        <w:jc w:val="left"/>
        <w:rPr>
          <w:rFonts w:cs="Arial"/>
          <w:color w:val="000000"/>
          <w:sz w:val="24"/>
          <w:lang w:val="en-US"/>
        </w:rPr>
      </w:pPr>
    </w:p>
    <w:p w14:paraId="71189210" w14:textId="77777777" w:rsidR="007A631B" w:rsidRPr="007A631B" w:rsidRDefault="007A631B" w:rsidP="00575644">
      <w:pPr>
        <w:numPr>
          <w:ilvl w:val="0"/>
          <w:numId w:val="53"/>
        </w:numPr>
        <w:tabs>
          <w:tab w:val="clear" w:pos="144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t>will liaise with the appropriate authority to ensure that immediate action is taken when the care plan no longer meets the person’s needs due to a crisis.</w:t>
      </w:r>
    </w:p>
    <w:p w14:paraId="71189211" w14:textId="77777777" w:rsidR="007A631B" w:rsidRPr="007A631B" w:rsidRDefault="007A631B" w:rsidP="001529E8">
      <w:pPr>
        <w:tabs>
          <w:tab w:val="num" w:pos="851"/>
        </w:tabs>
        <w:autoSpaceDE w:val="0"/>
        <w:autoSpaceDN w:val="0"/>
        <w:adjustRightInd w:val="0"/>
        <w:spacing w:before="0" w:after="0"/>
        <w:ind w:left="851" w:hanging="425"/>
        <w:jc w:val="left"/>
        <w:rPr>
          <w:rFonts w:cs="Arial"/>
          <w:color w:val="000000"/>
          <w:sz w:val="24"/>
          <w:lang w:val="en-US"/>
        </w:rPr>
      </w:pPr>
    </w:p>
    <w:p w14:paraId="71189212" w14:textId="77777777" w:rsidR="007A631B" w:rsidRPr="007A631B" w:rsidRDefault="007A631B" w:rsidP="00575644">
      <w:pPr>
        <w:numPr>
          <w:ilvl w:val="0"/>
          <w:numId w:val="53"/>
        </w:numPr>
        <w:tabs>
          <w:tab w:val="clear" w:pos="1440"/>
          <w:tab w:val="num" w:pos="851"/>
        </w:tabs>
        <w:autoSpaceDE w:val="0"/>
        <w:autoSpaceDN w:val="0"/>
        <w:adjustRightInd w:val="0"/>
        <w:spacing w:before="0" w:after="0"/>
        <w:ind w:left="851" w:hanging="425"/>
        <w:contextualSpacing/>
        <w:jc w:val="left"/>
        <w:rPr>
          <w:rFonts w:cs="Arial"/>
          <w:color w:val="000000"/>
          <w:sz w:val="24"/>
          <w:lang w:val="en-US"/>
        </w:rPr>
      </w:pPr>
      <w:r w:rsidRPr="007A631B">
        <w:rPr>
          <w:rFonts w:cs="Arial"/>
          <w:color w:val="000000"/>
          <w:sz w:val="24"/>
          <w:lang w:val="en-US"/>
        </w:rPr>
        <w:t>In circumstances where a person requests a change to their identified Care Coordinator discussion needs to take place with the person, care Coordinator and relevant Clinical Lead/Team Manager to understand the reasons and agree a way forward which will bring about the best outcome for the person within available resources - guidance is in Appendix A Choice of Worker.</w:t>
      </w:r>
    </w:p>
    <w:p w14:paraId="71189213"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214" w14:textId="77777777" w:rsidR="007A631B" w:rsidRPr="007A631B" w:rsidRDefault="00DD0081"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.26 </w:t>
      </w:r>
      <w:r w:rsidR="007A631B" w:rsidRPr="007A631B">
        <w:rPr>
          <w:rFonts w:cs="Arial"/>
          <w:b/>
          <w:color w:val="000000"/>
          <w:sz w:val="24"/>
          <w:lang w:val="en-US"/>
        </w:rPr>
        <w:t>Lead Professional</w:t>
      </w:r>
    </w:p>
    <w:p w14:paraId="71189215" w14:textId="77777777" w:rsidR="007A631B" w:rsidRPr="007A631B" w:rsidRDefault="007A631B" w:rsidP="00C26BBC">
      <w:pPr>
        <w:autoSpaceDE w:val="0"/>
        <w:autoSpaceDN w:val="0"/>
        <w:adjustRightInd w:val="0"/>
        <w:spacing w:before="0" w:after="0"/>
        <w:ind w:left="426"/>
        <w:jc w:val="left"/>
        <w:rPr>
          <w:rFonts w:cs="Arial"/>
          <w:sz w:val="24"/>
        </w:rPr>
      </w:pPr>
    </w:p>
    <w:p w14:paraId="71189216"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sz w:val="24"/>
        </w:rPr>
        <w:t>The member of staff identified to co-ordinate an individual’s care must be competent, suitably skilled in delivering mental health and/or learning disability care to fulfil the role identified within their job description.</w:t>
      </w:r>
      <w:r w:rsidRPr="007A631B">
        <w:rPr>
          <w:rFonts w:cs="Arial"/>
          <w:color w:val="000000"/>
          <w:sz w:val="24"/>
          <w:lang w:val="en-US"/>
        </w:rPr>
        <w:t xml:space="preserve"> Therefore the Lead Professional may be an approved mental health professional, mental health/learning disability nurse, occupational therapist, psychiatrist, psychologist or other mental health/learning disability worker who, through clinical supervision </w:t>
      </w:r>
      <w:r w:rsidRPr="007A631B">
        <w:rPr>
          <w:rFonts w:cs="Arial"/>
          <w:color w:val="000000"/>
          <w:sz w:val="24"/>
          <w:lang w:val="en-US"/>
        </w:rPr>
        <w:lastRenderedPageBreak/>
        <w:t>and assessment has the identified core competences to undertake the role.</w:t>
      </w:r>
      <w:r w:rsidRPr="007A631B">
        <w:rPr>
          <w:rFonts w:cs="Arial"/>
          <w:sz w:val="24"/>
        </w:rPr>
        <w:t xml:space="preserve"> </w:t>
      </w:r>
      <w:r w:rsidRPr="007A631B">
        <w:rPr>
          <w:rFonts w:cs="Arial"/>
          <w:color w:val="000000"/>
          <w:sz w:val="24"/>
          <w:lang w:val="en-US"/>
        </w:rPr>
        <w:t>The most appropriate member of the care team who is best placed to meet the individual’s needs and to oversee the care plan will be identified as the Lead Professional. Often only one professional is involved in the persons care or treatment; that individual will be the Lead Professional.</w:t>
      </w:r>
    </w:p>
    <w:p w14:paraId="71189217"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18"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color w:val="000000"/>
          <w:sz w:val="24"/>
          <w:lang w:val="en-US"/>
        </w:rPr>
        <w:t>T</w:t>
      </w:r>
      <w:r w:rsidRPr="007A631B">
        <w:rPr>
          <w:rFonts w:cs="Arial"/>
          <w:sz w:val="24"/>
        </w:rPr>
        <w:t>he Lead Professional should:</w:t>
      </w:r>
    </w:p>
    <w:p w14:paraId="71189219" w14:textId="77777777" w:rsidR="007A631B" w:rsidRPr="007A631B" w:rsidRDefault="007A631B" w:rsidP="00C26BBC">
      <w:pPr>
        <w:autoSpaceDE w:val="0"/>
        <w:autoSpaceDN w:val="0"/>
        <w:adjustRightInd w:val="0"/>
        <w:spacing w:before="0" w:after="0"/>
        <w:ind w:left="426"/>
        <w:jc w:val="left"/>
        <w:rPr>
          <w:rFonts w:cs="Arial"/>
          <w:sz w:val="24"/>
        </w:rPr>
      </w:pPr>
    </w:p>
    <w:p w14:paraId="7118921A" w14:textId="77777777" w:rsidR="007A631B" w:rsidRPr="007A631B" w:rsidRDefault="007A631B" w:rsidP="00575644">
      <w:pPr>
        <w:numPr>
          <w:ilvl w:val="0"/>
          <w:numId w:val="17"/>
        </w:numPr>
        <w:tabs>
          <w:tab w:val="num" w:pos="1091"/>
        </w:tabs>
        <w:autoSpaceDE w:val="0"/>
        <w:autoSpaceDN w:val="0"/>
        <w:adjustRightInd w:val="0"/>
        <w:spacing w:before="0" w:after="0"/>
        <w:ind w:left="709" w:hanging="283"/>
        <w:jc w:val="left"/>
        <w:rPr>
          <w:rFonts w:cs="Arial"/>
          <w:sz w:val="24"/>
        </w:rPr>
      </w:pPr>
      <w:r w:rsidRPr="007A631B">
        <w:rPr>
          <w:rFonts w:cs="Arial"/>
          <w:sz w:val="24"/>
        </w:rPr>
        <w:t>aim to develop a therapeutic/working relationship with the person and carer</w:t>
      </w:r>
      <w:r w:rsidR="001529E8">
        <w:rPr>
          <w:rFonts w:cs="Arial"/>
          <w:sz w:val="24"/>
        </w:rPr>
        <w:t>.</w:t>
      </w:r>
      <w:r w:rsidRPr="007A631B">
        <w:rPr>
          <w:rFonts w:cs="Arial"/>
          <w:sz w:val="24"/>
        </w:rPr>
        <w:t xml:space="preserve"> </w:t>
      </w:r>
    </w:p>
    <w:p w14:paraId="7118921B" w14:textId="77777777" w:rsidR="007A631B" w:rsidRPr="007A631B" w:rsidRDefault="001529E8" w:rsidP="001529E8">
      <w:pPr>
        <w:tabs>
          <w:tab w:val="num" w:pos="720"/>
          <w:tab w:val="left" w:pos="3135"/>
        </w:tabs>
        <w:autoSpaceDE w:val="0"/>
        <w:autoSpaceDN w:val="0"/>
        <w:adjustRightInd w:val="0"/>
        <w:spacing w:before="0" w:after="0"/>
        <w:ind w:left="709" w:hanging="283"/>
        <w:jc w:val="left"/>
        <w:rPr>
          <w:rFonts w:cs="Arial"/>
          <w:sz w:val="24"/>
        </w:rPr>
      </w:pPr>
      <w:r>
        <w:rPr>
          <w:rFonts w:cs="Arial"/>
          <w:sz w:val="24"/>
        </w:rPr>
        <w:tab/>
      </w:r>
    </w:p>
    <w:p w14:paraId="7118921C" w14:textId="77777777" w:rsidR="007A631B" w:rsidRPr="007A631B" w:rsidRDefault="007A631B" w:rsidP="00575644">
      <w:pPr>
        <w:numPr>
          <w:ilvl w:val="0"/>
          <w:numId w:val="54"/>
        </w:numPr>
        <w:tabs>
          <w:tab w:val="num" w:pos="720"/>
          <w:tab w:val="num" w:pos="1091"/>
        </w:tabs>
        <w:autoSpaceDE w:val="0"/>
        <w:autoSpaceDN w:val="0"/>
        <w:adjustRightInd w:val="0"/>
        <w:spacing w:before="0" w:after="0"/>
        <w:ind w:left="709" w:hanging="283"/>
        <w:jc w:val="left"/>
        <w:rPr>
          <w:rFonts w:cs="Arial"/>
          <w:sz w:val="24"/>
        </w:rPr>
      </w:pPr>
      <w:r w:rsidRPr="007A631B">
        <w:rPr>
          <w:rFonts w:cs="Arial"/>
          <w:sz w:val="24"/>
        </w:rPr>
        <w:t>oversee the package of care or treatment, combining assessment, planning care, review and monitoring in conjunction with the person, their carer and any wider care team.</w:t>
      </w:r>
    </w:p>
    <w:p w14:paraId="7118921D" w14:textId="77777777" w:rsidR="007A631B" w:rsidRPr="007A631B" w:rsidRDefault="007A631B" w:rsidP="001529E8">
      <w:pPr>
        <w:tabs>
          <w:tab w:val="num" w:pos="720"/>
          <w:tab w:val="num" w:pos="851"/>
        </w:tabs>
        <w:autoSpaceDE w:val="0"/>
        <w:autoSpaceDN w:val="0"/>
        <w:adjustRightInd w:val="0"/>
        <w:spacing w:before="0" w:after="0"/>
        <w:ind w:left="709" w:hanging="283"/>
        <w:jc w:val="left"/>
        <w:rPr>
          <w:rFonts w:cs="Arial"/>
          <w:sz w:val="24"/>
        </w:rPr>
      </w:pPr>
    </w:p>
    <w:p w14:paraId="7118921E" w14:textId="77777777" w:rsidR="007A631B" w:rsidRPr="007A631B" w:rsidRDefault="007A631B" w:rsidP="00575644">
      <w:pPr>
        <w:numPr>
          <w:ilvl w:val="0"/>
          <w:numId w:val="55"/>
        </w:numPr>
        <w:tabs>
          <w:tab w:val="num" w:pos="720"/>
          <w:tab w:val="num" w:pos="1091"/>
        </w:tabs>
        <w:spacing w:before="0" w:after="0"/>
        <w:ind w:left="709" w:hanging="283"/>
        <w:jc w:val="left"/>
        <w:rPr>
          <w:rFonts w:cs="Arial"/>
          <w:sz w:val="24"/>
        </w:rPr>
      </w:pPr>
      <w:r w:rsidRPr="007A631B">
        <w:rPr>
          <w:rFonts w:cs="Arial"/>
          <w:sz w:val="24"/>
        </w:rPr>
        <w:t>identify any carers, and ensuring they are made aware of their right to receive their own assessment</w:t>
      </w:r>
      <w:r w:rsidR="001529E8">
        <w:rPr>
          <w:rFonts w:cs="Arial"/>
          <w:sz w:val="24"/>
        </w:rPr>
        <w:t>.</w:t>
      </w:r>
    </w:p>
    <w:p w14:paraId="7118921F" w14:textId="77777777" w:rsidR="007A631B" w:rsidRPr="007A631B" w:rsidRDefault="007A631B" w:rsidP="001529E8">
      <w:pPr>
        <w:tabs>
          <w:tab w:val="num" w:pos="720"/>
          <w:tab w:val="num" w:pos="851"/>
        </w:tabs>
        <w:spacing w:before="0" w:after="0"/>
        <w:ind w:left="709" w:hanging="283"/>
        <w:jc w:val="left"/>
        <w:rPr>
          <w:rFonts w:cs="Arial"/>
          <w:sz w:val="24"/>
        </w:rPr>
      </w:pPr>
    </w:p>
    <w:p w14:paraId="71189220" w14:textId="77777777" w:rsidR="007A631B" w:rsidRPr="007A631B" w:rsidRDefault="007A631B" w:rsidP="00575644">
      <w:pPr>
        <w:numPr>
          <w:ilvl w:val="0"/>
          <w:numId w:val="56"/>
        </w:numPr>
        <w:tabs>
          <w:tab w:val="num" w:pos="720"/>
          <w:tab w:val="num" w:pos="1091"/>
        </w:tabs>
        <w:spacing w:before="0" w:after="0"/>
        <w:ind w:left="709" w:hanging="283"/>
        <w:jc w:val="left"/>
        <w:rPr>
          <w:rFonts w:cs="Arial"/>
          <w:sz w:val="24"/>
        </w:rPr>
      </w:pPr>
      <w:r w:rsidRPr="007A631B">
        <w:rPr>
          <w:rFonts w:cs="Arial"/>
          <w:sz w:val="24"/>
        </w:rPr>
        <w:t>respond to requests for review from the person, carers or the care team</w:t>
      </w:r>
      <w:r w:rsidR="001529E8">
        <w:rPr>
          <w:rFonts w:cs="Arial"/>
          <w:sz w:val="24"/>
        </w:rPr>
        <w:t>.</w:t>
      </w:r>
      <w:r w:rsidRPr="007A631B">
        <w:rPr>
          <w:rFonts w:cs="Arial"/>
          <w:sz w:val="24"/>
        </w:rPr>
        <w:br/>
      </w:r>
    </w:p>
    <w:p w14:paraId="71189221" w14:textId="77777777" w:rsidR="007A631B" w:rsidRPr="007A631B" w:rsidRDefault="007A631B" w:rsidP="00575644">
      <w:pPr>
        <w:numPr>
          <w:ilvl w:val="0"/>
          <w:numId w:val="57"/>
        </w:numPr>
        <w:tabs>
          <w:tab w:val="num" w:pos="720"/>
          <w:tab w:val="num" w:pos="1091"/>
        </w:tabs>
        <w:autoSpaceDE w:val="0"/>
        <w:autoSpaceDN w:val="0"/>
        <w:adjustRightInd w:val="0"/>
        <w:spacing w:before="0" w:after="0"/>
        <w:ind w:left="709" w:hanging="283"/>
        <w:jc w:val="left"/>
        <w:rPr>
          <w:rFonts w:cs="Arial"/>
          <w:color w:val="231F20"/>
          <w:sz w:val="24"/>
        </w:rPr>
      </w:pPr>
      <w:r w:rsidRPr="007A631B">
        <w:rPr>
          <w:rFonts w:cs="Arial"/>
          <w:sz w:val="24"/>
        </w:rPr>
        <w:t xml:space="preserve">produce a Standard Care Plan with the individual, clearly identifying how care or treatment will be carried out, by whom, and when.  It should contain details of the Lead Professional and contact details and should identify when a review will take place. This must be recorded on the electronic patient record. A copy of the Standard Care Plan </w:t>
      </w:r>
      <w:r w:rsidR="00040B25">
        <w:rPr>
          <w:rFonts w:cs="Arial"/>
          <w:sz w:val="24"/>
        </w:rPr>
        <w:t>should be given</w:t>
      </w:r>
      <w:r w:rsidRPr="007A631B">
        <w:rPr>
          <w:rFonts w:cs="Arial"/>
          <w:sz w:val="24"/>
        </w:rPr>
        <w:t xml:space="preserve"> to the person and communicated to any other person involved.  </w:t>
      </w:r>
    </w:p>
    <w:p w14:paraId="71189222" w14:textId="77777777" w:rsidR="007A631B" w:rsidRPr="007A631B" w:rsidRDefault="007A631B" w:rsidP="001529E8">
      <w:pPr>
        <w:tabs>
          <w:tab w:val="num" w:pos="720"/>
          <w:tab w:val="num" w:pos="851"/>
        </w:tabs>
        <w:autoSpaceDE w:val="0"/>
        <w:autoSpaceDN w:val="0"/>
        <w:adjustRightInd w:val="0"/>
        <w:spacing w:before="0" w:after="0"/>
        <w:ind w:left="709" w:hanging="283"/>
        <w:jc w:val="left"/>
        <w:rPr>
          <w:rFonts w:cs="Arial"/>
          <w:color w:val="231F20"/>
          <w:sz w:val="24"/>
        </w:rPr>
      </w:pPr>
    </w:p>
    <w:p w14:paraId="71189223" w14:textId="77777777" w:rsidR="007A631B" w:rsidRPr="007A631B" w:rsidRDefault="007A631B" w:rsidP="00575644">
      <w:pPr>
        <w:numPr>
          <w:ilvl w:val="0"/>
          <w:numId w:val="58"/>
        </w:numPr>
        <w:tabs>
          <w:tab w:val="num" w:pos="720"/>
          <w:tab w:val="num" w:pos="1091"/>
        </w:tabs>
        <w:spacing w:before="0" w:after="0"/>
        <w:ind w:left="709" w:hanging="283"/>
        <w:jc w:val="left"/>
        <w:rPr>
          <w:rFonts w:cs="Arial"/>
          <w:sz w:val="24"/>
        </w:rPr>
      </w:pPr>
      <w:r w:rsidRPr="007A631B">
        <w:rPr>
          <w:rFonts w:cs="Arial"/>
          <w:sz w:val="24"/>
        </w:rPr>
        <w:t xml:space="preserve">review the Standard Care Plan as the need arises but at least annually.  Consideration of the need to transfer care to CPA should be made at any point.  The person should receive a copy of the review (as the Care Plan) </w:t>
      </w:r>
      <w:r w:rsidR="001529E8">
        <w:rPr>
          <w:rFonts w:cs="Arial"/>
          <w:sz w:val="24"/>
        </w:rPr>
        <w:t>as soon as possible following the review.</w:t>
      </w:r>
    </w:p>
    <w:p w14:paraId="71189224" w14:textId="77777777" w:rsidR="007A631B" w:rsidRPr="007A631B" w:rsidRDefault="007A631B" w:rsidP="001529E8">
      <w:pPr>
        <w:tabs>
          <w:tab w:val="num" w:pos="720"/>
          <w:tab w:val="num" w:pos="851"/>
        </w:tabs>
        <w:spacing w:before="0" w:after="0"/>
        <w:ind w:left="709" w:hanging="283"/>
        <w:jc w:val="left"/>
        <w:rPr>
          <w:rFonts w:cs="Arial"/>
          <w:sz w:val="24"/>
        </w:rPr>
      </w:pPr>
    </w:p>
    <w:p w14:paraId="71189225" w14:textId="77777777" w:rsidR="007A631B" w:rsidRPr="007A631B" w:rsidRDefault="007A631B" w:rsidP="00575644">
      <w:pPr>
        <w:numPr>
          <w:ilvl w:val="0"/>
          <w:numId w:val="59"/>
        </w:numPr>
        <w:tabs>
          <w:tab w:val="num" w:pos="720"/>
          <w:tab w:val="num" w:pos="1091"/>
        </w:tabs>
        <w:spacing w:before="0" w:after="0"/>
        <w:ind w:left="709" w:hanging="283"/>
        <w:jc w:val="left"/>
        <w:rPr>
          <w:rFonts w:cs="Arial"/>
          <w:sz w:val="24"/>
        </w:rPr>
      </w:pPr>
      <w:r w:rsidRPr="007A631B">
        <w:rPr>
          <w:rFonts w:cs="Arial"/>
          <w:sz w:val="24"/>
        </w:rPr>
        <w:t>ensure that current assessments support any clinical decisions to transfer responsibility of care and that records clearly show details of agreed transfers of responsibility</w:t>
      </w:r>
      <w:r w:rsidR="001529E8">
        <w:rPr>
          <w:rFonts w:cs="Arial"/>
          <w:sz w:val="24"/>
        </w:rPr>
        <w:t>.</w:t>
      </w:r>
    </w:p>
    <w:p w14:paraId="71189226" w14:textId="77777777" w:rsidR="007A631B" w:rsidRPr="007A631B" w:rsidRDefault="007A631B" w:rsidP="001529E8">
      <w:pPr>
        <w:tabs>
          <w:tab w:val="num" w:pos="720"/>
          <w:tab w:val="num" w:pos="851"/>
        </w:tabs>
        <w:spacing w:before="0" w:after="0"/>
        <w:ind w:left="709" w:hanging="283"/>
        <w:jc w:val="left"/>
        <w:rPr>
          <w:rFonts w:cs="Arial"/>
          <w:sz w:val="24"/>
        </w:rPr>
      </w:pPr>
    </w:p>
    <w:p w14:paraId="71189227" w14:textId="77777777" w:rsidR="007A631B" w:rsidRPr="007A631B" w:rsidRDefault="007A631B" w:rsidP="00575644">
      <w:pPr>
        <w:numPr>
          <w:ilvl w:val="0"/>
          <w:numId w:val="60"/>
        </w:numPr>
        <w:tabs>
          <w:tab w:val="clear" w:pos="360"/>
          <w:tab w:val="num" w:pos="720"/>
        </w:tabs>
        <w:spacing w:before="0" w:after="0"/>
        <w:ind w:left="709" w:hanging="283"/>
        <w:jc w:val="left"/>
        <w:rPr>
          <w:rFonts w:cs="Arial"/>
          <w:sz w:val="24"/>
        </w:rPr>
      </w:pPr>
      <w:r w:rsidRPr="007A631B">
        <w:rPr>
          <w:rFonts w:cs="Arial"/>
          <w:sz w:val="24"/>
        </w:rPr>
        <w:t>liaise as necessary with others involved in the persons care</w:t>
      </w:r>
      <w:r w:rsidR="001529E8">
        <w:rPr>
          <w:rFonts w:cs="Arial"/>
          <w:sz w:val="24"/>
        </w:rPr>
        <w:t>.</w:t>
      </w:r>
      <w:r w:rsidRPr="007A631B">
        <w:rPr>
          <w:rFonts w:cs="Arial"/>
          <w:sz w:val="24"/>
        </w:rPr>
        <w:br/>
      </w:r>
      <w:r w:rsidR="001529E8">
        <w:rPr>
          <w:rFonts w:cs="Arial"/>
          <w:sz w:val="24"/>
        </w:rPr>
        <w:t>.</w:t>
      </w:r>
    </w:p>
    <w:p w14:paraId="71189228" w14:textId="77777777" w:rsidR="007A631B" w:rsidRPr="007A631B" w:rsidRDefault="007A631B" w:rsidP="00575644">
      <w:pPr>
        <w:numPr>
          <w:ilvl w:val="0"/>
          <w:numId w:val="61"/>
        </w:numPr>
        <w:tabs>
          <w:tab w:val="clear" w:pos="360"/>
          <w:tab w:val="num" w:pos="720"/>
        </w:tabs>
        <w:spacing w:before="0" w:after="0"/>
        <w:ind w:left="709" w:hanging="283"/>
        <w:jc w:val="left"/>
        <w:rPr>
          <w:rFonts w:cs="Arial"/>
          <w:sz w:val="24"/>
        </w:rPr>
      </w:pPr>
      <w:r w:rsidRPr="007A631B">
        <w:rPr>
          <w:rFonts w:cs="Arial"/>
          <w:sz w:val="24"/>
        </w:rPr>
        <w:t>arrange cover for planned absence if required and ensuring that contingencies are in place for the care team to cover any unplanned absences</w:t>
      </w:r>
      <w:r w:rsidR="001529E8">
        <w:rPr>
          <w:rFonts w:cs="Arial"/>
          <w:sz w:val="24"/>
        </w:rPr>
        <w:t>.</w:t>
      </w:r>
    </w:p>
    <w:p w14:paraId="71189229" w14:textId="77777777" w:rsidR="007A631B" w:rsidRPr="007A631B" w:rsidRDefault="007A631B" w:rsidP="00C26BBC">
      <w:pPr>
        <w:autoSpaceDE w:val="0"/>
        <w:autoSpaceDN w:val="0"/>
        <w:adjustRightInd w:val="0"/>
        <w:spacing w:before="0" w:after="0"/>
        <w:ind w:left="426"/>
        <w:jc w:val="left"/>
        <w:rPr>
          <w:rFonts w:cs="Arial"/>
          <w:b/>
          <w:sz w:val="24"/>
        </w:rPr>
      </w:pPr>
    </w:p>
    <w:p w14:paraId="7118922A" w14:textId="77777777" w:rsidR="007A631B" w:rsidRPr="007A631B" w:rsidRDefault="007A631B" w:rsidP="00C26BBC">
      <w:pPr>
        <w:autoSpaceDE w:val="0"/>
        <w:autoSpaceDN w:val="0"/>
        <w:adjustRightInd w:val="0"/>
        <w:spacing w:before="0" w:after="0"/>
        <w:ind w:left="426"/>
        <w:jc w:val="left"/>
        <w:rPr>
          <w:rFonts w:cs="Arial"/>
          <w:b/>
          <w:sz w:val="24"/>
        </w:rPr>
      </w:pPr>
      <w:r w:rsidRPr="007A631B">
        <w:rPr>
          <w:rFonts w:cs="Arial"/>
          <w:b/>
          <w:sz w:val="24"/>
        </w:rPr>
        <w:t>Review</w:t>
      </w:r>
    </w:p>
    <w:p w14:paraId="7118922B"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22C" w14:textId="77777777" w:rsidR="007A631B" w:rsidRPr="007A631B" w:rsidRDefault="007A631B" w:rsidP="00C26BBC">
      <w:pPr>
        <w:numPr>
          <w:ilvl w:val="12"/>
          <w:numId w:val="0"/>
        </w:numPr>
        <w:spacing w:before="0" w:after="0"/>
        <w:ind w:left="426"/>
        <w:jc w:val="left"/>
        <w:rPr>
          <w:rFonts w:cs="Arial"/>
          <w:sz w:val="24"/>
        </w:rPr>
      </w:pPr>
      <w:r w:rsidRPr="007A631B">
        <w:rPr>
          <w:rFonts w:cs="Arial"/>
          <w:sz w:val="24"/>
        </w:rPr>
        <w:t>A review is a continuous and dynamic process that involves working in partnership with the service user, carer, the multidisciplinary team involved and any partner agencies to evaluate progress and agree a future care plan.</w:t>
      </w:r>
    </w:p>
    <w:p w14:paraId="7118922D" w14:textId="77777777" w:rsidR="007A631B" w:rsidRPr="007A631B" w:rsidRDefault="007A631B" w:rsidP="00C26BBC">
      <w:pPr>
        <w:numPr>
          <w:ilvl w:val="12"/>
          <w:numId w:val="0"/>
        </w:numPr>
        <w:spacing w:before="0" w:after="0"/>
        <w:ind w:left="426"/>
        <w:jc w:val="left"/>
        <w:rPr>
          <w:rFonts w:cs="Arial"/>
          <w:sz w:val="24"/>
        </w:rPr>
      </w:pPr>
    </w:p>
    <w:p w14:paraId="7118922E" w14:textId="77777777" w:rsidR="007A631B" w:rsidRPr="007A631B" w:rsidRDefault="00886F19" w:rsidP="00C26BBC">
      <w:pPr>
        <w:numPr>
          <w:ilvl w:val="12"/>
          <w:numId w:val="0"/>
        </w:numPr>
        <w:spacing w:before="0" w:after="0"/>
        <w:ind w:left="426"/>
        <w:jc w:val="left"/>
        <w:rPr>
          <w:rFonts w:cs="Arial"/>
          <w:sz w:val="24"/>
        </w:rPr>
      </w:pPr>
      <w:r>
        <w:rPr>
          <w:rFonts w:cs="Arial"/>
          <w:sz w:val="24"/>
        </w:rPr>
        <w:t>A review is an opportunity</w:t>
      </w:r>
      <w:r w:rsidR="007A631B" w:rsidRPr="007A631B">
        <w:rPr>
          <w:rFonts w:cs="Arial"/>
          <w:sz w:val="24"/>
        </w:rPr>
        <w:t>:-</w:t>
      </w:r>
    </w:p>
    <w:p w14:paraId="7118922F" w14:textId="77777777" w:rsidR="007A631B" w:rsidRPr="007A631B" w:rsidRDefault="007A631B" w:rsidP="00C26BBC">
      <w:pPr>
        <w:numPr>
          <w:ilvl w:val="12"/>
          <w:numId w:val="0"/>
        </w:numPr>
        <w:spacing w:before="0" w:after="0"/>
        <w:ind w:left="426"/>
        <w:jc w:val="left"/>
        <w:rPr>
          <w:rFonts w:cs="Arial"/>
          <w:sz w:val="24"/>
        </w:rPr>
      </w:pPr>
    </w:p>
    <w:p w14:paraId="71189230" w14:textId="77777777" w:rsidR="007A631B" w:rsidRPr="007A631B" w:rsidRDefault="007A631B" w:rsidP="008F5E15">
      <w:pPr>
        <w:numPr>
          <w:ilvl w:val="3"/>
          <w:numId w:val="35"/>
        </w:numPr>
        <w:tabs>
          <w:tab w:val="num" w:pos="993"/>
        </w:tabs>
        <w:spacing w:before="0" w:after="0"/>
        <w:ind w:left="993" w:hanging="567"/>
        <w:contextualSpacing/>
        <w:jc w:val="left"/>
        <w:rPr>
          <w:rFonts w:cs="Arial"/>
          <w:sz w:val="24"/>
        </w:rPr>
      </w:pPr>
      <w:r w:rsidRPr="007A631B">
        <w:rPr>
          <w:rFonts w:cs="Arial"/>
          <w:sz w:val="24"/>
        </w:rPr>
        <w:lastRenderedPageBreak/>
        <w:t xml:space="preserve">To </w:t>
      </w:r>
      <w:r w:rsidR="008F5E15">
        <w:rPr>
          <w:rFonts w:cs="Arial"/>
          <w:sz w:val="24"/>
        </w:rPr>
        <w:t xml:space="preserve">have a shared </w:t>
      </w:r>
      <w:r w:rsidRPr="007A631B">
        <w:rPr>
          <w:rFonts w:cs="Arial"/>
          <w:sz w:val="24"/>
        </w:rPr>
        <w:t>understand</w:t>
      </w:r>
      <w:r w:rsidR="008F5E15">
        <w:rPr>
          <w:rFonts w:cs="Arial"/>
          <w:sz w:val="24"/>
        </w:rPr>
        <w:t>ing</w:t>
      </w:r>
      <w:r w:rsidRPr="007A631B">
        <w:rPr>
          <w:rFonts w:cs="Arial"/>
          <w:sz w:val="24"/>
        </w:rPr>
        <w:t xml:space="preserve"> </w:t>
      </w:r>
      <w:r w:rsidR="008F5E15">
        <w:rPr>
          <w:rFonts w:cs="Arial"/>
          <w:sz w:val="24"/>
        </w:rPr>
        <w:t xml:space="preserve">of </w:t>
      </w:r>
      <w:r w:rsidRPr="007A631B">
        <w:rPr>
          <w:rFonts w:cs="Arial"/>
          <w:sz w:val="24"/>
        </w:rPr>
        <w:t>the person and their carers’ views of the current care plan and support/interventions provided</w:t>
      </w:r>
      <w:r w:rsidR="008F5E15">
        <w:rPr>
          <w:rFonts w:cs="Arial"/>
          <w:sz w:val="24"/>
        </w:rPr>
        <w:t>.</w:t>
      </w:r>
    </w:p>
    <w:p w14:paraId="71189231" w14:textId="77777777" w:rsidR="007A631B" w:rsidRPr="007A631B" w:rsidRDefault="007A631B" w:rsidP="008F5E15">
      <w:pPr>
        <w:numPr>
          <w:ilvl w:val="3"/>
          <w:numId w:val="35"/>
        </w:numPr>
        <w:tabs>
          <w:tab w:val="num" w:pos="993"/>
        </w:tabs>
        <w:spacing w:before="0" w:after="0"/>
        <w:ind w:left="993" w:hanging="567"/>
        <w:contextualSpacing/>
        <w:jc w:val="left"/>
        <w:rPr>
          <w:rFonts w:cs="Arial"/>
          <w:sz w:val="24"/>
        </w:rPr>
      </w:pPr>
      <w:r w:rsidRPr="007A631B">
        <w:rPr>
          <w:rFonts w:cs="Arial"/>
          <w:sz w:val="24"/>
        </w:rPr>
        <w:t xml:space="preserve">To </w:t>
      </w:r>
      <w:r w:rsidR="008F5E15">
        <w:rPr>
          <w:rFonts w:cs="Arial"/>
          <w:sz w:val="24"/>
        </w:rPr>
        <w:t xml:space="preserve">have a shared </w:t>
      </w:r>
      <w:r w:rsidR="008F5E15" w:rsidRPr="007A631B">
        <w:rPr>
          <w:rFonts w:cs="Arial"/>
          <w:sz w:val="24"/>
        </w:rPr>
        <w:t>understand</w:t>
      </w:r>
      <w:r w:rsidR="008F5E15">
        <w:rPr>
          <w:rFonts w:cs="Arial"/>
          <w:sz w:val="24"/>
        </w:rPr>
        <w:t>ing</w:t>
      </w:r>
      <w:r w:rsidR="008F5E15" w:rsidRPr="007A631B">
        <w:rPr>
          <w:rFonts w:cs="Arial"/>
          <w:sz w:val="24"/>
        </w:rPr>
        <w:t xml:space="preserve"> </w:t>
      </w:r>
      <w:r w:rsidR="008F5E15">
        <w:rPr>
          <w:rFonts w:cs="Arial"/>
          <w:sz w:val="24"/>
        </w:rPr>
        <w:t>of</w:t>
      </w:r>
      <w:r w:rsidRPr="007A631B">
        <w:rPr>
          <w:rFonts w:cs="Arial"/>
          <w:sz w:val="24"/>
        </w:rPr>
        <w:t xml:space="preserve"> the views of the multidisciplinary team and others involved</w:t>
      </w:r>
      <w:r w:rsidR="008F5E15">
        <w:rPr>
          <w:rFonts w:cs="Arial"/>
          <w:sz w:val="24"/>
        </w:rPr>
        <w:t>.</w:t>
      </w:r>
      <w:r w:rsidRPr="007A631B">
        <w:rPr>
          <w:rFonts w:cs="Arial"/>
          <w:sz w:val="24"/>
        </w:rPr>
        <w:t xml:space="preserve"> </w:t>
      </w:r>
    </w:p>
    <w:p w14:paraId="71189232" w14:textId="77777777" w:rsidR="007A631B" w:rsidRPr="007A631B" w:rsidRDefault="007A631B" w:rsidP="008F5E15">
      <w:pPr>
        <w:numPr>
          <w:ilvl w:val="3"/>
          <w:numId w:val="35"/>
        </w:numPr>
        <w:tabs>
          <w:tab w:val="num" w:pos="993"/>
        </w:tabs>
        <w:spacing w:before="0" w:after="0"/>
        <w:ind w:left="993" w:hanging="567"/>
        <w:contextualSpacing/>
        <w:jc w:val="left"/>
        <w:rPr>
          <w:rFonts w:cs="Arial"/>
          <w:sz w:val="24"/>
        </w:rPr>
      </w:pPr>
      <w:r w:rsidRPr="007A631B">
        <w:rPr>
          <w:rFonts w:cs="Arial"/>
          <w:sz w:val="24"/>
        </w:rPr>
        <w:t>To evaluate the progress towards identified goals</w:t>
      </w:r>
      <w:r w:rsidR="008F5E15">
        <w:rPr>
          <w:rFonts w:cs="Arial"/>
          <w:sz w:val="24"/>
        </w:rPr>
        <w:t>.</w:t>
      </w:r>
      <w:r w:rsidRPr="007A631B">
        <w:rPr>
          <w:rFonts w:cs="Arial"/>
          <w:sz w:val="24"/>
        </w:rPr>
        <w:t xml:space="preserve"> </w:t>
      </w:r>
    </w:p>
    <w:p w14:paraId="71189233" w14:textId="77777777" w:rsidR="007A631B" w:rsidRPr="007A631B" w:rsidRDefault="007A631B" w:rsidP="008F5E15">
      <w:pPr>
        <w:numPr>
          <w:ilvl w:val="3"/>
          <w:numId w:val="35"/>
        </w:numPr>
        <w:tabs>
          <w:tab w:val="num" w:pos="993"/>
        </w:tabs>
        <w:spacing w:before="0" w:after="0"/>
        <w:ind w:left="993" w:hanging="567"/>
        <w:contextualSpacing/>
        <w:jc w:val="left"/>
        <w:rPr>
          <w:rFonts w:cs="Arial"/>
          <w:sz w:val="24"/>
        </w:rPr>
      </w:pPr>
      <w:r w:rsidRPr="007A631B">
        <w:rPr>
          <w:rFonts w:cs="Arial"/>
          <w:sz w:val="24"/>
        </w:rPr>
        <w:t>To review the plan in place taking into account any changes – circumstance and presentation</w:t>
      </w:r>
      <w:r w:rsidR="008F5E15">
        <w:rPr>
          <w:rFonts w:cs="Arial"/>
          <w:sz w:val="24"/>
        </w:rPr>
        <w:t>.</w:t>
      </w:r>
      <w:r w:rsidRPr="007A631B">
        <w:rPr>
          <w:rFonts w:cs="Arial"/>
          <w:sz w:val="24"/>
        </w:rPr>
        <w:t xml:space="preserve"> </w:t>
      </w:r>
    </w:p>
    <w:p w14:paraId="71189234" w14:textId="77777777" w:rsidR="007A631B" w:rsidRPr="007A631B" w:rsidRDefault="007A631B" w:rsidP="008F5E15">
      <w:pPr>
        <w:numPr>
          <w:ilvl w:val="3"/>
          <w:numId w:val="35"/>
        </w:numPr>
        <w:tabs>
          <w:tab w:val="num" w:pos="993"/>
        </w:tabs>
        <w:spacing w:before="0" w:after="0"/>
        <w:ind w:left="993" w:hanging="567"/>
        <w:contextualSpacing/>
        <w:jc w:val="left"/>
        <w:rPr>
          <w:rFonts w:cs="Arial"/>
          <w:sz w:val="24"/>
        </w:rPr>
      </w:pPr>
      <w:r w:rsidRPr="007A631B">
        <w:rPr>
          <w:rFonts w:cs="Arial"/>
          <w:sz w:val="24"/>
        </w:rPr>
        <w:t>To renegotiate the goals and care plan.</w:t>
      </w:r>
    </w:p>
    <w:p w14:paraId="71189235" w14:textId="77777777" w:rsidR="007A631B" w:rsidRPr="007A631B" w:rsidRDefault="007A631B" w:rsidP="008F5E15">
      <w:pPr>
        <w:numPr>
          <w:ilvl w:val="3"/>
          <w:numId w:val="35"/>
        </w:numPr>
        <w:tabs>
          <w:tab w:val="num" w:pos="993"/>
        </w:tabs>
        <w:spacing w:before="0" w:after="0"/>
        <w:ind w:left="993" w:hanging="567"/>
        <w:contextualSpacing/>
        <w:jc w:val="left"/>
        <w:rPr>
          <w:rFonts w:cs="Arial"/>
          <w:sz w:val="24"/>
        </w:rPr>
      </w:pPr>
      <w:r w:rsidRPr="007A631B">
        <w:rPr>
          <w:rFonts w:cs="Arial"/>
          <w:sz w:val="24"/>
        </w:rPr>
        <w:t xml:space="preserve">To communicate with all involved including other agencies. </w:t>
      </w:r>
    </w:p>
    <w:p w14:paraId="71189236" w14:textId="77777777" w:rsidR="007A631B" w:rsidRPr="007A631B" w:rsidRDefault="007A631B" w:rsidP="00C26BBC">
      <w:pPr>
        <w:numPr>
          <w:ilvl w:val="12"/>
          <w:numId w:val="0"/>
        </w:numPr>
        <w:spacing w:before="0" w:after="0"/>
        <w:ind w:left="426"/>
        <w:jc w:val="left"/>
        <w:rPr>
          <w:rFonts w:cs="Arial"/>
          <w:sz w:val="24"/>
        </w:rPr>
      </w:pPr>
    </w:p>
    <w:p w14:paraId="71189237" w14:textId="77777777" w:rsidR="00886F19" w:rsidRDefault="007A631B" w:rsidP="00886F19">
      <w:pPr>
        <w:tabs>
          <w:tab w:val="num" w:pos="360"/>
        </w:tabs>
        <w:spacing w:before="0" w:after="0"/>
        <w:ind w:left="426"/>
        <w:jc w:val="left"/>
        <w:rPr>
          <w:rFonts w:cs="Arial"/>
          <w:noProof/>
          <w:sz w:val="24"/>
          <w:lang w:val="en-AU" w:eastAsia="en-US"/>
        </w:rPr>
      </w:pPr>
      <w:r w:rsidRPr="007A631B">
        <w:rPr>
          <w:rFonts w:cs="Arial"/>
          <w:sz w:val="24"/>
        </w:rPr>
        <w:t xml:space="preserve">The </w:t>
      </w:r>
      <w:r w:rsidR="00A1521F">
        <w:rPr>
          <w:rFonts w:cs="Arial"/>
          <w:sz w:val="24"/>
        </w:rPr>
        <w:t xml:space="preserve">review should be tailored to </w:t>
      </w:r>
      <w:r w:rsidRPr="007A631B">
        <w:rPr>
          <w:rFonts w:cs="Arial"/>
          <w:sz w:val="24"/>
        </w:rPr>
        <w:t xml:space="preserve">the wishes and preference of the individual. When deciding </w:t>
      </w:r>
      <w:r w:rsidR="00A1521F">
        <w:rPr>
          <w:rFonts w:cs="Arial"/>
          <w:sz w:val="24"/>
        </w:rPr>
        <w:t>upon how the format of the review</w:t>
      </w:r>
      <w:r w:rsidRPr="007A631B">
        <w:rPr>
          <w:rFonts w:cs="Arial"/>
          <w:sz w:val="24"/>
        </w:rPr>
        <w:t>, staff should consider factors such as safety, the engagement of the person and the complexity of the care plan</w:t>
      </w:r>
      <w:r w:rsidR="00A1521F">
        <w:rPr>
          <w:rFonts w:cs="Arial"/>
          <w:sz w:val="24"/>
        </w:rPr>
        <w:t xml:space="preserve">, as well as being clear upon the purpose of the review. </w:t>
      </w:r>
      <w:r w:rsidR="00886F19" w:rsidRPr="007A631B">
        <w:rPr>
          <w:rFonts w:cs="Arial"/>
          <w:noProof/>
          <w:sz w:val="24"/>
          <w:lang w:val="en-AU" w:eastAsia="en-US"/>
        </w:rPr>
        <w:t>The decision should be reached based upon clinical judgement and in discussion with the service user and carer.  Examples of where a full multidisciplinary review is likely include (but are not limited to):</w:t>
      </w:r>
    </w:p>
    <w:p w14:paraId="71189238" w14:textId="77777777" w:rsidR="00886F19" w:rsidRPr="007A631B" w:rsidRDefault="00886F19" w:rsidP="00886F19">
      <w:pPr>
        <w:tabs>
          <w:tab w:val="num" w:pos="360"/>
        </w:tabs>
        <w:spacing w:before="0" w:after="0"/>
        <w:ind w:left="426"/>
        <w:jc w:val="left"/>
        <w:rPr>
          <w:rFonts w:cs="Arial"/>
          <w:noProof/>
          <w:sz w:val="24"/>
          <w:lang w:val="en-AU" w:eastAsia="en-US"/>
        </w:rPr>
      </w:pPr>
    </w:p>
    <w:p w14:paraId="71189239" w14:textId="77777777" w:rsidR="00886F19" w:rsidRPr="00886F19" w:rsidRDefault="00886F19" w:rsidP="00886F19">
      <w:pPr>
        <w:pStyle w:val="ListParagraph"/>
        <w:numPr>
          <w:ilvl w:val="0"/>
          <w:numId w:val="105"/>
        </w:numPr>
        <w:tabs>
          <w:tab w:val="num" w:pos="360"/>
        </w:tabs>
        <w:spacing w:before="0" w:after="0"/>
        <w:jc w:val="left"/>
        <w:rPr>
          <w:rFonts w:cs="Arial"/>
          <w:noProof/>
          <w:sz w:val="24"/>
          <w:lang w:val="en-AU" w:eastAsia="en-US"/>
        </w:rPr>
      </w:pPr>
      <w:r w:rsidRPr="00886F19">
        <w:rPr>
          <w:rFonts w:cs="Arial"/>
          <w:noProof/>
          <w:sz w:val="24"/>
          <w:lang w:val="en-AU" w:eastAsia="en-US"/>
        </w:rPr>
        <w:t>Where there are safeguarding issues – child or adult</w:t>
      </w:r>
    </w:p>
    <w:p w14:paraId="7118923A" w14:textId="77777777" w:rsidR="00886F19" w:rsidRPr="00886F19" w:rsidRDefault="00886F19" w:rsidP="00886F19">
      <w:pPr>
        <w:pStyle w:val="ListParagraph"/>
        <w:numPr>
          <w:ilvl w:val="0"/>
          <w:numId w:val="105"/>
        </w:numPr>
        <w:tabs>
          <w:tab w:val="num" w:pos="360"/>
        </w:tabs>
        <w:spacing w:before="0" w:after="0"/>
        <w:jc w:val="left"/>
        <w:rPr>
          <w:rFonts w:cs="Arial"/>
          <w:noProof/>
          <w:sz w:val="24"/>
          <w:lang w:val="en-AU" w:eastAsia="en-US"/>
        </w:rPr>
      </w:pPr>
      <w:r w:rsidRPr="00886F19">
        <w:rPr>
          <w:rFonts w:cs="Arial"/>
          <w:noProof/>
          <w:sz w:val="24"/>
          <w:lang w:val="en-AU" w:eastAsia="en-US"/>
        </w:rPr>
        <w:t>Where there is potential for misinterpretation of information</w:t>
      </w:r>
    </w:p>
    <w:p w14:paraId="7118923B" w14:textId="77777777" w:rsidR="00886F19" w:rsidRPr="00886F19" w:rsidRDefault="00886F19" w:rsidP="00886F19">
      <w:pPr>
        <w:pStyle w:val="ListParagraph"/>
        <w:numPr>
          <w:ilvl w:val="0"/>
          <w:numId w:val="105"/>
        </w:numPr>
        <w:tabs>
          <w:tab w:val="num" w:pos="360"/>
        </w:tabs>
        <w:spacing w:before="0" w:after="0"/>
        <w:jc w:val="left"/>
        <w:rPr>
          <w:rFonts w:cs="Arial"/>
          <w:noProof/>
          <w:sz w:val="24"/>
          <w:lang w:val="en-AU" w:eastAsia="en-US"/>
        </w:rPr>
      </w:pPr>
      <w:r w:rsidRPr="00886F19">
        <w:rPr>
          <w:rFonts w:cs="Arial"/>
          <w:noProof/>
          <w:sz w:val="24"/>
          <w:lang w:val="en-AU" w:eastAsia="en-US"/>
        </w:rPr>
        <w:t xml:space="preserve">Where there is disagreement in best interst </w:t>
      </w:r>
    </w:p>
    <w:p w14:paraId="7118923C" w14:textId="77777777" w:rsidR="00886F19" w:rsidRPr="00886F19" w:rsidRDefault="00886F19" w:rsidP="00886F19">
      <w:pPr>
        <w:pStyle w:val="ListParagraph"/>
        <w:numPr>
          <w:ilvl w:val="0"/>
          <w:numId w:val="105"/>
        </w:numPr>
        <w:tabs>
          <w:tab w:val="num" w:pos="360"/>
        </w:tabs>
        <w:spacing w:before="0" w:after="0"/>
        <w:jc w:val="left"/>
        <w:rPr>
          <w:rFonts w:cs="Arial"/>
          <w:noProof/>
          <w:sz w:val="24"/>
          <w:lang w:val="en-AU" w:eastAsia="en-US"/>
        </w:rPr>
      </w:pPr>
      <w:r w:rsidRPr="00886F19">
        <w:rPr>
          <w:rFonts w:cs="Arial"/>
          <w:noProof/>
          <w:sz w:val="24"/>
          <w:lang w:val="en-AU" w:eastAsia="en-US"/>
        </w:rPr>
        <w:t>Where there is complexity and/or significant safety issues</w:t>
      </w:r>
    </w:p>
    <w:p w14:paraId="7118923D" w14:textId="77777777" w:rsidR="00A1521F" w:rsidRDefault="00A1521F" w:rsidP="00C26BBC">
      <w:pPr>
        <w:numPr>
          <w:ilvl w:val="12"/>
          <w:numId w:val="0"/>
        </w:numPr>
        <w:spacing w:before="0" w:after="0"/>
        <w:ind w:left="426"/>
        <w:jc w:val="left"/>
        <w:rPr>
          <w:rFonts w:cs="Arial"/>
          <w:sz w:val="24"/>
        </w:rPr>
      </w:pPr>
    </w:p>
    <w:p w14:paraId="7118923E" w14:textId="77777777" w:rsidR="00886F19" w:rsidRPr="007A631B" w:rsidRDefault="00A1521F" w:rsidP="00886F19">
      <w:pPr>
        <w:tabs>
          <w:tab w:val="num" w:pos="360"/>
        </w:tabs>
        <w:spacing w:before="0" w:after="0"/>
        <w:ind w:left="426"/>
        <w:jc w:val="left"/>
        <w:rPr>
          <w:rFonts w:cs="Arial"/>
          <w:noProof/>
          <w:sz w:val="24"/>
          <w:lang w:val="en-AU" w:eastAsia="en-US"/>
        </w:rPr>
      </w:pPr>
      <w:r>
        <w:rPr>
          <w:rFonts w:cs="Arial"/>
          <w:sz w:val="24"/>
        </w:rPr>
        <w:t>The purpose of the review should be determined based upon the desired outcomes, for example, a discharge plan, a plan to manage changes in safety</w:t>
      </w:r>
      <w:r w:rsidR="007A631B" w:rsidRPr="007A631B">
        <w:rPr>
          <w:rFonts w:cs="Arial"/>
          <w:sz w:val="24"/>
        </w:rPr>
        <w:t xml:space="preserve">. </w:t>
      </w:r>
    </w:p>
    <w:p w14:paraId="7118923F" w14:textId="77777777" w:rsidR="007A631B" w:rsidRPr="007A631B" w:rsidRDefault="007A631B" w:rsidP="00C26BBC">
      <w:pPr>
        <w:numPr>
          <w:ilvl w:val="12"/>
          <w:numId w:val="0"/>
        </w:numPr>
        <w:spacing w:before="0" w:after="0"/>
        <w:ind w:left="426"/>
        <w:jc w:val="left"/>
        <w:rPr>
          <w:rFonts w:cs="Arial"/>
          <w:sz w:val="24"/>
        </w:rPr>
      </w:pPr>
      <w:r w:rsidRPr="007A631B">
        <w:rPr>
          <w:rFonts w:cs="Arial"/>
          <w:sz w:val="24"/>
        </w:rPr>
        <w:t xml:space="preserve">The following review </w:t>
      </w:r>
      <w:r w:rsidR="00A1521F">
        <w:rPr>
          <w:rFonts w:cs="Arial"/>
          <w:sz w:val="24"/>
        </w:rPr>
        <w:t>formats</w:t>
      </w:r>
      <w:r w:rsidRPr="007A631B">
        <w:rPr>
          <w:rFonts w:cs="Arial"/>
          <w:sz w:val="24"/>
        </w:rPr>
        <w:t xml:space="preserve"> should be considered:</w:t>
      </w:r>
    </w:p>
    <w:p w14:paraId="71189240" w14:textId="77777777" w:rsidR="007A631B" w:rsidRPr="007A631B" w:rsidRDefault="007A631B" w:rsidP="00C26BBC">
      <w:pPr>
        <w:numPr>
          <w:ilvl w:val="12"/>
          <w:numId w:val="0"/>
        </w:numPr>
        <w:spacing w:before="0" w:after="0"/>
        <w:ind w:left="426"/>
        <w:jc w:val="left"/>
        <w:rPr>
          <w:rFonts w:cs="Arial"/>
          <w:sz w:val="24"/>
        </w:rPr>
      </w:pPr>
    </w:p>
    <w:p w14:paraId="71189241" w14:textId="77777777" w:rsidR="007A631B" w:rsidRPr="007A631B" w:rsidRDefault="007A631B" w:rsidP="001529E8">
      <w:pPr>
        <w:tabs>
          <w:tab w:val="left" w:pos="709"/>
        </w:tabs>
        <w:spacing w:before="0" w:after="0"/>
        <w:ind w:left="709" w:hanging="283"/>
        <w:jc w:val="left"/>
        <w:rPr>
          <w:rFonts w:cs="Arial"/>
          <w:noProof/>
          <w:sz w:val="24"/>
          <w:lang w:val="en-AU" w:eastAsia="en-US"/>
        </w:rPr>
      </w:pPr>
      <w:r w:rsidRPr="007A631B">
        <w:rPr>
          <w:rFonts w:cs="Arial"/>
          <w:noProof/>
          <w:sz w:val="24"/>
          <w:lang w:val="en-AU" w:eastAsia="en-US"/>
        </w:rPr>
        <w:t>1  A meeting between the person, their carer and Care Coordinator</w:t>
      </w:r>
      <w:r w:rsidR="00886F19">
        <w:rPr>
          <w:rFonts w:cs="Arial"/>
          <w:noProof/>
          <w:sz w:val="24"/>
          <w:lang w:val="en-AU" w:eastAsia="en-US"/>
        </w:rPr>
        <w:t xml:space="preserve"> (and named professional if in another part of the care pathway) </w:t>
      </w:r>
      <w:r w:rsidRPr="007A631B">
        <w:rPr>
          <w:rFonts w:cs="Arial"/>
          <w:noProof/>
          <w:sz w:val="24"/>
          <w:lang w:val="en-AU" w:eastAsia="en-US"/>
        </w:rPr>
        <w:t>to review the key elements of the care plan i.e. integrated with a routine, planned contact</w:t>
      </w:r>
      <w:r w:rsidR="00A1521F">
        <w:rPr>
          <w:rFonts w:cs="Arial"/>
          <w:noProof/>
          <w:sz w:val="24"/>
          <w:lang w:val="en-AU" w:eastAsia="en-US"/>
        </w:rPr>
        <w:t xml:space="preserve">. </w:t>
      </w:r>
    </w:p>
    <w:p w14:paraId="71189242" w14:textId="77777777" w:rsidR="007A631B" w:rsidRPr="007A631B" w:rsidRDefault="007A631B" w:rsidP="001529E8">
      <w:pPr>
        <w:tabs>
          <w:tab w:val="left" w:pos="709"/>
        </w:tabs>
        <w:spacing w:before="0" w:after="0"/>
        <w:ind w:left="709" w:hanging="283"/>
        <w:jc w:val="left"/>
        <w:rPr>
          <w:rFonts w:cs="Arial"/>
          <w:noProof/>
          <w:sz w:val="24"/>
          <w:lang w:val="en-AU" w:eastAsia="en-US"/>
        </w:rPr>
      </w:pPr>
    </w:p>
    <w:p w14:paraId="71189243" w14:textId="77777777" w:rsidR="007A631B" w:rsidRPr="007A631B" w:rsidRDefault="007A631B" w:rsidP="001529E8">
      <w:pPr>
        <w:tabs>
          <w:tab w:val="left" w:pos="709"/>
        </w:tabs>
        <w:spacing w:before="0" w:after="0"/>
        <w:ind w:left="709" w:hanging="283"/>
        <w:jc w:val="left"/>
        <w:rPr>
          <w:rFonts w:cs="Arial"/>
          <w:noProof/>
          <w:sz w:val="24"/>
          <w:lang w:val="en-AU" w:eastAsia="en-US"/>
        </w:rPr>
      </w:pPr>
      <w:r w:rsidRPr="007A631B">
        <w:rPr>
          <w:rFonts w:cs="Arial"/>
          <w:noProof/>
          <w:sz w:val="24"/>
          <w:lang w:val="en-AU" w:eastAsia="en-US"/>
        </w:rPr>
        <w:t>2  A meeting between the person and their Care Coordinator</w:t>
      </w:r>
      <w:r w:rsidR="00886F19">
        <w:rPr>
          <w:rFonts w:cs="Arial"/>
          <w:noProof/>
          <w:sz w:val="24"/>
          <w:lang w:val="en-AU" w:eastAsia="en-US"/>
        </w:rPr>
        <w:t xml:space="preserve"> ( care coordinator role may be being fulfilled by the named professional within the care pathway eg primary nurse)</w:t>
      </w:r>
      <w:r w:rsidRPr="007A631B">
        <w:rPr>
          <w:rFonts w:cs="Arial"/>
          <w:noProof/>
          <w:sz w:val="24"/>
          <w:lang w:val="en-AU" w:eastAsia="en-US"/>
        </w:rPr>
        <w:t>, with others involved contributing separately eg. 1:1 meetings, post, phone or other communication media</w:t>
      </w:r>
      <w:r w:rsidR="00886F19">
        <w:rPr>
          <w:rFonts w:cs="Arial"/>
          <w:noProof/>
          <w:color w:val="000000"/>
          <w:sz w:val="24"/>
          <w:lang w:val="en-US" w:eastAsia="en-US"/>
        </w:rPr>
        <w:t>.</w:t>
      </w:r>
    </w:p>
    <w:p w14:paraId="71189244" w14:textId="77777777" w:rsidR="007A631B" w:rsidRPr="007A631B" w:rsidRDefault="007A631B" w:rsidP="001529E8">
      <w:pPr>
        <w:tabs>
          <w:tab w:val="left" w:pos="709"/>
        </w:tabs>
        <w:spacing w:before="0" w:after="0"/>
        <w:ind w:left="709" w:hanging="283"/>
        <w:jc w:val="left"/>
        <w:rPr>
          <w:rFonts w:cs="Arial"/>
          <w:noProof/>
          <w:sz w:val="24"/>
          <w:lang w:val="en-AU" w:eastAsia="en-US"/>
        </w:rPr>
      </w:pPr>
    </w:p>
    <w:p w14:paraId="71189245" w14:textId="77777777" w:rsidR="007A631B" w:rsidRPr="007A631B" w:rsidRDefault="007A631B" w:rsidP="001529E8">
      <w:pPr>
        <w:tabs>
          <w:tab w:val="left" w:pos="426"/>
        </w:tabs>
        <w:spacing w:before="0" w:after="0"/>
        <w:ind w:left="426"/>
        <w:jc w:val="left"/>
        <w:rPr>
          <w:rFonts w:cs="Arial"/>
          <w:noProof/>
          <w:sz w:val="24"/>
          <w:lang w:val="en-AU" w:eastAsia="en-US"/>
        </w:rPr>
      </w:pPr>
      <w:r w:rsidRPr="007A631B">
        <w:rPr>
          <w:rFonts w:cs="Arial"/>
          <w:noProof/>
          <w:color w:val="000000"/>
          <w:sz w:val="24"/>
          <w:lang w:val="en-US" w:eastAsia="en-US"/>
        </w:rPr>
        <w:t>In both instances above; the review may take place over a short period of time allowing for consultation with all involved to feed into the review process.</w:t>
      </w:r>
    </w:p>
    <w:p w14:paraId="71189246" w14:textId="77777777" w:rsidR="007A631B" w:rsidRPr="007A631B" w:rsidRDefault="007A631B" w:rsidP="001529E8">
      <w:pPr>
        <w:tabs>
          <w:tab w:val="left" w:pos="709"/>
        </w:tabs>
        <w:spacing w:before="0" w:after="0"/>
        <w:ind w:left="709" w:hanging="283"/>
        <w:jc w:val="left"/>
        <w:rPr>
          <w:rFonts w:cs="Arial"/>
          <w:noProof/>
          <w:sz w:val="24"/>
          <w:lang w:val="en-AU" w:eastAsia="en-US"/>
        </w:rPr>
      </w:pPr>
    </w:p>
    <w:p w14:paraId="71189247" w14:textId="77777777" w:rsidR="007A631B" w:rsidRPr="007A631B" w:rsidRDefault="007A631B" w:rsidP="001529E8">
      <w:pPr>
        <w:tabs>
          <w:tab w:val="num" w:pos="360"/>
          <w:tab w:val="left" w:pos="709"/>
        </w:tabs>
        <w:spacing w:before="0" w:after="0"/>
        <w:ind w:left="709" w:hanging="283"/>
        <w:jc w:val="left"/>
        <w:rPr>
          <w:rFonts w:cs="Arial"/>
          <w:noProof/>
          <w:sz w:val="24"/>
          <w:lang w:val="en-AU" w:eastAsia="en-US"/>
        </w:rPr>
      </w:pPr>
      <w:r w:rsidRPr="007A631B">
        <w:rPr>
          <w:rFonts w:cs="Arial"/>
          <w:noProof/>
          <w:sz w:val="24"/>
          <w:lang w:val="en-AU" w:eastAsia="en-US"/>
        </w:rPr>
        <w:t>3   A full multi-disciplinary review w</w:t>
      </w:r>
      <w:r w:rsidR="00886F19">
        <w:rPr>
          <w:rFonts w:cs="Arial"/>
          <w:noProof/>
          <w:sz w:val="24"/>
          <w:lang w:val="en-AU" w:eastAsia="en-US"/>
        </w:rPr>
        <w:t xml:space="preserve">ith the person, carer, advocate, care coordinator </w:t>
      </w:r>
      <w:r w:rsidRPr="007A631B">
        <w:rPr>
          <w:rFonts w:cs="Arial"/>
          <w:noProof/>
          <w:sz w:val="24"/>
          <w:lang w:val="en-AU" w:eastAsia="en-US"/>
        </w:rPr>
        <w:t>and other agencies  involved in care</w:t>
      </w:r>
      <w:r w:rsidR="00886F19">
        <w:rPr>
          <w:rFonts w:cs="Arial"/>
          <w:noProof/>
          <w:sz w:val="24"/>
          <w:lang w:val="en-AU" w:eastAsia="en-US"/>
        </w:rPr>
        <w:t>, treatment</w:t>
      </w:r>
      <w:r w:rsidRPr="007A631B">
        <w:rPr>
          <w:rFonts w:cs="Arial"/>
          <w:noProof/>
          <w:sz w:val="24"/>
          <w:lang w:val="en-AU" w:eastAsia="en-US"/>
        </w:rPr>
        <w:t xml:space="preserve"> and support. </w:t>
      </w:r>
    </w:p>
    <w:p w14:paraId="71189248" w14:textId="77777777" w:rsidR="007A631B" w:rsidRPr="007A631B" w:rsidRDefault="007A631B" w:rsidP="00C26BBC">
      <w:pPr>
        <w:tabs>
          <w:tab w:val="num" w:pos="360"/>
        </w:tabs>
        <w:spacing w:before="0" w:after="0"/>
        <w:ind w:left="426"/>
        <w:jc w:val="left"/>
        <w:rPr>
          <w:rFonts w:cs="Arial"/>
          <w:noProof/>
          <w:sz w:val="24"/>
          <w:lang w:val="en-AU" w:eastAsia="en-US"/>
        </w:rPr>
      </w:pPr>
    </w:p>
    <w:p w14:paraId="71189249" w14:textId="77777777" w:rsidR="007A631B" w:rsidRPr="007A631B" w:rsidRDefault="007A631B" w:rsidP="00C26BBC">
      <w:pPr>
        <w:tabs>
          <w:tab w:val="num" w:pos="360"/>
        </w:tabs>
        <w:spacing w:before="0" w:after="0"/>
        <w:ind w:left="426"/>
        <w:jc w:val="left"/>
        <w:rPr>
          <w:rFonts w:cs="Arial"/>
          <w:noProof/>
          <w:sz w:val="24"/>
          <w:lang w:val="en-AU" w:eastAsia="en-US"/>
        </w:rPr>
      </w:pPr>
      <w:r w:rsidRPr="007A631B">
        <w:rPr>
          <w:rFonts w:cs="Arial"/>
          <w:noProof/>
          <w:sz w:val="24"/>
          <w:lang w:val="en-AU" w:eastAsia="en-US"/>
        </w:rPr>
        <w:t xml:space="preserve">There will be occasions where a professionals meeting is the best way forward. Further guidance on good practice in professionals meetings can be found in Appendix </w:t>
      </w:r>
      <w:r w:rsidRPr="00DD0081">
        <w:rPr>
          <w:rFonts w:cs="Arial"/>
          <w:noProof/>
          <w:sz w:val="24"/>
          <w:lang w:val="en-AU" w:eastAsia="en-US"/>
        </w:rPr>
        <w:t>E</w:t>
      </w:r>
      <w:r w:rsidRPr="007A631B">
        <w:rPr>
          <w:rFonts w:cs="Arial"/>
          <w:noProof/>
          <w:sz w:val="24"/>
          <w:lang w:val="en-AU" w:eastAsia="en-US"/>
        </w:rPr>
        <w:t>.</w:t>
      </w:r>
    </w:p>
    <w:p w14:paraId="7118924A" w14:textId="77777777" w:rsidR="007A631B" w:rsidRPr="007A631B" w:rsidRDefault="007A631B" w:rsidP="00C26BBC">
      <w:pPr>
        <w:spacing w:before="0" w:after="0"/>
        <w:ind w:left="426"/>
        <w:jc w:val="left"/>
        <w:rPr>
          <w:rFonts w:cs="Arial"/>
          <w:noProof/>
          <w:sz w:val="24"/>
          <w:lang w:val="en-AU" w:eastAsia="en-US"/>
        </w:rPr>
      </w:pPr>
    </w:p>
    <w:p w14:paraId="7118924B" w14:textId="77777777" w:rsidR="00DD0081" w:rsidRDefault="00DD0081" w:rsidP="00C26BBC">
      <w:pPr>
        <w:autoSpaceDE w:val="0"/>
        <w:autoSpaceDN w:val="0"/>
        <w:adjustRightInd w:val="0"/>
        <w:spacing w:before="0" w:after="0"/>
        <w:ind w:left="426"/>
        <w:jc w:val="left"/>
        <w:rPr>
          <w:rFonts w:cs="Arial"/>
          <w:b/>
          <w:color w:val="000000"/>
          <w:sz w:val="24"/>
        </w:rPr>
      </w:pPr>
    </w:p>
    <w:p w14:paraId="7118924C" w14:textId="77777777" w:rsidR="007A631B" w:rsidRPr="007A631B" w:rsidRDefault="007A631B" w:rsidP="00C26BBC">
      <w:pPr>
        <w:autoSpaceDE w:val="0"/>
        <w:autoSpaceDN w:val="0"/>
        <w:adjustRightInd w:val="0"/>
        <w:spacing w:before="0" w:after="0"/>
        <w:ind w:left="426"/>
        <w:jc w:val="left"/>
        <w:rPr>
          <w:rFonts w:cs="Arial"/>
          <w:b/>
          <w:color w:val="000000"/>
          <w:sz w:val="24"/>
        </w:rPr>
      </w:pPr>
      <w:r w:rsidRPr="007A631B">
        <w:rPr>
          <w:rFonts w:cs="Arial"/>
          <w:b/>
          <w:color w:val="000000"/>
          <w:sz w:val="24"/>
        </w:rPr>
        <w:t>Frequency of review</w:t>
      </w:r>
    </w:p>
    <w:p w14:paraId="7118924D" w14:textId="77777777" w:rsidR="007A631B" w:rsidRPr="007A631B" w:rsidRDefault="007A631B" w:rsidP="00C26BBC">
      <w:pPr>
        <w:autoSpaceDE w:val="0"/>
        <w:autoSpaceDN w:val="0"/>
        <w:adjustRightInd w:val="0"/>
        <w:spacing w:before="0" w:after="0"/>
        <w:ind w:left="426"/>
        <w:jc w:val="left"/>
        <w:rPr>
          <w:rFonts w:cs="Arial"/>
          <w:color w:val="000000"/>
          <w:sz w:val="24"/>
        </w:rPr>
      </w:pPr>
    </w:p>
    <w:p w14:paraId="7118924E" w14:textId="77777777" w:rsidR="007A631B" w:rsidRPr="007A631B" w:rsidRDefault="007A631B" w:rsidP="00575644">
      <w:pPr>
        <w:numPr>
          <w:ilvl w:val="0"/>
          <w:numId w:val="82"/>
        </w:numPr>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lastRenderedPageBreak/>
        <w:t xml:space="preserve">A review should occur in line with the interventions outlined in the care plan; this should be negotiated with the service user and carer and be congruent with the care plan. The national minimum requirement is a twelve monthly review. </w:t>
      </w:r>
    </w:p>
    <w:p w14:paraId="7118924F" w14:textId="77777777" w:rsidR="007A631B" w:rsidRPr="007A631B" w:rsidRDefault="007A631B" w:rsidP="001529E8">
      <w:pPr>
        <w:autoSpaceDE w:val="0"/>
        <w:autoSpaceDN w:val="0"/>
        <w:adjustRightInd w:val="0"/>
        <w:spacing w:before="0" w:after="0"/>
        <w:ind w:left="709" w:hanging="283"/>
        <w:jc w:val="left"/>
        <w:rPr>
          <w:rFonts w:cs="Arial"/>
          <w:color w:val="000000"/>
          <w:sz w:val="24"/>
          <w:lang w:val="en-US"/>
        </w:rPr>
      </w:pPr>
    </w:p>
    <w:p w14:paraId="71189250" w14:textId="77777777" w:rsidR="007A631B" w:rsidRPr="007A631B" w:rsidRDefault="007A631B" w:rsidP="00575644">
      <w:pPr>
        <w:numPr>
          <w:ilvl w:val="0"/>
          <w:numId w:val="82"/>
        </w:numPr>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 xml:space="preserve">Specific care areas may have agreed standards for frequency of review. </w:t>
      </w:r>
    </w:p>
    <w:p w14:paraId="71189251" w14:textId="77777777" w:rsidR="007A631B" w:rsidRPr="007A631B" w:rsidRDefault="007A631B" w:rsidP="001529E8">
      <w:pPr>
        <w:autoSpaceDE w:val="0"/>
        <w:autoSpaceDN w:val="0"/>
        <w:adjustRightInd w:val="0"/>
        <w:spacing w:before="0" w:after="0"/>
        <w:ind w:left="709" w:hanging="283"/>
        <w:jc w:val="left"/>
        <w:rPr>
          <w:rFonts w:cs="Arial"/>
          <w:color w:val="000000"/>
          <w:sz w:val="24"/>
          <w:lang w:val="en-US"/>
        </w:rPr>
      </w:pPr>
    </w:p>
    <w:p w14:paraId="71189252" w14:textId="77777777" w:rsidR="007A631B" w:rsidRPr="007A631B" w:rsidRDefault="007A631B" w:rsidP="00575644">
      <w:pPr>
        <w:numPr>
          <w:ilvl w:val="0"/>
          <w:numId w:val="82"/>
        </w:numPr>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If there are unanticipated changes to the person’s needs or safety that are not outlined in the care plan already, then a review should be convened by the Care Coordinator/Lead Professional. Care, support and treatment should not be delayed awaiting this.</w:t>
      </w:r>
    </w:p>
    <w:p w14:paraId="71189253" w14:textId="77777777" w:rsidR="007A631B" w:rsidRPr="007A631B" w:rsidRDefault="007A631B" w:rsidP="001529E8">
      <w:pPr>
        <w:autoSpaceDE w:val="0"/>
        <w:autoSpaceDN w:val="0"/>
        <w:adjustRightInd w:val="0"/>
        <w:spacing w:before="0" w:after="0"/>
        <w:ind w:left="709" w:hanging="283"/>
        <w:jc w:val="left"/>
        <w:rPr>
          <w:rFonts w:cs="Arial"/>
          <w:color w:val="000000"/>
          <w:sz w:val="24"/>
          <w:lang w:val="en-US"/>
        </w:rPr>
      </w:pPr>
    </w:p>
    <w:p w14:paraId="71189254" w14:textId="77777777" w:rsidR="007A631B" w:rsidRPr="007A631B" w:rsidRDefault="001529E8" w:rsidP="00575644">
      <w:pPr>
        <w:numPr>
          <w:ilvl w:val="1"/>
          <w:numId w:val="82"/>
        </w:numPr>
        <w:tabs>
          <w:tab w:val="left" w:pos="567"/>
        </w:tabs>
        <w:autoSpaceDE w:val="0"/>
        <w:autoSpaceDN w:val="0"/>
        <w:adjustRightInd w:val="0"/>
        <w:spacing w:before="0" w:after="0"/>
        <w:ind w:left="709" w:hanging="283"/>
        <w:jc w:val="left"/>
        <w:rPr>
          <w:rFonts w:cs="Arial"/>
          <w:b/>
          <w:color w:val="000000"/>
          <w:sz w:val="24"/>
          <w:lang w:val="en-US"/>
        </w:rPr>
      </w:pPr>
      <w:r>
        <w:rPr>
          <w:rFonts w:cs="Arial"/>
          <w:color w:val="000000"/>
          <w:sz w:val="24"/>
          <w:lang w:val="en-US"/>
        </w:rPr>
        <w:t xml:space="preserve">  </w:t>
      </w:r>
      <w:r w:rsidR="007A631B" w:rsidRPr="007A631B">
        <w:rPr>
          <w:rFonts w:cs="Arial"/>
          <w:color w:val="000000"/>
          <w:sz w:val="24"/>
          <w:lang w:val="en-US"/>
        </w:rPr>
        <w:t>Anyone involved in the care of the person, including the person them self, can request a review of the care plan. If the care team and the individual decide that it is not necessary or appropriate to hold a review, then the reasons for the decision must be communicated to those involved and recorded.</w:t>
      </w:r>
    </w:p>
    <w:p w14:paraId="71189255"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256"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r w:rsidRPr="007A631B">
        <w:rPr>
          <w:rFonts w:cs="Arial"/>
          <w:b/>
          <w:color w:val="000000"/>
          <w:sz w:val="24"/>
          <w:lang w:val="en-US"/>
        </w:rPr>
        <w:t>Planning a multi-disciplinary review</w:t>
      </w:r>
    </w:p>
    <w:p w14:paraId="71189257"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258" w14:textId="77777777" w:rsidR="007A631B" w:rsidRPr="007A631B" w:rsidRDefault="007A631B" w:rsidP="001529E8">
      <w:pPr>
        <w:tabs>
          <w:tab w:val="num" w:pos="1800"/>
        </w:tabs>
        <w:autoSpaceDE w:val="0"/>
        <w:autoSpaceDN w:val="0"/>
        <w:adjustRightInd w:val="0"/>
        <w:spacing w:before="0" w:after="0"/>
        <w:ind w:left="426"/>
        <w:contextualSpacing/>
        <w:jc w:val="left"/>
        <w:rPr>
          <w:rFonts w:cs="Arial"/>
          <w:color w:val="000000"/>
          <w:sz w:val="24"/>
          <w:lang w:val="en-US"/>
        </w:rPr>
      </w:pPr>
      <w:r w:rsidRPr="007A631B">
        <w:rPr>
          <w:rFonts w:cs="Arial"/>
          <w:color w:val="000000"/>
          <w:sz w:val="24"/>
          <w:lang w:val="en-US"/>
        </w:rPr>
        <w:t>Where a full multi-agency review is to take place it must be planned in advance, with sufficient notice of at least one week given to everyone who needs to be invited, and an agenda, facilitator and minute taker agreed if required.</w:t>
      </w:r>
    </w:p>
    <w:p w14:paraId="71189259" w14:textId="77777777" w:rsidR="007A631B" w:rsidRPr="007A631B" w:rsidRDefault="007A631B" w:rsidP="00C26BBC">
      <w:pPr>
        <w:tabs>
          <w:tab w:val="num" w:pos="1440"/>
        </w:tabs>
        <w:autoSpaceDE w:val="0"/>
        <w:autoSpaceDN w:val="0"/>
        <w:adjustRightInd w:val="0"/>
        <w:spacing w:before="0" w:after="0"/>
        <w:ind w:left="426"/>
        <w:contextualSpacing/>
        <w:jc w:val="left"/>
        <w:rPr>
          <w:rFonts w:cs="Arial"/>
          <w:color w:val="000000"/>
          <w:sz w:val="24"/>
          <w:lang w:val="en-US"/>
        </w:rPr>
      </w:pPr>
    </w:p>
    <w:p w14:paraId="7118925A" w14:textId="77777777" w:rsidR="007A631B" w:rsidRPr="007A631B" w:rsidRDefault="007A631B" w:rsidP="001529E8">
      <w:pPr>
        <w:tabs>
          <w:tab w:val="num" w:pos="1800"/>
        </w:tabs>
        <w:autoSpaceDE w:val="0"/>
        <w:autoSpaceDN w:val="0"/>
        <w:adjustRightInd w:val="0"/>
        <w:spacing w:before="0" w:after="0"/>
        <w:ind w:left="426"/>
        <w:contextualSpacing/>
        <w:jc w:val="left"/>
        <w:rPr>
          <w:rFonts w:cs="Arial"/>
          <w:color w:val="000000"/>
          <w:sz w:val="24"/>
          <w:lang w:val="en-US"/>
        </w:rPr>
      </w:pPr>
      <w:r w:rsidRPr="007A631B">
        <w:rPr>
          <w:rFonts w:cs="Arial"/>
          <w:color w:val="000000"/>
          <w:sz w:val="24"/>
          <w:lang w:val="en-US"/>
        </w:rPr>
        <w:t>The person should be made aware of the purpose of the review, be offered information about what to expect, be given the opportunity to invite a friend or advocate for support and be encouraged to consider the issues they wish to raise in the review, ahead of the review.</w:t>
      </w:r>
      <w:r w:rsidR="00AB0D8B">
        <w:rPr>
          <w:rFonts w:cs="Arial"/>
          <w:color w:val="000000"/>
          <w:sz w:val="24"/>
          <w:lang w:val="en-US"/>
        </w:rPr>
        <w:t xml:space="preserve"> </w:t>
      </w:r>
    </w:p>
    <w:p w14:paraId="7118925B" w14:textId="77777777" w:rsidR="007A631B" w:rsidRPr="007A631B" w:rsidRDefault="007A631B" w:rsidP="00C26BBC">
      <w:pPr>
        <w:tabs>
          <w:tab w:val="num" w:pos="1440"/>
        </w:tabs>
        <w:autoSpaceDE w:val="0"/>
        <w:autoSpaceDN w:val="0"/>
        <w:adjustRightInd w:val="0"/>
        <w:spacing w:before="0" w:after="0"/>
        <w:ind w:left="426"/>
        <w:contextualSpacing/>
        <w:jc w:val="left"/>
        <w:rPr>
          <w:rFonts w:cs="Arial"/>
          <w:color w:val="000000"/>
          <w:sz w:val="24"/>
          <w:lang w:val="en-US"/>
        </w:rPr>
      </w:pPr>
    </w:p>
    <w:p w14:paraId="7118925C" w14:textId="77777777" w:rsidR="007A631B" w:rsidRPr="007A631B" w:rsidRDefault="007A631B" w:rsidP="001529E8">
      <w:pPr>
        <w:spacing w:before="0" w:after="0"/>
        <w:ind w:left="426"/>
        <w:contextualSpacing/>
        <w:jc w:val="left"/>
        <w:rPr>
          <w:rFonts w:cs="Arial"/>
          <w:sz w:val="24"/>
        </w:rPr>
      </w:pPr>
      <w:r w:rsidRPr="007A631B">
        <w:rPr>
          <w:rFonts w:cs="Arial"/>
          <w:color w:val="000000"/>
          <w:sz w:val="24"/>
          <w:lang w:val="en-US"/>
        </w:rPr>
        <w:t xml:space="preserve">The Care Coordinator (or </w:t>
      </w:r>
      <w:r w:rsidR="00AB0D8B">
        <w:rPr>
          <w:rFonts w:cs="Arial"/>
          <w:color w:val="000000"/>
          <w:sz w:val="24"/>
          <w:lang w:val="en-US"/>
        </w:rPr>
        <w:t xml:space="preserve">named professional </w:t>
      </w:r>
      <w:r w:rsidRPr="007A631B">
        <w:rPr>
          <w:rFonts w:cs="Arial"/>
          <w:color w:val="000000"/>
          <w:sz w:val="24"/>
          <w:lang w:val="en-US"/>
        </w:rPr>
        <w:t xml:space="preserve">) should discuss with the person regarding an attendance list of those involved in the persons care that are to be invited to participate in the review. This should include the carer and advocate, where involved.  </w:t>
      </w:r>
    </w:p>
    <w:p w14:paraId="7118925D" w14:textId="77777777" w:rsidR="007A631B" w:rsidRPr="007A631B" w:rsidRDefault="007A631B" w:rsidP="00C26BBC">
      <w:pPr>
        <w:spacing w:before="0" w:after="0"/>
        <w:ind w:left="426"/>
        <w:contextualSpacing/>
        <w:jc w:val="left"/>
        <w:rPr>
          <w:rFonts w:cs="Arial"/>
          <w:sz w:val="24"/>
        </w:rPr>
      </w:pPr>
    </w:p>
    <w:p w14:paraId="7118925E" w14:textId="77777777" w:rsidR="007A631B" w:rsidRPr="007A631B" w:rsidRDefault="007A631B" w:rsidP="001529E8">
      <w:pPr>
        <w:spacing w:before="0" w:after="0"/>
        <w:ind w:left="426"/>
        <w:contextualSpacing/>
        <w:jc w:val="left"/>
        <w:rPr>
          <w:rFonts w:cs="Arial"/>
          <w:sz w:val="24"/>
        </w:rPr>
      </w:pPr>
      <w:r w:rsidRPr="007A631B">
        <w:rPr>
          <w:rFonts w:cs="Arial"/>
          <w:color w:val="000000"/>
          <w:sz w:val="24"/>
          <w:lang w:val="en-US"/>
        </w:rPr>
        <w:t xml:space="preserve">Ensure the </w:t>
      </w:r>
      <w:r w:rsidR="00AB0D8B">
        <w:rPr>
          <w:rFonts w:cs="Arial"/>
          <w:color w:val="000000"/>
          <w:sz w:val="24"/>
          <w:lang w:val="en-US"/>
        </w:rPr>
        <w:t>purpose</w:t>
      </w:r>
      <w:r w:rsidRPr="007A631B">
        <w:rPr>
          <w:rFonts w:cs="Arial"/>
          <w:color w:val="000000"/>
          <w:sz w:val="24"/>
          <w:lang w:val="en-US"/>
        </w:rPr>
        <w:t xml:space="preserve"> of the review is clear to everyone involved, ag</w:t>
      </w:r>
      <w:r w:rsidR="00AB0D8B">
        <w:rPr>
          <w:rFonts w:cs="Arial"/>
          <w:color w:val="000000"/>
          <w:sz w:val="24"/>
          <w:lang w:val="en-US"/>
        </w:rPr>
        <w:t xml:space="preserve">reed in advance and appropriate. Where other elements of the persons care, support and treatment also require formal review, then these should be included within the CPA review wherever possible, for example, safeguarding; this reduces duplication. </w:t>
      </w:r>
    </w:p>
    <w:p w14:paraId="7118925F" w14:textId="77777777" w:rsidR="007A631B" w:rsidRPr="007A631B" w:rsidRDefault="007A631B" w:rsidP="00C26BBC">
      <w:pPr>
        <w:ind w:left="426"/>
        <w:contextualSpacing/>
        <w:jc w:val="left"/>
        <w:rPr>
          <w:rFonts w:cs="Arial"/>
          <w:sz w:val="24"/>
        </w:rPr>
      </w:pPr>
    </w:p>
    <w:p w14:paraId="71189260" w14:textId="77777777" w:rsidR="007A631B" w:rsidRPr="007A631B" w:rsidRDefault="007A631B" w:rsidP="001529E8">
      <w:pPr>
        <w:spacing w:before="0" w:after="0"/>
        <w:ind w:left="426"/>
        <w:contextualSpacing/>
        <w:jc w:val="left"/>
        <w:rPr>
          <w:rFonts w:cs="Arial"/>
          <w:sz w:val="24"/>
        </w:rPr>
      </w:pPr>
      <w:r w:rsidRPr="007A631B">
        <w:rPr>
          <w:rFonts w:cs="Arial"/>
          <w:sz w:val="24"/>
        </w:rPr>
        <w:t xml:space="preserve">Any services involved with the child/children,such as school nurse or health visitor should be invited. It may be appropriate to combine this with a </w:t>
      </w:r>
      <w:r w:rsidRPr="001529E8">
        <w:rPr>
          <w:rFonts w:cs="Arial"/>
          <w:sz w:val="24"/>
        </w:rPr>
        <w:t>CAF</w:t>
      </w:r>
      <w:r w:rsidRPr="007A631B">
        <w:rPr>
          <w:rFonts w:cs="Arial"/>
          <w:sz w:val="24"/>
        </w:rPr>
        <w:t xml:space="preserve"> meeting where a </w:t>
      </w:r>
      <w:r w:rsidRPr="001529E8">
        <w:rPr>
          <w:rFonts w:cs="Arial"/>
          <w:sz w:val="24"/>
        </w:rPr>
        <w:t>CAF</w:t>
      </w:r>
      <w:r w:rsidRPr="007A631B">
        <w:rPr>
          <w:rFonts w:cs="Arial"/>
          <w:sz w:val="24"/>
        </w:rPr>
        <w:t xml:space="preserve"> is in place, to avoid duplication.</w:t>
      </w:r>
    </w:p>
    <w:p w14:paraId="71189261" w14:textId="77777777" w:rsidR="007A631B" w:rsidRPr="007A631B" w:rsidRDefault="007A631B" w:rsidP="00C26BBC">
      <w:pPr>
        <w:ind w:left="426"/>
        <w:contextualSpacing/>
        <w:jc w:val="left"/>
        <w:rPr>
          <w:rFonts w:cs="Arial"/>
          <w:sz w:val="24"/>
        </w:rPr>
      </w:pPr>
    </w:p>
    <w:p w14:paraId="71189262" w14:textId="77777777" w:rsidR="007A631B" w:rsidRPr="007A631B" w:rsidRDefault="007A631B" w:rsidP="001529E8">
      <w:pPr>
        <w:spacing w:before="0" w:after="0"/>
        <w:ind w:left="426"/>
        <w:contextualSpacing/>
        <w:jc w:val="left"/>
        <w:rPr>
          <w:rFonts w:cs="Arial"/>
          <w:sz w:val="24"/>
        </w:rPr>
      </w:pPr>
      <w:r w:rsidRPr="007A631B">
        <w:rPr>
          <w:rFonts w:cs="Arial"/>
          <w:sz w:val="24"/>
        </w:rPr>
        <w:t>Consider inviting a member of the safeguarding team where there are complex safeguarding issues or uncertainties.</w:t>
      </w:r>
    </w:p>
    <w:p w14:paraId="71189263" w14:textId="77777777" w:rsidR="007A631B" w:rsidRPr="007A631B" w:rsidRDefault="007A631B" w:rsidP="00C26BBC">
      <w:pPr>
        <w:spacing w:before="0" w:after="0"/>
        <w:ind w:left="426"/>
        <w:contextualSpacing/>
        <w:jc w:val="left"/>
        <w:rPr>
          <w:rFonts w:cs="Arial"/>
          <w:sz w:val="24"/>
        </w:rPr>
      </w:pPr>
    </w:p>
    <w:p w14:paraId="71189264" w14:textId="77777777" w:rsidR="007A631B" w:rsidRPr="007A631B" w:rsidRDefault="007A631B" w:rsidP="001529E8">
      <w:pPr>
        <w:autoSpaceDE w:val="0"/>
        <w:autoSpaceDN w:val="0"/>
        <w:adjustRightInd w:val="0"/>
        <w:spacing w:before="0" w:after="0"/>
        <w:ind w:left="426"/>
        <w:contextualSpacing/>
        <w:jc w:val="left"/>
        <w:rPr>
          <w:rFonts w:cs="Arial"/>
          <w:color w:val="000000"/>
          <w:sz w:val="24"/>
          <w:lang w:val="en-US"/>
        </w:rPr>
      </w:pPr>
      <w:r w:rsidRPr="007A631B">
        <w:rPr>
          <w:rFonts w:cs="Arial"/>
          <w:color w:val="000000"/>
          <w:sz w:val="24"/>
          <w:lang w:val="en-US"/>
        </w:rPr>
        <w:t>The review should be held at a venue agreed by the individual.</w:t>
      </w:r>
    </w:p>
    <w:p w14:paraId="71189265" w14:textId="77777777" w:rsidR="007A631B" w:rsidRPr="007A631B" w:rsidRDefault="007A631B" w:rsidP="00C26BBC">
      <w:pPr>
        <w:autoSpaceDE w:val="0"/>
        <w:autoSpaceDN w:val="0"/>
        <w:adjustRightInd w:val="0"/>
        <w:spacing w:before="0" w:after="0"/>
        <w:ind w:left="426"/>
        <w:contextualSpacing/>
        <w:jc w:val="left"/>
        <w:rPr>
          <w:rFonts w:cs="Arial"/>
          <w:color w:val="000000"/>
          <w:sz w:val="24"/>
          <w:lang w:val="en-US"/>
        </w:rPr>
      </w:pPr>
    </w:p>
    <w:p w14:paraId="71189266" w14:textId="77777777" w:rsidR="007A631B" w:rsidRPr="007A631B" w:rsidRDefault="007A631B" w:rsidP="001529E8">
      <w:pPr>
        <w:autoSpaceDE w:val="0"/>
        <w:autoSpaceDN w:val="0"/>
        <w:adjustRightInd w:val="0"/>
        <w:spacing w:before="0" w:after="0"/>
        <w:ind w:left="426"/>
        <w:contextualSpacing/>
        <w:jc w:val="left"/>
        <w:rPr>
          <w:rFonts w:cs="Arial"/>
          <w:color w:val="000000"/>
          <w:sz w:val="24"/>
          <w:lang w:val="en-US"/>
        </w:rPr>
      </w:pPr>
      <w:r w:rsidRPr="007A631B">
        <w:rPr>
          <w:rFonts w:cs="Arial"/>
          <w:color w:val="000000"/>
          <w:sz w:val="24"/>
          <w:lang w:val="en-US"/>
        </w:rPr>
        <w:lastRenderedPageBreak/>
        <w:t>In order to ensure that there is adequate time for discussion, genuine involvement</w:t>
      </w:r>
      <w:r w:rsidRPr="007A631B">
        <w:rPr>
          <w:rFonts w:cs="Arial"/>
          <w:sz w:val="24"/>
        </w:rPr>
        <w:t xml:space="preserve"> and for the person to raise anything that they want to discuss and receive a satisfactory response then sufficient time must be allowed. It is recommended that </w:t>
      </w:r>
      <w:r w:rsidRPr="007A631B">
        <w:rPr>
          <w:rFonts w:cs="Arial"/>
          <w:i/>
          <w:sz w:val="24"/>
        </w:rPr>
        <w:t>at least</w:t>
      </w:r>
      <w:r w:rsidRPr="007A631B">
        <w:rPr>
          <w:rFonts w:cs="Arial"/>
          <w:sz w:val="24"/>
        </w:rPr>
        <w:t xml:space="preserve"> forty five minutes is allocated for a full multidisciplinary review. </w:t>
      </w:r>
      <w:r w:rsidRPr="007A631B">
        <w:rPr>
          <w:rFonts w:cs="Arial"/>
          <w:color w:val="000000"/>
          <w:sz w:val="24"/>
          <w:lang w:val="en-US"/>
        </w:rPr>
        <w:t xml:space="preserve">Those individuals unable to attend a formal meeting should be given the opportunity to contribute by other means. </w:t>
      </w:r>
    </w:p>
    <w:p w14:paraId="71189267" w14:textId="77777777" w:rsidR="007A631B" w:rsidRPr="007A631B" w:rsidRDefault="007A631B" w:rsidP="00C26BBC">
      <w:pPr>
        <w:autoSpaceDE w:val="0"/>
        <w:autoSpaceDN w:val="0"/>
        <w:adjustRightInd w:val="0"/>
        <w:spacing w:before="0" w:after="0"/>
        <w:ind w:left="426"/>
        <w:jc w:val="left"/>
        <w:rPr>
          <w:rFonts w:cs="Arial"/>
          <w:color w:val="000000"/>
          <w:sz w:val="24"/>
        </w:rPr>
      </w:pPr>
    </w:p>
    <w:p w14:paraId="71189268" w14:textId="77777777" w:rsidR="007A631B" w:rsidRPr="007A631B" w:rsidRDefault="007A631B" w:rsidP="00C26BBC">
      <w:pPr>
        <w:autoSpaceDE w:val="0"/>
        <w:autoSpaceDN w:val="0"/>
        <w:adjustRightInd w:val="0"/>
        <w:spacing w:before="0" w:after="0"/>
        <w:ind w:left="426"/>
        <w:jc w:val="left"/>
        <w:rPr>
          <w:rFonts w:cs="Arial"/>
          <w:b/>
          <w:color w:val="000000"/>
          <w:sz w:val="24"/>
        </w:rPr>
      </w:pPr>
      <w:r w:rsidRPr="007A631B">
        <w:rPr>
          <w:rFonts w:cs="Arial"/>
          <w:b/>
          <w:color w:val="000000"/>
          <w:sz w:val="24"/>
        </w:rPr>
        <w:t xml:space="preserve">During </w:t>
      </w:r>
      <w:r w:rsidR="007A26AA" w:rsidRPr="007A631B">
        <w:rPr>
          <w:rFonts w:cs="Arial"/>
          <w:b/>
          <w:color w:val="000000"/>
          <w:sz w:val="24"/>
          <w:lang w:val="en-US"/>
        </w:rPr>
        <w:t>a multi-disciplinary review</w:t>
      </w:r>
    </w:p>
    <w:p w14:paraId="71189269" w14:textId="77777777" w:rsidR="007A631B" w:rsidRPr="007A631B" w:rsidRDefault="007A631B" w:rsidP="00C26BBC">
      <w:pPr>
        <w:autoSpaceDE w:val="0"/>
        <w:autoSpaceDN w:val="0"/>
        <w:adjustRightInd w:val="0"/>
        <w:spacing w:before="0" w:after="0"/>
        <w:ind w:left="426"/>
        <w:jc w:val="left"/>
        <w:rPr>
          <w:rFonts w:cs="Arial"/>
          <w:b/>
          <w:color w:val="000000"/>
          <w:sz w:val="24"/>
        </w:rPr>
      </w:pPr>
    </w:p>
    <w:p w14:paraId="7118926A" w14:textId="77777777" w:rsidR="007A631B" w:rsidRPr="007A631B" w:rsidRDefault="007A631B" w:rsidP="0020658C">
      <w:pPr>
        <w:autoSpaceDE w:val="0"/>
        <w:autoSpaceDN w:val="0"/>
        <w:adjustRightInd w:val="0"/>
        <w:spacing w:before="0" w:after="0"/>
        <w:ind w:left="426"/>
        <w:contextualSpacing/>
        <w:jc w:val="left"/>
        <w:rPr>
          <w:rFonts w:cs="Arial"/>
          <w:color w:val="000000"/>
          <w:sz w:val="24"/>
        </w:rPr>
      </w:pPr>
      <w:r w:rsidRPr="007A631B">
        <w:rPr>
          <w:rFonts w:cs="Arial"/>
          <w:color w:val="000000"/>
          <w:sz w:val="24"/>
        </w:rPr>
        <w:t>The review should be facilitated. This may be done by the person but otherwise the Care Co-ordinator or Lead Professional are well placed to do this</w:t>
      </w:r>
      <w:r w:rsidR="00AB0D8B">
        <w:rPr>
          <w:rFonts w:cs="Arial"/>
          <w:color w:val="000000"/>
          <w:sz w:val="24"/>
        </w:rPr>
        <w:t xml:space="preserve"> in the community setting</w:t>
      </w:r>
      <w:r w:rsidRPr="007A631B">
        <w:rPr>
          <w:rFonts w:cs="Arial"/>
          <w:color w:val="000000"/>
          <w:sz w:val="24"/>
        </w:rPr>
        <w:t xml:space="preserve">.  </w:t>
      </w:r>
      <w:r w:rsidR="00AB0D8B">
        <w:rPr>
          <w:rFonts w:cs="Arial"/>
          <w:color w:val="000000"/>
          <w:sz w:val="24"/>
        </w:rPr>
        <w:t>Alternatively, t</w:t>
      </w:r>
      <w:r w:rsidRPr="007A631B">
        <w:rPr>
          <w:rFonts w:cs="Arial"/>
          <w:color w:val="000000"/>
          <w:sz w:val="24"/>
        </w:rPr>
        <w:t xml:space="preserve">he facilitation </w:t>
      </w:r>
      <w:r w:rsidR="00AB0D8B">
        <w:rPr>
          <w:rFonts w:cs="Arial"/>
          <w:color w:val="000000"/>
          <w:sz w:val="24"/>
        </w:rPr>
        <w:t xml:space="preserve">should be undertaken by the named professional within the care pathway, for example, the primary nurse </w:t>
      </w:r>
      <w:r w:rsidR="00AB0D8B" w:rsidRPr="007A631B">
        <w:rPr>
          <w:rFonts w:cs="Arial"/>
          <w:color w:val="000000"/>
          <w:sz w:val="24"/>
        </w:rPr>
        <w:t>may be well placed to facilitate a review</w:t>
      </w:r>
      <w:r w:rsidR="007A26AA">
        <w:rPr>
          <w:rFonts w:cs="Arial"/>
          <w:color w:val="000000"/>
          <w:sz w:val="24"/>
        </w:rPr>
        <w:t xml:space="preserve"> when the person is in hospital</w:t>
      </w:r>
      <w:r w:rsidRPr="007A631B">
        <w:rPr>
          <w:rFonts w:cs="Arial"/>
          <w:color w:val="000000"/>
          <w:sz w:val="24"/>
        </w:rPr>
        <w:t>.</w:t>
      </w:r>
    </w:p>
    <w:p w14:paraId="7118926B" w14:textId="77777777" w:rsidR="007A631B" w:rsidRPr="007A631B" w:rsidRDefault="007A631B" w:rsidP="00C26BBC">
      <w:pPr>
        <w:autoSpaceDE w:val="0"/>
        <w:autoSpaceDN w:val="0"/>
        <w:adjustRightInd w:val="0"/>
        <w:spacing w:before="0" w:after="0"/>
        <w:ind w:left="426"/>
        <w:jc w:val="left"/>
        <w:rPr>
          <w:rFonts w:cs="Arial"/>
          <w:b/>
          <w:color w:val="000000"/>
          <w:sz w:val="24"/>
        </w:rPr>
      </w:pPr>
    </w:p>
    <w:p w14:paraId="7118926C"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current situation regarding each area identified within the CPA docu</w:t>
      </w:r>
      <w:r w:rsidR="007A26AA">
        <w:rPr>
          <w:rFonts w:cs="Arial"/>
          <w:color w:val="000000"/>
          <w:sz w:val="24"/>
          <w:lang w:val="en-US"/>
        </w:rPr>
        <w:t xml:space="preserve">mentation should be outlined. </w:t>
      </w:r>
      <w:r w:rsidRPr="007A631B">
        <w:rPr>
          <w:rFonts w:cs="Arial"/>
          <w:color w:val="000000"/>
          <w:sz w:val="24"/>
          <w:lang w:val="en-US"/>
        </w:rPr>
        <w:t xml:space="preserve"> Where a need is identified then goals should be agreed with the individual and care plan formulated</w:t>
      </w:r>
    </w:p>
    <w:p w14:paraId="7118926D"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6E"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The current care plan including goals, outcomes, contingency and crisis plan should be evaluated and negotiated with the person.  The risk management plan should be </w:t>
      </w:r>
      <w:r w:rsidR="007A26AA">
        <w:rPr>
          <w:rFonts w:cs="Arial"/>
          <w:color w:val="000000"/>
          <w:sz w:val="24"/>
          <w:lang w:val="en-US"/>
        </w:rPr>
        <w:t>incorporated in the care plan</w:t>
      </w:r>
      <w:r w:rsidRPr="007A631B">
        <w:rPr>
          <w:rFonts w:cs="Arial"/>
          <w:color w:val="000000"/>
          <w:sz w:val="24"/>
          <w:lang w:val="en-US"/>
        </w:rPr>
        <w:t xml:space="preserve">. </w:t>
      </w:r>
    </w:p>
    <w:p w14:paraId="7118926F"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270"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need for continued support of CPA should be considered.</w:t>
      </w:r>
    </w:p>
    <w:p w14:paraId="71189271"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272"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The holistic assessment should be updated as informed </w:t>
      </w:r>
      <w:r w:rsidR="007A26AA">
        <w:rPr>
          <w:rFonts w:cs="Arial"/>
          <w:color w:val="000000"/>
          <w:sz w:val="24"/>
          <w:lang w:val="en-US"/>
        </w:rPr>
        <w:t>by the</w:t>
      </w:r>
      <w:r w:rsidRPr="007A631B">
        <w:rPr>
          <w:rFonts w:cs="Arial"/>
          <w:color w:val="000000"/>
          <w:sz w:val="24"/>
          <w:lang w:val="en-US"/>
        </w:rPr>
        <w:t xml:space="preserve"> review. </w:t>
      </w:r>
    </w:p>
    <w:p w14:paraId="71189273"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274"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results of outcome measures should be taken into account</w:t>
      </w:r>
    </w:p>
    <w:p w14:paraId="71189275"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276"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A review of any ongoing section 117 entitlement (see guidelines in a</w:t>
      </w:r>
      <w:r w:rsidR="007A26AA">
        <w:rPr>
          <w:rFonts w:cs="Arial"/>
          <w:color w:val="000000"/>
          <w:sz w:val="24"/>
          <w:lang w:val="en-US"/>
        </w:rPr>
        <w:t xml:space="preserve">ppendix </w:t>
      </w:r>
      <w:r w:rsidR="00E604BD">
        <w:rPr>
          <w:rFonts w:cs="Arial"/>
          <w:color w:val="000000"/>
          <w:sz w:val="24"/>
          <w:lang w:val="en-US"/>
        </w:rPr>
        <w:t>D</w:t>
      </w:r>
      <w:r w:rsidR="007A26AA">
        <w:rPr>
          <w:rFonts w:cs="Arial"/>
          <w:color w:val="000000"/>
          <w:sz w:val="24"/>
          <w:lang w:val="en-US"/>
        </w:rPr>
        <w:t>) should be undertaken.</w:t>
      </w:r>
    </w:p>
    <w:p w14:paraId="71189277"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278" w14:textId="77777777" w:rsidR="007A631B" w:rsidRPr="005C6B4B" w:rsidRDefault="007A631B" w:rsidP="0020658C">
      <w:pPr>
        <w:autoSpaceDE w:val="0"/>
        <w:autoSpaceDN w:val="0"/>
        <w:adjustRightInd w:val="0"/>
        <w:spacing w:before="0" w:after="0"/>
        <w:ind w:left="426"/>
        <w:jc w:val="left"/>
        <w:rPr>
          <w:rStyle w:val="Hyperlink"/>
          <w:rFonts w:cs="Arial"/>
          <w:sz w:val="24"/>
          <w:lang w:val="en-US"/>
        </w:rPr>
      </w:pPr>
      <w:r w:rsidRPr="007A631B">
        <w:rPr>
          <w:rFonts w:cs="Arial"/>
          <w:color w:val="000000"/>
          <w:sz w:val="24"/>
          <w:lang w:val="en-US"/>
        </w:rPr>
        <w:t>The CPA framework should be used for planning, review and extending Community Treatment Orders for those individuals subject to Supervised Community Treatment (</w:t>
      </w:r>
      <w:r w:rsidRPr="005C6B4B">
        <w:rPr>
          <w:rFonts w:cs="Arial"/>
          <w:color w:val="000000"/>
          <w:sz w:val="24"/>
          <w:lang w:val="en-US"/>
        </w:rPr>
        <w:t xml:space="preserve">See the </w:t>
      </w:r>
      <w:r w:rsidR="005C6B4B" w:rsidRPr="005C6B4B">
        <w:rPr>
          <w:rFonts w:cs="Arial"/>
          <w:color w:val="0000FF"/>
          <w:sz w:val="24"/>
          <w:lang w:val="en-US"/>
        </w:rPr>
        <w:fldChar w:fldCharType="begin"/>
      </w:r>
      <w:r w:rsidR="005C6B4B" w:rsidRPr="005C6B4B">
        <w:rPr>
          <w:rFonts w:cs="Arial"/>
          <w:color w:val="0000FF"/>
          <w:sz w:val="24"/>
          <w:lang w:val="en-US"/>
        </w:rPr>
        <w:instrText xml:space="preserve"> HYPERLINK "http://staffnet/Topics/Policies%20and%20Procedures/Document%20Library/Clinical%20and%20Medical/CM-0002.docx" </w:instrText>
      </w:r>
      <w:r w:rsidR="005C6B4B" w:rsidRPr="005C6B4B">
        <w:rPr>
          <w:rFonts w:cs="Arial"/>
          <w:color w:val="0000FF"/>
          <w:sz w:val="24"/>
          <w:lang w:val="en-US"/>
        </w:rPr>
        <w:fldChar w:fldCharType="separate"/>
      </w:r>
      <w:r w:rsidR="008F54A3">
        <w:rPr>
          <w:rStyle w:val="Hyperlink"/>
          <w:rFonts w:cs="Arial"/>
          <w:sz w:val="24"/>
          <w:lang w:val="en-US"/>
        </w:rPr>
        <w:t>ML002 Supervised C</w:t>
      </w:r>
      <w:r w:rsidRPr="005C6B4B">
        <w:rPr>
          <w:rStyle w:val="Hyperlink"/>
          <w:rFonts w:cs="Arial"/>
          <w:sz w:val="24"/>
          <w:lang w:val="en-US"/>
        </w:rPr>
        <w:t xml:space="preserve">ommunity Treatment </w:t>
      </w:r>
      <w:r w:rsidR="0020658C" w:rsidRPr="005C6B4B">
        <w:rPr>
          <w:rStyle w:val="Hyperlink"/>
          <w:rFonts w:cs="Arial"/>
          <w:sz w:val="24"/>
          <w:lang w:val="en-US"/>
        </w:rPr>
        <w:t xml:space="preserve">Order </w:t>
      </w:r>
      <w:r w:rsidRPr="005C6B4B">
        <w:rPr>
          <w:rStyle w:val="Hyperlink"/>
          <w:rFonts w:cs="Arial"/>
          <w:sz w:val="24"/>
          <w:lang w:val="en-US"/>
        </w:rPr>
        <w:t>Protocol)</w:t>
      </w:r>
      <w:r w:rsidR="005C6B4B">
        <w:rPr>
          <w:rStyle w:val="Hyperlink"/>
          <w:rFonts w:cs="Arial"/>
          <w:sz w:val="24"/>
          <w:lang w:val="en-US"/>
        </w:rPr>
        <w:t>.</w:t>
      </w:r>
    </w:p>
    <w:p w14:paraId="71189279" w14:textId="77777777" w:rsidR="007A631B" w:rsidRPr="005C6B4B" w:rsidRDefault="007A631B" w:rsidP="00C26BBC">
      <w:pPr>
        <w:tabs>
          <w:tab w:val="num" w:pos="851"/>
        </w:tabs>
        <w:autoSpaceDE w:val="0"/>
        <w:autoSpaceDN w:val="0"/>
        <w:adjustRightInd w:val="0"/>
        <w:spacing w:before="0" w:after="0"/>
        <w:ind w:left="426"/>
        <w:jc w:val="left"/>
        <w:rPr>
          <w:rStyle w:val="Hyperlink"/>
          <w:rFonts w:cs="Arial"/>
          <w:sz w:val="24"/>
          <w:lang w:val="en-US"/>
        </w:rPr>
      </w:pPr>
    </w:p>
    <w:p w14:paraId="7118927A" w14:textId="77777777" w:rsidR="007A631B" w:rsidRPr="007A631B" w:rsidRDefault="005C6B4B" w:rsidP="0020658C">
      <w:pPr>
        <w:autoSpaceDE w:val="0"/>
        <w:autoSpaceDN w:val="0"/>
        <w:adjustRightInd w:val="0"/>
        <w:spacing w:before="0" w:after="0"/>
        <w:ind w:left="426"/>
        <w:jc w:val="left"/>
        <w:rPr>
          <w:rFonts w:cs="Arial"/>
          <w:color w:val="000000"/>
          <w:sz w:val="24"/>
          <w:lang w:val="en-US"/>
        </w:rPr>
      </w:pPr>
      <w:r w:rsidRPr="005C6B4B">
        <w:rPr>
          <w:rFonts w:cs="Arial"/>
          <w:color w:val="0000FF"/>
          <w:sz w:val="24"/>
          <w:lang w:val="en-US"/>
        </w:rPr>
        <w:fldChar w:fldCharType="end"/>
      </w:r>
      <w:r w:rsidR="007A631B" w:rsidRPr="007A631B">
        <w:rPr>
          <w:rFonts w:cs="Arial"/>
          <w:color w:val="000000"/>
          <w:sz w:val="24"/>
          <w:lang w:val="en-US"/>
        </w:rPr>
        <w:t xml:space="preserve">Eligibility for NHS funded Continuing Care </w:t>
      </w:r>
      <w:r w:rsidR="007A26AA">
        <w:rPr>
          <w:rFonts w:cs="Arial"/>
          <w:color w:val="000000"/>
          <w:sz w:val="24"/>
          <w:lang w:val="en-US"/>
        </w:rPr>
        <w:t>should</w:t>
      </w:r>
      <w:r w:rsidR="007A631B" w:rsidRPr="007A631B">
        <w:rPr>
          <w:rFonts w:cs="Arial"/>
          <w:color w:val="000000"/>
          <w:sz w:val="24"/>
          <w:lang w:val="en-US"/>
        </w:rPr>
        <w:t xml:space="preserve"> be reviewed and recorded on an annual basis; the CPA review offers an opportunity for this.</w:t>
      </w:r>
    </w:p>
    <w:p w14:paraId="7118927B"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27C"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needs of the carer must be considered at each review, including updating information on offering the carer their own assessment; this should be done annually at least.</w:t>
      </w:r>
    </w:p>
    <w:p w14:paraId="7118927D"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7E"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needs of the children should also be routinely considered and discussed.</w:t>
      </w:r>
    </w:p>
    <w:p w14:paraId="7118927F" w14:textId="77777777" w:rsidR="007A631B" w:rsidRPr="007A631B" w:rsidRDefault="007A631B" w:rsidP="00C26BBC">
      <w:pPr>
        <w:tabs>
          <w:tab w:val="num" w:pos="851"/>
        </w:tabs>
        <w:autoSpaceDE w:val="0"/>
        <w:autoSpaceDN w:val="0"/>
        <w:adjustRightInd w:val="0"/>
        <w:spacing w:before="0" w:after="0"/>
        <w:ind w:left="426"/>
        <w:jc w:val="left"/>
        <w:rPr>
          <w:rFonts w:cs="Arial"/>
          <w:color w:val="000000"/>
          <w:sz w:val="24"/>
          <w:lang w:val="en-US"/>
        </w:rPr>
      </w:pPr>
    </w:p>
    <w:p w14:paraId="71189280" w14:textId="77777777" w:rsidR="007A631B" w:rsidRDefault="007A631B" w:rsidP="0020658C">
      <w:pPr>
        <w:spacing w:before="0" w:after="0"/>
        <w:ind w:left="426"/>
        <w:jc w:val="left"/>
        <w:rPr>
          <w:rFonts w:cs="Arial"/>
          <w:color w:val="000000"/>
          <w:sz w:val="24"/>
        </w:rPr>
      </w:pPr>
      <w:r w:rsidRPr="007A631B">
        <w:rPr>
          <w:rFonts w:cs="Arial"/>
          <w:color w:val="000000"/>
          <w:sz w:val="24"/>
        </w:rPr>
        <w:t xml:space="preserve">It is important that Care Co-ordinators regularly review social care provision to ensure the needs of the individual are being met appropriately, that the person remains eligible and that the service provider is delivering the </w:t>
      </w:r>
      <w:r w:rsidR="007A26AA">
        <w:rPr>
          <w:rFonts w:cs="Arial"/>
          <w:color w:val="000000"/>
          <w:sz w:val="24"/>
        </w:rPr>
        <w:t xml:space="preserve">personalised </w:t>
      </w:r>
      <w:r w:rsidRPr="007A631B">
        <w:rPr>
          <w:rFonts w:cs="Arial"/>
          <w:color w:val="000000"/>
          <w:sz w:val="24"/>
        </w:rPr>
        <w:lastRenderedPageBreak/>
        <w:t>service</w:t>
      </w:r>
      <w:r w:rsidR="007A26AA">
        <w:rPr>
          <w:rFonts w:cs="Arial"/>
          <w:color w:val="000000"/>
          <w:sz w:val="24"/>
        </w:rPr>
        <w:t>s</w:t>
      </w:r>
      <w:r w:rsidRPr="007A631B">
        <w:rPr>
          <w:rFonts w:cs="Arial"/>
          <w:color w:val="000000"/>
          <w:sz w:val="24"/>
        </w:rPr>
        <w:t xml:space="preserve"> as </w:t>
      </w:r>
      <w:r w:rsidR="007A26AA">
        <w:rPr>
          <w:rFonts w:cs="Arial"/>
          <w:color w:val="000000"/>
          <w:sz w:val="24"/>
        </w:rPr>
        <w:t>planned</w:t>
      </w:r>
      <w:r w:rsidRPr="007A631B">
        <w:rPr>
          <w:rFonts w:cs="Arial"/>
          <w:color w:val="000000"/>
          <w:sz w:val="24"/>
        </w:rPr>
        <w:t xml:space="preserve">. Review of social care provision should take place at the CPA review; this includes personalisation/self directed support.  </w:t>
      </w:r>
    </w:p>
    <w:p w14:paraId="71189281" w14:textId="77777777" w:rsidR="007A26AA" w:rsidRDefault="007A26AA" w:rsidP="0020658C">
      <w:pPr>
        <w:spacing w:before="0" w:after="0"/>
        <w:ind w:left="426"/>
        <w:jc w:val="left"/>
        <w:rPr>
          <w:rFonts w:cs="Arial"/>
          <w:color w:val="000000"/>
          <w:sz w:val="24"/>
        </w:rPr>
      </w:pPr>
    </w:p>
    <w:p w14:paraId="71189282" w14:textId="77777777" w:rsidR="007A26AA" w:rsidRPr="007A631B" w:rsidRDefault="007A26AA" w:rsidP="007A26AA">
      <w:pPr>
        <w:autoSpaceDE w:val="0"/>
        <w:autoSpaceDN w:val="0"/>
        <w:adjustRightInd w:val="0"/>
        <w:spacing w:before="0" w:after="0"/>
        <w:ind w:left="426"/>
        <w:jc w:val="left"/>
        <w:rPr>
          <w:rFonts w:cs="Arial"/>
          <w:color w:val="000000"/>
          <w:sz w:val="24"/>
          <w:lang w:val="en-US"/>
        </w:rPr>
      </w:pPr>
      <w:r>
        <w:rPr>
          <w:rFonts w:cs="Arial"/>
          <w:color w:val="000000"/>
          <w:sz w:val="24"/>
          <w:lang w:val="en-US"/>
        </w:rPr>
        <w:t>The next</w:t>
      </w:r>
      <w:r w:rsidRPr="007A631B">
        <w:rPr>
          <w:rFonts w:cs="Arial"/>
          <w:color w:val="000000"/>
          <w:sz w:val="24"/>
          <w:lang w:val="en-US"/>
        </w:rPr>
        <w:t xml:space="preserve"> review date</w:t>
      </w:r>
      <w:r w:rsidRPr="007A631B">
        <w:rPr>
          <w:rFonts w:cs="Arial"/>
          <w:i/>
          <w:color w:val="000000"/>
          <w:sz w:val="24"/>
          <w:lang w:val="en-US"/>
        </w:rPr>
        <w:t xml:space="preserve"> </w:t>
      </w:r>
      <w:r>
        <w:rPr>
          <w:rFonts w:cs="Arial"/>
          <w:color w:val="000000"/>
          <w:sz w:val="24"/>
          <w:lang w:val="en-US"/>
        </w:rPr>
        <w:t>should</w:t>
      </w:r>
      <w:r w:rsidRPr="007A631B">
        <w:rPr>
          <w:rFonts w:cs="Arial"/>
          <w:i/>
          <w:color w:val="000000"/>
          <w:sz w:val="24"/>
          <w:lang w:val="en-US"/>
        </w:rPr>
        <w:t xml:space="preserve"> </w:t>
      </w:r>
      <w:r w:rsidRPr="007A631B">
        <w:rPr>
          <w:rFonts w:cs="Arial"/>
          <w:color w:val="000000"/>
          <w:sz w:val="24"/>
          <w:lang w:val="en-US"/>
        </w:rPr>
        <w:t xml:space="preserve">be agreed. </w:t>
      </w:r>
    </w:p>
    <w:p w14:paraId="71189283" w14:textId="77777777" w:rsidR="007A26AA" w:rsidRPr="007A631B" w:rsidRDefault="007A26AA" w:rsidP="0020658C">
      <w:pPr>
        <w:spacing w:before="0" w:after="0"/>
        <w:ind w:left="426"/>
        <w:jc w:val="left"/>
        <w:rPr>
          <w:rFonts w:cs="Arial"/>
          <w:color w:val="000000"/>
          <w:sz w:val="24"/>
        </w:rPr>
      </w:pPr>
    </w:p>
    <w:p w14:paraId="71189284" w14:textId="77777777" w:rsidR="007A631B" w:rsidRPr="007A631B" w:rsidRDefault="007A631B" w:rsidP="00C26BBC">
      <w:pPr>
        <w:autoSpaceDE w:val="0"/>
        <w:autoSpaceDN w:val="0"/>
        <w:adjustRightInd w:val="0"/>
        <w:spacing w:before="0" w:after="0"/>
        <w:ind w:left="426"/>
        <w:jc w:val="left"/>
        <w:rPr>
          <w:rFonts w:cs="Arial"/>
          <w:b/>
          <w:color w:val="000000"/>
          <w:sz w:val="24"/>
        </w:rPr>
      </w:pPr>
      <w:r w:rsidRPr="007A631B">
        <w:rPr>
          <w:rFonts w:cs="Arial"/>
          <w:b/>
          <w:color w:val="000000"/>
          <w:sz w:val="24"/>
        </w:rPr>
        <w:t xml:space="preserve">Following </w:t>
      </w:r>
      <w:r w:rsidR="007A26AA" w:rsidRPr="007A631B">
        <w:rPr>
          <w:rFonts w:cs="Arial"/>
          <w:b/>
          <w:color w:val="000000"/>
          <w:sz w:val="24"/>
          <w:lang w:val="en-US"/>
        </w:rPr>
        <w:t>a multi-disciplinary review</w:t>
      </w:r>
    </w:p>
    <w:p w14:paraId="71189285" w14:textId="77777777" w:rsidR="007A631B" w:rsidRPr="007A631B" w:rsidRDefault="007A631B" w:rsidP="00C26BBC">
      <w:pPr>
        <w:autoSpaceDE w:val="0"/>
        <w:autoSpaceDN w:val="0"/>
        <w:adjustRightInd w:val="0"/>
        <w:spacing w:before="0" w:after="0"/>
        <w:ind w:left="426"/>
        <w:jc w:val="left"/>
        <w:rPr>
          <w:rFonts w:cs="Arial"/>
          <w:b/>
          <w:color w:val="000000"/>
          <w:sz w:val="24"/>
        </w:rPr>
      </w:pPr>
    </w:p>
    <w:p w14:paraId="71189286" w14:textId="77777777" w:rsidR="007A631B" w:rsidRPr="007A631B" w:rsidRDefault="007A631B" w:rsidP="0020658C">
      <w:pPr>
        <w:autoSpaceDE w:val="0"/>
        <w:autoSpaceDN w:val="0"/>
        <w:adjustRightInd w:val="0"/>
        <w:spacing w:before="0" w:after="0"/>
        <w:ind w:left="426"/>
        <w:contextualSpacing/>
        <w:jc w:val="left"/>
        <w:rPr>
          <w:rFonts w:cs="Arial"/>
          <w:color w:val="000000"/>
          <w:sz w:val="24"/>
        </w:rPr>
      </w:pPr>
      <w:r w:rsidRPr="007A631B">
        <w:rPr>
          <w:rFonts w:cs="Arial"/>
          <w:color w:val="000000"/>
          <w:sz w:val="24"/>
          <w:lang w:val="en-US"/>
        </w:rPr>
        <w:t>A record of attendance; non-attendance; and information forwarded for the review will be documented</w:t>
      </w:r>
    </w:p>
    <w:p w14:paraId="71189287" w14:textId="77777777" w:rsidR="007A631B" w:rsidRPr="007A631B" w:rsidRDefault="007A631B" w:rsidP="00C26BBC">
      <w:pPr>
        <w:autoSpaceDE w:val="0"/>
        <w:autoSpaceDN w:val="0"/>
        <w:adjustRightInd w:val="0"/>
        <w:spacing w:before="0" w:after="0"/>
        <w:ind w:left="426"/>
        <w:contextualSpacing/>
        <w:jc w:val="left"/>
        <w:rPr>
          <w:rFonts w:cs="Arial"/>
          <w:color w:val="000000"/>
          <w:sz w:val="24"/>
        </w:rPr>
      </w:pPr>
    </w:p>
    <w:p w14:paraId="71189288" w14:textId="77777777" w:rsidR="007A631B" w:rsidRPr="007A631B" w:rsidRDefault="007A26AA" w:rsidP="0020658C">
      <w:pPr>
        <w:autoSpaceDE w:val="0"/>
        <w:autoSpaceDN w:val="0"/>
        <w:adjustRightInd w:val="0"/>
        <w:spacing w:before="0" w:after="0"/>
        <w:ind w:left="426"/>
        <w:contextualSpacing/>
        <w:jc w:val="left"/>
        <w:rPr>
          <w:rFonts w:cs="Arial"/>
          <w:color w:val="000000"/>
          <w:sz w:val="24"/>
        </w:rPr>
      </w:pPr>
      <w:r>
        <w:rPr>
          <w:rFonts w:cs="Arial"/>
          <w:color w:val="000000"/>
          <w:sz w:val="24"/>
          <w:lang w:val="en-US"/>
        </w:rPr>
        <w:t>Where the individual is moving to the community from acute services, t</w:t>
      </w:r>
      <w:r w:rsidR="007A631B" w:rsidRPr="007A631B">
        <w:rPr>
          <w:rFonts w:cs="Arial"/>
          <w:color w:val="000000"/>
          <w:sz w:val="24"/>
          <w:lang w:val="en-US"/>
        </w:rPr>
        <w:t>he Care Co-ordinator is responsible for ensuring that the out</w:t>
      </w:r>
      <w:r>
        <w:rPr>
          <w:rFonts w:cs="Arial"/>
          <w:color w:val="000000"/>
          <w:sz w:val="24"/>
          <w:lang w:val="en-US"/>
        </w:rPr>
        <w:t xml:space="preserve">comes of the review are recorded </w:t>
      </w:r>
      <w:r w:rsidR="007A631B" w:rsidRPr="007A631B">
        <w:rPr>
          <w:rFonts w:cs="Arial"/>
          <w:color w:val="000000"/>
          <w:sz w:val="24"/>
          <w:lang w:val="en-US"/>
        </w:rPr>
        <w:t>on the</w:t>
      </w:r>
      <w:r>
        <w:rPr>
          <w:rFonts w:cs="Arial"/>
          <w:color w:val="000000"/>
          <w:sz w:val="24"/>
          <w:lang w:val="en-US"/>
        </w:rPr>
        <w:t xml:space="preserve"> </w:t>
      </w:r>
      <w:r w:rsidR="00865B64">
        <w:rPr>
          <w:rFonts w:cs="Arial"/>
          <w:color w:val="000000"/>
          <w:sz w:val="24"/>
          <w:lang w:val="en-US"/>
        </w:rPr>
        <w:t xml:space="preserve">CPA </w:t>
      </w:r>
      <w:r>
        <w:rPr>
          <w:rFonts w:cs="Arial"/>
          <w:color w:val="000000"/>
          <w:sz w:val="24"/>
          <w:lang w:val="en-US"/>
        </w:rPr>
        <w:t xml:space="preserve">care plan. This should be </w:t>
      </w:r>
      <w:r w:rsidR="007A631B" w:rsidRPr="007A631B">
        <w:rPr>
          <w:rFonts w:cs="Arial"/>
          <w:color w:val="000000"/>
          <w:sz w:val="24"/>
          <w:lang w:val="en-US"/>
        </w:rPr>
        <w:t>circulated to the individual, carer, relevan</w:t>
      </w:r>
      <w:r>
        <w:rPr>
          <w:rFonts w:cs="Arial"/>
          <w:color w:val="000000"/>
          <w:sz w:val="24"/>
          <w:lang w:val="en-US"/>
        </w:rPr>
        <w:t>t individuals and professionals as soon as possible, ideally immediately</w:t>
      </w:r>
      <w:r w:rsidR="00865B64">
        <w:rPr>
          <w:rFonts w:cs="Arial"/>
          <w:color w:val="000000"/>
          <w:sz w:val="24"/>
          <w:lang w:val="en-US"/>
        </w:rPr>
        <w:t xml:space="preserve"> but within </w:t>
      </w:r>
      <w:r w:rsidR="007A631B" w:rsidRPr="007A631B">
        <w:rPr>
          <w:rFonts w:cs="Arial"/>
          <w:color w:val="000000"/>
          <w:sz w:val="24"/>
          <w:lang w:val="en-US"/>
        </w:rPr>
        <w:t xml:space="preserve">10 working days or sooner if risk assessment indicates a more immediate response is required. </w:t>
      </w:r>
    </w:p>
    <w:p w14:paraId="71189289" w14:textId="77777777" w:rsidR="007A631B" w:rsidRPr="007A631B" w:rsidRDefault="007A631B" w:rsidP="00C26BBC">
      <w:pPr>
        <w:autoSpaceDE w:val="0"/>
        <w:autoSpaceDN w:val="0"/>
        <w:adjustRightInd w:val="0"/>
        <w:spacing w:before="0" w:after="0"/>
        <w:ind w:left="426"/>
        <w:contextualSpacing/>
        <w:jc w:val="left"/>
        <w:rPr>
          <w:rFonts w:cs="Arial"/>
          <w:color w:val="000000"/>
          <w:sz w:val="24"/>
        </w:rPr>
      </w:pPr>
    </w:p>
    <w:p w14:paraId="7118928A" w14:textId="77777777" w:rsidR="007A631B" w:rsidRPr="007A631B" w:rsidRDefault="007A631B" w:rsidP="0020658C">
      <w:pPr>
        <w:autoSpaceDE w:val="0"/>
        <w:autoSpaceDN w:val="0"/>
        <w:adjustRightInd w:val="0"/>
        <w:spacing w:before="0" w:after="0"/>
        <w:ind w:left="426"/>
        <w:contextualSpacing/>
        <w:jc w:val="left"/>
        <w:rPr>
          <w:rFonts w:cs="Arial"/>
          <w:color w:val="000000"/>
          <w:sz w:val="24"/>
        </w:rPr>
      </w:pPr>
      <w:r w:rsidRPr="007A631B">
        <w:rPr>
          <w:rFonts w:cs="Arial"/>
          <w:color w:val="000000"/>
          <w:sz w:val="24"/>
          <w:lang w:val="en-US"/>
        </w:rPr>
        <w:t>The agreed CPA care plan will be recorded, identifying goals, actions against individuals and timeframes</w:t>
      </w:r>
      <w:r w:rsidR="00865B64">
        <w:rPr>
          <w:rFonts w:cs="Arial"/>
          <w:color w:val="000000"/>
          <w:sz w:val="24"/>
          <w:lang w:val="en-US"/>
        </w:rPr>
        <w:t>.</w:t>
      </w:r>
    </w:p>
    <w:p w14:paraId="7118928B" w14:textId="77777777" w:rsidR="007A631B" w:rsidRPr="007A631B" w:rsidRDefault="007A631B" w:rsidP="00C26BBC">
      <w:pPr>
        <w:autoSpaceDE w:val="0"/>
        <w:autoSpaceDN w:val="0"/>
        <w:adjustRightInd w:val="0"/>
        <w:spacing w:before="0" w:after="0"/>
        <w:ind w:left="426"/>
        <w:jc w:val="left"/>
        <w:rPr>
          <w:rFonts w:cs="Arial"/>
          <w:color w:val="000000"/>
          <w:sz w:val="24"/>
        </w:rPr>
      </w:pPr>
    </w:p>
    <w:p w14:paraId="7118928C" w14:textId="77777777" w:rsidR="007A631B" w:rsidRPr="007A631B" w:rsidRDefault="007A631B" w:rsidP="0020658C">
      <w:pPr>
        <w:autoSpaceDE w:val="0"/>
        <w:autoSpaceDN w:val="0"/>
        <w:adjustRightInd w:val="0"/>
        <w:spacing w:before="0" w:after="0"/>
        <w:ind w:left="426"/>
        <w:contextualSpacing/>
        <w:jc w:val="left"/>
        <w:rPr>
          <w:rFonts w:cs="Arial"/>
          <w:color w:val="000000"/>
          <w:sz w:val="24"/>
        </w:rPr>
      </w:pPr>
      <w:r w:rsidRPr="007A631B">
        <w:rPr>
          <w:rFonts w:cs="Arial"/>
          <w:color w:val="000000"/>
          <w:sz w:val="24"/>
          <w:lang w:val="en-US"/>
        </w:rPr>
        <w:t>Where ongoing section 117 entitlement was reviewed, this should be documented appropriately</w:t>
      </w:r>
      <w:r w:rsidR="00865B64">
        <w:rPr>
          <w:rFonts w:cs="Arial"/>
          <w:color w:val="000000"/>
          <w:sz w:val="24"/>
          <w:lang w:val="en-US"/>
        </w:rPr>
        <w:t>.</w:t>
      </w:r>
    </w:p>
    <w:p w14:paraId="7118928D" w14:textId="77777777" w:rsidR="007A631B" w:rsidRPr="007A631B" w:rsidRDefault="007A631B" w:rsidP="00C26BBC">
      <w:pPr>
        <w:autoSpaceDE w:val="0"/>
        <w:autoSpaceDN w:val="0"/>
        <w:adjustRightInd w:val="0"/>
        <w:spacing w:before="0" w:after="0"/>
        <w:ind w:left="426"/>
        <w:jc w:val="left"/>
        <w:rPr>
          <w:rFonts w:cs="Arial"/>
          <w:color w:val="000000"/>
          <w:sz w:val="24"/>
        </w:rPr>
      </w:pPr>
    </w:p>
    <w:p w14:paraId="7118928E" w14:textId="77777777" w:rsidR="007A631B" w:rsidRPr="007A631B" w:rsidRDefault="007A631B" w:rsidP="00C26BBC">
      <w:pPr>
        <w:tabs>
          <w:tab w:val="num" w:pos="1200"/>
        </w:tabs>
        <w:autoSpaceDE w:val="0"/>
        <w:autoSpaceDN w:val="0"/>
        <w:adjustRightInd w:val="0"/>
        <w:spacing w:before="0" w:after="0"/>
        <w:ind w:left="426"/>
        <w:jc w:val="left"/>
        <w:rPr>
          <w:rFonts w:cs="Arial"/>
          <w:color w:val="000000"/>
          <w:sz w:val="24"/>
          <w:lang w:val="en-US"/>
        </w:rPr>
      </w:pPr>
      <w:r w:rsidRPr="007A631B">
        <w:rPr>
          <w:rFonts w:cs="Arial"/>
          <w:b/>
          <w:color w:val="000000"/>
          <w:sz w:val="24"/>
          <w:lang w:val="en-US"/>
        </w:rPr>
        <w:t>Best Practice in review</w:t>
      </w:r>
      <w:r w:rsidR="007A26AA">
        <w:rPr>
          <w:rFonts w:cs="Arial"/>
          <w:b/>
          <w:color w:val="000000"/>
          <w:sz w:val="24"/>
          <w:lang w:val="en-US"/>
        </w:rPr>
        <w:t xml:space="preserve"> (for all formats)</w:t>
      </w:r>
    </w:p>
    <w:p w14:paraId="7118928F" w14:textId="77777777" w:rsidR="007A631B" w:rsidRPr="007A631B" w:rsidRDefault="007A631B" w:rsidP="00C26BBC">
      <w:pPr>
        <w:tabs>
          <w:tab w:val="num" w:pos="1200"/>
        </w:tabs>
        <w:autoSpaceDE w:val="0"/>
        <w:autoSpaceDN w:val="0"/>
        <w:adjustRightInd w:val="0"/>
        <w:spacing w:before="0" w:after="0"/>
        <w:ind w:left="426"/>
        <w:jc w:val="left"/>
        <w:rPr>
          <w:rFonts w:cs="Arial"/>
          <w:color w:val="000000"/>
          <w:sz w:val="24"/>
          <w:lang w:val="en-US"/>
        </w:rPr>
      </w:pPr>
    </w:p>
    <w:p w14:paraId="71189290" w14:textId="77777777" w:rsidR="007A631B" w:rsidRPr="007A631B" w:rsidRDefault="007A631B" w:rsidP="0020658C">
      <w:pPr>
        <w:autoSpaceDE w:val="0"/>
        <w:autoSpaceDN w:val="0"/>
        <w:adjustRightInd w:val="0"/>
        <w:spacing w:before="0" w:after="0"/>
        <w:ind w:left="426"/>
        <w:contextualSpacing/>
        <w:jc w:val="left"/>
        <w:rPr>
          <w:rFonts w:cs="Arial"/>
          <w:color w:val="000000"/>
          <w:sz w:val="24"/>
          <w:lang w:val="en-US"/>
        </w:rPr>
      </w:pPr>
      <w:r w:rsidRPr="007A631B">
        <w:rPr>
          <w:rFonts w:cs="Arial"/>
          <w:color w:val="000000"/>
          <w:sz w:val="24"/>
          <w:lang w:val="en-US"/>
        </w:rPr>
        <w:t>The person and carer should be involved throughout; the persons experience is paramount</w:t>
      </w:r>
      <w:r w:rsidR="00865B64">
        <w:rPr>
          <w:rFonts w:cs="Arial"/>
          <w:color w:val="000000"/>
          <w:sz w:val="24"/>
          <w:lang w:val="en-US"/>
        </w:rPr>
        <w:t>.</w:t>
      </w:r>
      <w:r w:rsidR="00865B64" w:rsidRPr="00865B64">
        <w:rPr>
          <w:rFonts w:cs="Arial"/>
          <w:color w:val="000000"/>
          <w:sz w:val="24"/>
          <w:lang w:val="en-US"/>
        </w:rPr>
        <w:t xml:space="preserve"> </w:t>
      </w:r>
      <w:r w:rsidR="00865B64">
        <w:rPr>
          <w:rFonts w:cs="Arial"/>
          <w:color w:val="000000"/>
          <w:sz w:val="24"/>
          <w:lang w:val="en-US"/>
        </w:rPr>
        <w:t>Shared decision making should be sought wherever possible</w:t>
      </w:r>
      <w:r w:rsidR="00865B64" w:rsidRPr="007A631B">
        <w:rPr>
          <w:rFonts w:cs="Arial"/>
          <w:color w:val="000000"/>
          <w:sz w:val="24"/>
          <w:lang w:val="en-US"/>
        </w:rPr>
        <w:t>; this should be reflected through acknowledging wishes and preferences.  Documentation should reflect this, with the persons own words/phrases used where appropriate.</w:t>
      </w:r>
    </w:p>
    <w:p w14:paraId="71189291" w14:textId="77777777" w:rsidR="007A631B" w:rsidRPr="007A631B" w:rsidRDefault="007A631B" w:rsidP="00C26BBC">
      <w:pPr>
        <w:autoSpaceDE w:val="0"/>
        <w:autoSpaceDN w:val="0"/>
        <w:adjustRightInd w:val="0"/>
        <w:spacing w:before="0" w:after="0"/>
        <w:ind w:left="426"/>
        <w:contextualSpacing/>
        <w:jc w:val="left"/>
        <w:rPr>
          <w:rFonts w:cs="Arial"/>
          <w:color w:val="000000"/>
          <w:sz w:val="24"/>
          <w:lang w:val="en-US"/>
        </w:rPr>
      </w:pPr>
    </w:p>
    <w:p w14:paraId="71189292" w14:textId="77777777" w:rsidR="007A631B" w:rsidRPr="007A631B" w:rsidRDefault="007A631B" w:rsidP="0020658C">
      <w:pPr>
        <w:spacing w:before="0" w:after="0"/>
        <w:ind w:left="426"/>
        <w:contextualSpacing/>
        <w:jc w:val="left"/>
        <w:rPr>
          <w:rFonts w:cs="Arial"/>
          <w:sz w:val="24"/>
        </w:rPr>
      </w:pPr>
      <w:r w:rsidRPr="007A631B">
        <w:rPr>
          <w:rFonts w:cs="Arial"/>
          <w:sz w:val="24"/>
        </w:rPr>
        <w:t>Ensure that the person is not excluded from any part of their review; should a professionals meeting be required, then this must be held entirely s</w:t>
      </w:r>
      <w:r w:rsidR="00865B64">
        <w:rPr>
          <w:rFonts w:cs="Arial"/>
          <w:sz w:val="24"/>
        </w:rPr>
        <w:t xml:space="preserve">eparately from the CPA review – see professionals meetings guidance </w:t>
      </w:r>
      <w:r w:rsidR="00865B64" w:rsidRPr="00DD0081">
        <w:rPr>
          <w:rFonts w:cs="Arial"/>
          <w:sz w:val="24"/>
        </w:rPr>
        <w:t>in appendix</w:t>
      </w:r>
      <w:r w:rsidR="00865B64">
        <w:rPr>
          <w:rFonts w:cs="Arial"/>
          <w:sz w:val="24"/>
        </w:rPr>
        <w:t xml:space="preserve"> </w:t>
      </w:r>
      <w:r w:rsidR="00DD0081">
        <w:rPr>
          <w:rFonts w:cs="Arial"/>
          <w:sz w:val="24"/>
        </w:rPr>
        <w:t>E.</w:t>
      </w:r>
    </w:p>
    <w:p w14:paraId="71189293" w14:textId="77777777" w:rsidR="007A631B" w:rsidRPr="007A631B" w:rsidRDefault="007A631B" w:rsidP="00C26BBC">
      <w:pPr>
        <w:spacing w:before="0" w:after="0"/>
        <w:ind w:left="426"/>
        <w:contextualSpacing/>
        <w:jc w:val="left"/>
        <w:rPr>
          <w:rFonts w:cs="Arial"/>
          <w:sz w:val="24"/>
        </w:rPr>
      </w:pPr>
    </w:p>
    <w:p w14:paraId="71189294" w14:textId="77777777" w:rsidR="007A631B" w:rsidRPr="007A631B" w:rsidRDefault="007A631B" w:rsidP="0020658C">
      <w:pPr>
        <w:spacing w:before="0" w:after="0"/>
        <w:ind w:left="426"/>
        <w:contextualSpacing/>
        <w:jc w:val="left"/>
        <w:rPr>
          <w:rFonts w:cs="Arial"/>
          <w:sz w:val="24"/>
        </w:rPr>
      </w:pPr>
      <w:r w:rsidRPr="007A631B">
        <w:rPr>
          <w:rFonts w:cs="Arial"/>
          <w:sz w:val="24"/>
        </w:rPr>
        <w:t xml:space="preserve">Where the individual is admitted to </w:t>
      </w:r>
      <w:r w:rsidR="00865B64">
        <w:rPr>
          <w:rFonts w:cs="Arial"/>
          <w:sz w:val="24"/>
        </w:rPr>
        <w:t>the acute pathway</w:t>
      </w:r>
      <w:r w:rsidRPr="007A631B">
        <w:rPr>
          <w:rFonts w:cs="Arial"/>
          <w:sz w:val="24"/>
        </w:rPr>
        <w:t>, then a CPA review should be arranged promptly to ensure that discharge plans are put in place at an early stage</w:t>
      </w:r>
      <w:r w:rsidR="00865B64">
        <w:rPr>
          <w:rFonts w:cs="Arial"/>
          <w:sz w:val="24"/>
        </w:rPr>
        <w:t>; the format for the review should be informed by the desired outcome, for example discharge plan</w:t>
      </w:r>
      <w:r w:rsidRPr="007A631B">
        <w:rPr>
          <w:rFonts w:cs="Arial"/>
          <w:sz w:val="24"/>
        </w:rPr>
        <w:t>.  This ensures the admission is not prolonged unnecessarily and engages the person.</w:t>
      </w:r>
    </w:p>
    <w:p w14:paraId="71189295" w14:textId="77777777" w:rsidR="007A631B" w:rsidRPr="007A631B" w:rsidRDefault="007A631B" w:rsidP="00C26BBC">
      <w:pPr>
        <w:spacing w:before="0" w:after="0"/>
        <w:ind w:left="426"/>
        <w:contextualSpacing/>
        <w:jc w:val="left"/>
        <w:rPr>
          <w:rFonts w:cs="Arial"/>
          <w:sz w:val="24"/>
        </w:rPr>
      </w:pPr>
    </w:p>
    <w:p w14:paraId="71189296" w14:textId="77777777" w:rsidR="007A631B" w:rsidRPr="007A631B" w:rsidRDefault="00DD0081"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.28 </w:t>
      </w:r>
      <w:r w:rsidR="00351760">
        <w:rPr>
          <w:rFonts w:cs="Arial"/>
          <w:b/>
          <w:color w:val="000000"/>
          <w:sz w:val="24"/>
          <w:lang w:val="en-US"/>
        </w:rPr>
        <w:t>Pr</w:t>
      </w:r>
      <w:r w:rsidR="007A631B" w:rsidRPr="007A631B">
        <w:rPr>
          <w:rFonts w:cs="Arial"/>
          <w:b/>
          <w:color w:val="000000"/>
          <w:sz w:val="24"/>
          <w:lang w:val="en-US"/>
        </w:rPr>
        <w:t>ogress Notes and Records of Intervention</w:t>
      </w:r>
    </w:p>
    <w:p w14:paraId="71189297"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98"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A record of contact with the individual </w:t>
      </w:r>
      <w:r w:rsidR="00410C39">
        <w:rPr>
          <w:rFonts w:cs="Arial"/>
          <w:color w:val="000000"/>
          <w:sz w:val="24"/>
          <w:lang w:val="en-US"/>
        </w:rPr>
        <w:t>must</w:t>
      </w:r>
      <w:r w:rsidRPr="007A631B">
        <w:rPr>
          <w:rFonts w:cs="Arial"/>
          <w:color w:val="000000"/>
          <w:sz w:val="24"/>
          <w:lang w:val="en-US"/>
        </w:rPr>
        <w:t xml:space="preserve"> be kept. This is supported through </w:t>
      </w:r>
      <w:r w:rsidR="00410C39">
        <w:rPr>
          <w:rFonts w:cs="Arial"/>
          <w:color w:val="000000"/>
          <w:sz w:val="24"/>
          <w:lang w:val="en-US"/>
        </w:rPr>
        <w:t>the electronic patient record</w:t>
      </w:r>
      <w:r w:rsidRPr="007A631B">
        <w:rPr>
          <w:rFonts w:cs="Arial"/>
          <w:color w:val="000000"/>
          <w:sz w:val="24"/>
          <w:lang w:val="en-US"/>
        </w:rPr>
        <w:t>, medical notes and any partner organisation’s record keeping systems</w:t>
      </w:r>
      <w:r w:rsidR="00410C39">
        <w:rPr>
          <w:rFonts w:cs="Arial"/>
          <w:color w:val="000000"/>
          <w:sz w:val="24"/>
          <w:lang w:val="en-US"/>
        </w:rPr>
        <w:t>.</w:t>
      </w:r>
    </w:p>
    <w:p w14:paraId="71189299"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9A"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lastRenderedPageBreak/>
        <w:t>This record needs to give the detail of the delivery of service and intervention as per the care plan and will provide the evidence of monitoring and support the evaluation of care.</w:t>
      </w:r>
    </w:p>
    <w:p w14:paraId="7118929B"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9C" w14:textId="77777777" w:rsidR="007A631B" w:rsidRPr="007A631B" w:rsidRDefault="007A631B" w:rsidP="0020658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Information will be recorded on the record as soon as possible and </w:t>
      </w:r>
      <w:r w:rsidRPr="007A631B">
        <w:rPr>
          <w:rFonts w:cs="Arial"/>
          <w:color w:val="000000"/>
          <w:sz w:val="24"/>
        </w:rPr>
        <w:t>certainly</w:t>
      </w:r>
      <w:r w:rsidRPr="007A631B">
        <w:rPr>
          <w:rFonts w:cs="Arial"/>
          <w:color w:val="000000"/>
          <w:sz w:val="24"/>
          <w:lang w:val="en-US"/>
        </w:rPr>
        <w:t xml:space="preserve"> within a maximum 24 hours.  Information pertaining to </w:t>
      </w:r>
      <w:r w:rsidR="00410C39">
        <w:rPr>
          <w:rFonts w:cs="Arial"/>
          <w:color w:val="000000"/>
          <w:sz w:val="24"/>
          <w:lang w:val="en-US"/>
        </w:rPr>
        <w:t>safety</w:t>
      </w:r>
      <w:r w:rsidRPr="007A631B">
        <w:rPr>
          <w:rFonts w:cs="Arial"/>
          <w:color w:val="000000"/>
          <w:sz w:val="24"/>
          <w:lang w:val="en-US"/>
        </w:rPr>
        <w:t xml:space="preserve"> should be prioritised and communicated immediately. This will include information received from external agencies and members of the multi-disciplinary team, including carers</w:t>
      </w:r>
      <w:r w:rsidR="00410C39">
        <w:rPr>
          <w:rFonts w:cs="Arial"/>
          <w:color w:val="000000"/>
          <w:sz w:val="24"/>
          <w:lang w:val="en-US"/>
        </w:rPr>
        <w:t>.</w:t>
      </w:r>
    </w:p>
    <w:p w14:paraId="7118929D"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9E" w14:textId="77777777" w:rsidR="007A631B" w:rsidRPr="007A631B" w:rsidRDefault="007A631B" w:rsidP="0020658C">
      <w:pPr>
        <w:spacing w:before="0" w:after="0"/>
        <w:ind w:left="426"/>
        <w:jc w:val="left"/>
        <w:rPr>
          <w:rFonts w:cs="Arial"/>
          <w:bCs/>
          <w:sz w:val="24"/>
        </w:rPr>
      </w:pPr>
      <w:r w:rsidRPr="007A631B">
        <w:rPr>
          <w:rFonts w:cs="Arial"/>
          <w:bCs/>
          <w:sz w:val="24"/>
        </w:rPr>
        <w:t xml:space="preserve">It is the responsibility of the individual receiving the information to record it on the record and to inform the Care Co-ordinator/Lead Professional directly of any significant information relating for example to </w:t>
      </w:r>
      <w:r w:rsidR="00410C39">
        <w:rPr>
          <w:rFonts w:cs="Arial"/>
          <w:bCs/>
          <w:sz w:val="24"/>
        </w:rPr>
        <w:t>safety</w:t>
      </w:r>
      <w:r w:rsidRPr="007A631B">
        <w:rPr>
          <w:rFonts w:cs="Arial"/>
          <w:bCs/>
          <w:sz w:val="24"/>
        </w:rPr>
        <w:t xml:space="preserve"> issues.</w:t>
      </w:r>
    </w:p>
    <w:p w14:paraId="7118929F" w14:textId="77777777" w:rsidR="007A631B" w:rsidRPr="007A631B" w:rsidRDefault="007A631B" w:rsidP="00C26BBC">
      <w:pPr>
        <w:spacing w:before="0" w:after="0"/>
        <w:ind w:left="426"/>
        <w:jc w:val="left"/>
        <w:rPr>
          <w:rFonts w:cs="Arial"/>
          <w:bCs/>
          <w:sz w:val="24"/>
        </w:rPr>
      </w:pPr>
    </w:p>
    <w:p w14:paraId="711892A0"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r w:rsidRPr="007A631B">
        <w:rPr>
          <w:rFonts w:cs="Arial"/>
          <w:bCs/>
          <w:sz w:val="24"/>
        </w:rPr>
        <w:t>The guidance above also applies to Care Plan.</w:t>
      </w:r>
    </w:p>
    <w:p w14:paraId="711892A1" w14:textId="77777777" w:rsidR="007A631B" w:rsidRPr="007A631B" w:rsidRDefault="007A631B" w:rsidP="00C26BBC">
      <w:pPr>
        <w:autoSpaceDE w:val="0"/>
        <w:autoSpaceDN w:val="0"/>
        <w:adjustRightInd w:val="0"/>
        <w:spacing w:before="0" w:after="0"/>
        <w:ind w:left="426"/>
        <w:jc w:val="left"/>
        <w:rPr>
          <w:rFonts w:cs="Arial"/>
          <w:sz w:val="24"/>
        </w:rPr>
      </w:pPr>
    </w:p>
    <w:p w14:paraId="711892A2" w14:textId="77777777" w:rsidR="007A631B" w:rsidRPr="007A631B" w:rsidRDefault="00DD0081"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.29 </w:t>
      </w:r>
      <w:r w:rsidR="007A631B" w:rsidRPr="007A631B">
        <w:rPr>
          <w:rFonts w:cs="Arial"/>
          <w:b/>
          <w:color w:val="000000"/>
          <w:sz w:val="24"/>
          <w:lang w:val="en-US"/>
        </w:rPr>
        <w:t>Transitions of Care</w:t>
      </w:r>
    </w:p>
    <w:p w14:paraId="711892A3"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A4"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color w:val="000000"/>
          <w:sz w:val="24"/>
          <w:lang w:val="en-US"/>
        </w:rPr>
        <w:t xml:space="preserve">Transfers of care </w:t>
      </w:r>
      <w:r w:rsidR="00410C39">
        <w:rPr>
          <w:rFonts w:cs="Arial"/>
          <w:color w:val="000000"/>
          <w:sz w:val="24"/>
          <w:lang w:val="en-US"/>
        </w:rPr>
        <w:t>should</w:t>
      </w:r>
      <w:r w:rsidRPr="007A631B">
        <w:rPr>
          <w:rFonts w:cs="Arial"/>
          <w:color w:val="000000"/>
          <w:sz w:val="24"/>
          <w:lang w:val="en-US"/>
        </w:rPr>
        <w:t xml:space="preserve"> be underpinned with the sharing of information covering background details, relapse signatures, risks, key interventions, medication and aims and objectives of care. </w:t>
      </w:r>
      <w:r w:rsidRPr="007A631B">
        <w:rPr>
          <w:rFonts w:cs="Arial"/>
          <w:sz w:val="24"/>
        </w:rPr>
        <w:t xml:space="preserve">Any changes to the care pathway </w:t>
      </w:r>
      <w:r w:rsidR="00410C39">
        <w:rPr>
          <w:rFonts w:cs="Arial"/>
          <w:sz w:val="24"/>
        </w:rPr>
        <w:t xml:space="preserve">should </w:t>
      </w:r>
      <w:r w:rsidRPr="007A631B">
        <w:rPr>
          <w:rFonts w:cs="Arial"/>
          <w:sz w:val="24"/>
        </w:rPr>
        <w:t xml:space="preserve">be clearly documented on the electronic record.  </w:t>
      </w:r>
    </w:p>
    <w:p w14:paraId="711892A5" w14:textId="77777777" w:rsidR="007A631B" w:rsidRPr="007A631B" w:rsidRDefault="007A631B" w:rsidP="00C26BBC">
      <w:pPr>
        <w:autoSpaceDE w:val="0"/>
        <w:autoSpaceDN w:val="0"/>
        <w:adjustRightInd w:val="0"/>
        <w:spacing w:before="0" w:after="0"/>
        <w:ind w:left="426"/>
        <w:jc w:val="left"/>
        <w:rPr>
          <w:rFonts w:cs="Arial"/>
          <w:sz w:val="24"/>
        </w:rPr>
      </w:pPr>
    </w:p>
    <w:p w14:paraId="711892A6" w14:textId="77777777" w:rsidR="007A631B" w:rsidRPr="007A631B" w:rsidRDefault="007A631B" w:rsidP="00C26BBC">
      <w:pPr>
        <w:spacing w:before="0" w:after="0"/>
        <w:ind w:left="426"/>
        <w:jc w:val="left"/>
        <w:rPr>
          <w:rFonts w:cs="Arial"/>
          <w:b/>
          <w:color w:val="000000"/>
          <w:sz w:val="24"/>
          <w:lang w:val="en-US"/>
        </w:rPr>
      </w:pPr>
      <w:r w:rsidRPr="007A631B">
        <w:rPr>
          <w:rFonts w:cs="Arial"/>
          <w:b/>
          <w:color w:val="000000"/>
          <w:sz w:val="24"/>
          <w:lang w:val="en-US"/>
        </w:rPr>
        <w:t>Transition between CPA and Standard Care Plan</w:t>
      </w:r>
    </w:p>
    <w:p w14:paraId="711892A7" w14:textId="77777777" w:rsidR="007A631B" w:rsidRPr="007A631B" w:rsidRDefault="007A631B" w:rsidP="00C26BBC">
      <w:pPr>
        <w:spacing w:before="0" w:after="0"/>
        <w:ind w:left="426"/>
        <w:jc w:val="left"/>
        <w:rPr>
          <w:rFonts w:cs="Arial"/>
          <w:sz w:val="24"/>
        </w:rPr>
      </w:pPr>
    </w:p>
    <w:p w14:paraId="711892A8" w14:textId="77777777" w:rsidR="007A631B" w:rsidRPr="007A631B" w:rsidRDefault="007A631B" w:rsidP="00C26BBC">
      <w:pPr>
        <w:spacing w:before="0" w:after="0"/>
        <w:ind w:left="426"/>
        <w:jc w:val="left"/>
        <w:rPr>
          <w:rFonts w:cs="Arial"/>
          <w:sz w:val="24"/>
        </w:rPr>
      </w:pPr>
      <w:r w:rsidRPr="007A631B">
        <w:rPr>
          <w:rFonts w:cs="Arial"/>
          <w:sz w:val="24"/>
        </w:rPr>
        <w:t>The review process will support a step-up and step-down process, reflecting the changes in the needs and complexities of individuals throughout their recovery journey. The Care Co-ordinator or Lead Professional through review processes will facilitate and communicate changes to levels of care relating to Standard Care Plan and CPA, and record on the electronic record.</w:t>
      </w:r>
    </w:p>
    <w:p w14:paraId="711892A9" w14:textId="77777777" w:rsidR="007A631B" w:rsidRPr="007A631B" w:rsidRDefault="007A631B" w:rsidP="00C26BBC">
      <w:pPr>
        <w:spacing w:before="0" w:after="0"/>
        <w:ind w:left="426"/>
        <w:jc w:val="left"/>
        <w:rPr>
          <w:rFonts w:cs="Arial"/>
          <w:sz w:val="24"/>
        </w:rPr>
      </w:pPr>
    </w:p>
    <w:p w14:paraId="711892AA" w14:textId="77777777" w:rsidR="007A631B" w:rsidRPr="007A631B" w:rsidRDefault="007A631B" w:rsidP="00C26BBC">
      <w:pPr>
        <w:spacing w:before="0" w:after="0"/>
        <w:ind w:left="426"/>
        <w:jc w:val="left"/>
        <w:rPr>
          <w:rFonts w:cs="Arial"/>
          <w:b/>
          <w:i/>
          <w:sz w:val="24"/>
        </w:rPr>
      </w:pPr>
      <w:r w:rsidRPr="00DD0081">
        <w:rPr>
          <w:rFonts w:cs="Arial"/>
          <w:b/>
          <w:sz w:val="24"/>
        </w:rPr>
        <w:t xml:space="preserve">Transfers </w:t>
      </w:r>
      <w:r w:rsidRPr="00DD0081">
        <w:rPr>
          <w:rFonts w:cs="Arial"/>
          <w:b/>
          <w:sz w:val="24"/>
          <w:u w:val="single"/>
        </w:rPr>
        <w:t>to</w:t>
      </w:r>
      <w:r w:rsidRPr="00DD0081">
        <w:rPr>
          <w:rFonts w:cs="Arial"/>
          <w:b/>
          <w:sz w:val="24"/>
        </w:rPr>
        <w:t xml:space="preserve"> Standard Care Plan </w:t>
      </w:r>
      <w:r w:rsidRPr="00DD0081">
        <w:rPr>
          <w:rFonts w:cs="Arial"/>
          <w:b/>
          <w:sz w:val="24"/>
          <w:u w:val="single"/>
        </w:rPr>
        <w:t>from</w:t>
      </w:r>
      <w:r w:rsidRPr="00DD0081">
        <w:rPr>
          <w:rFonts w:cs="Arial"/>
          <w:b/>
          <w:sz w:val="24"/>
        </w:rPr>
        <w:t xml:space="preserve"> CPA</w:t>
      </w:r>
      <w:r w:rsidRPr="007A631B">
        <w:rPr>
          <w:rFonts w:cs="Arial"/>
          <w:b/>
          <w:i/>
          <w:sz w:val="24"/>
        </w:rPr>
        <w:t>:</w:t>
      </w:r>
    </w:p>
    <w:p w14:paraId="711892AB" w14:textId="77777777" w:rsidR="007A631B" w:rsidRPr="007A631B" w:rsidRDefault="007A631B" w:rsidP="00C26BBC">
      <w:pPr>
        <w:spacing w:before="0" w:after="0"/>
        <w:ind w:left="426"/>
        <w:jc w:val="left"/>
        <w:rPr>
          <w:rFonts w:cs="Arial"/>
          <w:b/>
          <w:i/>
          <w:sz w:val="24"/>
        </w:rPr>
      </w:pPr>
    </w:p>
    <w:p w14:paraId="711892AC" w14:textId="77777777" w:rsidR="007A631B" w:rsidRPr="007A631B" w:rsidRDefault="007A631B" w:rsidP="00575644">
      <w:pPr>
        <w:numPr>
          <w:ilvl w:val="0"/>
          <w:numId w:val="62"/>
        </w:numPr>
        <w:tabs>
          <w:tab w:val="clear" w:pos="360"/>
          <w:tab w:val="num" w:pos="851"/>
        </w:tabs>
        <w:autoSpaceDE w:val="0"/>
        <w:autoSpaceDN w:val="0"/>
        <w:adjustRightInd w:val="0"/>
        <w:spacing w:before="0" w:after="0"/>
        <w:ind w:left="851" w:hanging="425"/>
        <w:jc w:val="left"/>
        <w:rPr>
          <w:rFonts w:cs="Arial"/>
          <w:sz w:val="24"/>
        </w:rPr>
      </w:pPr>
      <w:r w:rsidRPr="007A631B">
        <w:rPr>
          <w:rFonts w:cs="Arial"/>
          <w:sz w:val="24"/>
        </w:rPr>
        <w:t>Care will continue to be provided with assessments, care planning and review processes as outlined in Standard Care Plan.</w:t>
      </w:r>
    </w:p>
    <w:p w14:paraId="711892AD" w14:textId="77777777" w:rsidR="007A631B" w:rsidRPr="007A631B" w:rsidRDefault="007A631B" w:rsidP="00575644">
      <w:pPr>
        <w:numPr>
          <w:ilvl w:val="0"/>
          <w:numId w:val="63"/>
        </w:numPr>
        <w:tabs>
          <w:tab w:val="clear" w:pos="360"/>
          <w:tab w:val="num" w:pos="851"/>
        </w:tabs>
        <w:autoSpaceDE w:val="0"/>
        <w:autoSpaceDN w:val="0"/>
        <w:adjustRightInd w:val="0"/>
        <w:spacing w:before="0" w:after="0"/>
        <w:ind w:left="851" w:hanging="425"/>
        <w:jc w:val="left"/>
        <w:rPr>
          <w:rFonts w:cs="Arial"/>
          <w:sz w:val="24"/>
        </w:rPr>
      </w:pPr>
      <w:r w:rsidRPr="007A631B">
        <w:rPr>
          <w:rFonts w:cs="Arial"/>
          <w:sz w:val="24"/>
        </w:rPr>
        <w:t>A Lead Professional will be identified and full agreement reached before transfer takes place.</w:t>
      </w:r>
    </w:p>
    <w:p w14:paraId="711892AE" w14:textId="77777777" w:rsidR="007A631B" w:rsidRPr="007A631B" w:rsidRDefault="007A631B" w:rsidP="00575644">
      <w:pPr>
        <w:numPr>
          <w:ilvl w:val="0"/>
          <w:numId w:val="64"/>
        </w:numPr>
        <w:tabs>
          <w:tab w:val="clear" w:pos="360"/>
          <w:tab w:val="num" w:pos="851"/>
        </w:tabs>
        <w:autoSpaceDE w:val="0"/>
        <w:autoSpaceDN w:val="0"/>
        <w:adjustRightInd w:val="0"/>
        <w:spacing w:before="0" w:after="0"/>
        <w:ind w:left="851" w:hanging="425"/>
        <w:jc w:val="left"/>
        <w:rPr>
          <w:rFonts w:cs="Arial"/>
          <w:sz w:val="24"/>
        </w:rPr>
      </w:pPr>
      <w:r w:rsidRPr="007A631B">
        <w:rPr>
          <w:rFonts w:cs="Arial"/>
          <w:sz w:val="24"/>
        </w:rPr>
        <w:t>No transfer of care should take place while an individual may be experiencing crisis or disagreements exist.</w:t>
      </w:r>
    </w:p>
    <w:p w14:paraId="711892AF" w14:textId="77777777" w:rsidR="007A631B" w:rsidRPr="007A631B" w:rsidRDefault="007A631B" w:rsidP="00575644">
      <w:pPr>
        <w:numPr>
          <w:ilvl w:val="0"/>
          <w:numId w:val="65"/>
        </w:numPr>
        <w:tabs>
          <w:tab w:val="clear" w:pos="360"/>
          <w:tab w:val="num" w:pos="851"/>
        </w:tabs>
        <w:autoSpaceDE w:val="0"/>
        <w:autoSpaceDN w:val="0"/>
        <w:adjustRightInd w:val="0"/>
        <w:spacing w:before="0" w:after="0"/>
        <w:ind w:left="851" w:hanging="425"/>
        <w:jc w:val="left"/>
        <w:rPr>
          <w:rFonts w:cs="Arial"/>
          <w:sz w:val="24"/>
        </w:rPr>
      </w:pPr>
      <w:r w:rsidRPr="007A631B">
        <w:rPr>
          <w:rFonts w:cs="Arial"/>
          <w:sz w:val="24"/>
        </w:rPr>
        <w:t>Transfer of care will be supported through joint working by the CPA Care Co-ordinator and the Standard Care Plan Lead Professional and should occur over an agreed period of time.</w:t>
      </w:r>
    </w:p>
    <w:p w14:paraId="711892B0" w14:textId="77777777" w:rsidR="007A631B" w:rsidRPr="007A631B" w:rsidRDefault="007A631B" w:rsidP="00C26BBC">
      <w:pPr>
        <w:autoSpaceDE w:val="0"/>
        <w:autoSpaceDN w:val="0"/>
        <w:adjustRightInd w:val="0"/>
        <w:spacing w:before="0" w:after="0"/>
        <w:ind w:left="426"/>
        <w:jc w:val="left"/>
        <w:rPr>
          <w:rFonts w:cs="Arial"/>
          <w:sz w:val="24"/>
        </w:rPr>
      </w:pPr>
    </w:p>
    <w:p w14:paraId="711892B1" w14:textId="77777777" w:rsidR="007A631B" w:rsidRPr="007A631B" w:rsidRDefault="007A631B" w:rsidP="00C26BBC">
      <w:pPr>
        <w:tabs>
          <w:tab w:val="num" w:pos="567"/>
        </w:tabs>
        <w:spacing w:before="0" w:after="0"/>
        <w:ind w:left="426"/>
        <w:jc w:val="left"/>
        <w:rPr>
          <w:rFonts w:cs="Arial"/>
          <w:sz w:val="24"/>
        </w:rPr>
      </w:pPr>
      <w:r w:rsidRPr="007A631B">
        <w:rPr>
          <w:rFonts w:cs="Arial"/>
          <w:sz w:val="24"/>
        </w:rPr>
        <w:t>When transfer is completed, this should be reflected on the electronic record through completion of the Standard Care Plan and allocation of the lead professional.</w:t>
      </w:r>
    </w:p>
    <w:p w14:paraId="711892B2" w14:textId="77777777" w:rsidR="007A631B" w:rsidRPr="007A631B" w:rsidRDefault="007A631B" w:rsidP="00C26BBC">
      <w:pPr>
        <w:keepNext/>
        <w:spacing w:before="0" w:after="0"/>
        <w:ind w:left="426"/>
        <w:jc w:val="left"/>
        <w:outlineLvl w:val="2"/>
        <w:rPr>
          <w:rFonts w:cs="Arial"/>
          <w:b/>
          <w:bCs/>
          <w:i/>
          <w:sz w:val="24"/>
        </w:rPr>
      </w:pPr>
    </w:p>
    <w:p w14:paraId="711892B3" w14:textId="77777777" w:rsidR="00DD0081" w:rsidRDefault="00DD0081" w:rsidP="00C26BBC">
      <w:pPr>
        <w:keepNext/>
        <w:spacing w:before="0" w:after="0"/>
        <w:ind w:left="426"/>
        <w:jc w:val="left"/>
        <w:outlineLvl w:val="2"/>
        <w:rPr>
          <w:rFonts w:cs="Arial"/>
          <w:b/>
          <w:bCs/>
          <w:sz w:val="24"/>
        </w:rPr>
      </w:pPr>
    </w:p>
    <w:p w14:paraId="711892B4" w14:textId="77777777" w:rsidR="007A631B" w:rsidRPr="007A631B" w:rsidRDefault="007A631B" w:rsidP="00C26BBC">
      <w:pPr>
        <w:keepNext/>
        <w:spacing w:before="0" w:after="0"/>
        <w:ind w:left="426"/>
        <w:jc w:val="left"/>
        <w:outlineLvl w:val="2"/>
        <w:rPr>
          <w:rFonts w:cs="Arial"/>
          <w:b/>
          <w:bCs/>
          <w:i/>
          <w:sz w:val="24"/>
        </w:rPr>
      </w:pPr>
      <w:r w:rsidRPr="00DD0081">
        <w:rPr>
          <w:rFonts w:cs="Arial"/>
          <w:b/>
          <w:bCs/>
          <w:sz w:val="24"/>
        </w:rPr>
        <w:t xml:space="preserve">Transfers </w:t>
      </w:r>
      <w:r w:rsidRPr="00DD0081">
        <w:rPr>
          <w:rFonts w:cs="Arial"/>
          <w:b/>
          <w:bCs/>
          <w:sz w:val="24"/>
          <w:u w:val="single"/>
        </w:rPr>
        <w:t>from</w:t>
      </w:r>
      <w:r w:rsidRPr="00DD0081">
        <w:rPr>
          <w:rFonts w:cs="Arial"/>
          <w:b/>
          <w:bCs/>
          <w:sz w:val="24"/>
        </w:rPr>
        <w:t xml:space="preserve"> Standard Care Plan </w:t>
      </w:r>
      <w:r w:rsidRPr="00DD0081">
        <w:rPr>
          <w:rFonts w:cs="Arial"/>
          <w:b/>
          <w:bCs/>
          <w:sz w:val="24"/>
          <w:u w:val="single"/>
        </w:rPr>
        <w:t>to</w:t>
      </w:r>
      <w:r w:rsidRPr="00DD0081">
        <w:rPr>
          <w:rFonts w:cs="Arial"/>
          <w:b/>
          <w:bCs/>
          <w:sz w:val="24"/>
        </w:rPr>
        <w:t xml:space="preserve"> CPA</w:t>
      </w:r>
      <w:r w:rsidRPr="007A631B">
        <w:rPr>
          <w:rFonts w:cs="Arial"/>
          <w:b/>
          <w:bCs/>
          <w:i/>
          <w:sz w:val="24"/>
        </w:rPr>
        <w:t>:</w:t>
      </w:r>
    </w:p>
    <w:p w14:paraId="711892B5" w14:textId="77777777" w:rsidR="007A631B" w:rsidRPr="007A631B" w:rsidRDefault="007A631B" w:rsidP="00C26BBC">
      <w:pPr>
        <w:spacing w:before="0" w:after="0"/>
        <w:ind w:left="426"/>
        <w:jc w:val="left"/>
        <w:rPr>
          <w:rFonts w:cs="Arial"/>
          <w:sz w:val="24"/>
        </w:rPr>
      </w:pPr>
    </w:p>
    <w:p w14:paraId="711892B6" w14:textId="77777777" w:rsidR="007A631B" w:rsidRPr="007A631B" w:rsidRDefault="007A631B" w:rsidP="00C26BBC">
      <w:pPr>
        <w:spacing w:before="0" w:after="0"/>
        <w:ind w:left="426"/>
        <w:jc w:val="left"/>
        <w:rPr>
          <w:rFonts w:cs="Arial"/>
          <w:sz w:val="24"/>
        </w:rPr>
      </w:pPr>
      <w:r w:rsidRPr="007A631B">
        <w:rPr>
          <w:rFonts w:cs="Arial"/>
          <w:sz w:val="24"/>
        </w:rPr>
        <w:t>Transfer of care from Standard Care Plan to CPA will be commenced by the Lead Professional making a referral to the appropriate team.</w:t>
      </w:r>
    </w:p>
    <w:p w14:paraId="711892B7" w14:textId="77777777" w:rsidR="007A631B" w:rsidRPr="007A631B" w:rsidRDefault="007A631B" w:rsidP="00C26BBC">
      <w:pPr>
        <w:spacing w:before="0" w:after="0"/>
        <w:ind w:left="426"/>
        <w:jc w:val="left"/>
        <w:rPr>
          <w:rFonts w:cs="Arial"/>
          <w:sz w:val="24"/>
        </w:rPr>
      </w:pPr>
    </w:p>
    <w:p w14:paraId="711892B8" w14:textId="77777777" w:rsidR="007A631B" w:rsidRPr="007A631B" w:rsidRDefault="007A631B" w:rsidP="00575644">
      <w:pPr>
        <w:numPr>
          <w:ilvl w:val="0"/>
          <w:numId w:val="66"/>
        </w:numPr>
        <w:tabs>
          <w:tab w:val="clear" w:pos="360"/>
          <w:tab w:val="num" w:pos="851"/>
        </w:tabs>
        <w:autoSpaceDE w:val="0"/>
        <w:autoSpaceDN w:val="0"/>
        <w:adjustRightInd w:val="0"/>
        <w:spacing w:before="0" w:after="0"/>
        <w:ind w:left="851" w:hanging="425"/>
        <w:jc w:val="left"/>
        <w:rPr>
          <w:rFonts w:cs="Arial"/>
          <w:sz w:val="24"/>
        </w:rPr>
      </w:pPr>
      <w:r w:rsidRPr="007A631B">
        <w:rPr>
          <w:rFonts w:cs="Arial"/>
          <w:sz w:val="24"/>
        </w:rPr>
        <w:t>This referral will need to be processed in a timely manner and a telephone referral may be appropriate.</w:t>
      </w:r>
    </w:p>
    <w:p w14:paraId="711892B9" w14:textId="77777777" w:rsidR="007A631B" w:rsidRPr="007A631B" w:rsidRDefault="007A631B" w:rsidP="00575644">
      <w:pPr>
        <w:numPr>
          <w:ilvl w:val="0"/>
          <w:numId w:val="67"/>
        </w:numPr>
        <w:tabs>
          <w:tab w:val="num" w:pos="851"/>
        </w:tabs>
        <w:autoSpaceDE w:val="0"/>
        <w:autoSpaceDN w:val="0"/>
        <w:adjustRightInd w:val="0"/>
        <w:spacing w:before="0" w:after="0"/>
        <w:ind w:left="851" w:hanging="425"/>
        <w:jc w:val="left"/>
        <w:rPr>
          <w:rFonts w:cs="Arial"/>
          <w:sz w:val="24"/>
        </w:rPr>
      </w:pPr>
      <w:r w:rsidRPr="007A631B">
        <w:rPr>
          <w:rFonts w:cs="Arial"/>
          <w:sz w:val="24"/>
        </w:rPr>
        <w:t xml:space="preserve">It is important the transfer of care involves all relevant information and documentation being provided by the referrer. This should be available on the electronic record. </w:t>
      </w:r>
    </w:p>
    <w:p w14:paraId="711892BA" w14:textId="77777777" w:rsidR="007A631B" w:rsidRPr="007A631B" w:rsidRDefault="007A631B" w:rsidP="00575644">
      <w:pPr>
        <w:numPr>
          <w:ilvl w:val="0"/>
          <w:numId w:val="68"/>
        </w:numPr>
        <w:tabs>
          <w:tab w:val="num" w:pos="851"/>
        </w:tabs>
        <w:autoSpaceDE w:val="0"/>
        <w:autoSpaceDN w:val="0"/>
        <w:adjustRightInd w:val="0"/>
        <w:spacing w:before="0" w:after="0"/>
        <w:ind w:left="851" w:hanging="425"/>
        <w:jc w:val="left"/>
        <w:rPr>
          <w:rFonts w:cs="Arial"/>
          <w:sz w:val="24"/>
        </w:rPr>
      </w:pPr>
      <w:r w:rsidRPr="007A631B">
        <w:rPr>
          <w:rFonts w:cs="Arial"/>
          <w:sz w:val="24"/>
        </w:rPr>
        <w:t xml:space="preserve">It is important to acknowledge that a request for transfer may require an immediate contact and immediate management strategies to reduce risk or deterioration in mental health. Transfer must not be delayed, a review should be convened and held in a timely way – see review section for flexible ways of achieving this.  </w:t>
      </w:r>
    </w:p>
    <w:p w14:paraId="711892BB" w14:textId="77777777" w:rsidR="007A631B" w:rsidRPr="007A631B" w:rsidRDefault="007A631B" w:rsidP="00C26BBC">
      <w:pPr>
        <w:tabs>
          <w:tab w:val="left" w:pos="960"/>
        </w:tabs>
        <w:spacing w:before="0" w:after="0"/>
        <w:ind w:left="426"/>
        <w:jc w:val="left"/>
        <w:rPr>
          <w:rFonts w:cs="Arial"/>
          <w:sz w:val="24"/>
        </w:rPr>
      </w:pPr>
    </w:p>
    <w:p w14:paraId="711892BC" w14:textId="77777777" w:rsidR="007A631B" w:rsidRPr="007A631B" w:rsidRDefault="007A631B" w:rsidP="00C26BBC">
      <w:pPr>
        <w:tabs>
          <w:tab w:val="left" w:pos="960"/>
        </w:tabs>
        <w:spacing w:before="0" w:after="0"/>
        <w:ind w:left="426"/>
        <w:jc w:val="left"/>
        <w:rPr>
          <w:rFonts w:cs="Arial"/>
          <w:sz w:val="24"/>
        </w:rPr>
      </w:pPr>
      <w:r w:rsidRPr="007A631B">
        <w:rPr>
          <w:rFonts w:cs="Arial"/>
          <w:sz w:val="24"/>
        </w:rPr>
        <w:t xml:space="preserve">When transfer is agreed the individual will require a transfer from Standard Care Plan to CPA on the electronic record. Assessment and CPA care planning should then commence facilitated by the CPA Care co-ordinator. A review date must be identified. </w:t>
      </w:r>
    </w:p>
    <w:p w14:paraId="711892BD" w14:textId="77777777" w:rsidR="007A631B" w:rsidRPr="007A631B" w:rsidRDefault="007A631B" w:rsidP="00C26BBC">
      <w:pPr>
        <w:tabs>
          <w:tab w:val="left" w:pos="960"/>
        </w:tabs>
        <w:spacing w:before="0" w:after="0"/>
        <w:ind w:left="426"/>
        <w:jc w:val="left"/>
        <w:rPr>
          <w:rFonts w:cs="Arial"/>
          <w:b/>
          <w:sz w:val="24"/>
        </w:rPr>
      </w:pPr>
    </w:p>
    <w:p w14:paraId="711892BE" w14:textId="77777777" w:rsidR="007A631B" w:rsidRPr="007A631B" w:rsidRDefault="00E604BD" w:rsidP="00C26BBC">
      <w:pPr>
        <w:tabs>
          <w:tab w:val="left" w:pos="960"/>
        </w:tabs>
        <w:spacing w:before="0" w:after="0"/>
        <w:ind w:left="426"/>
        <w:jc w:val="left"/>
        <w:rPr>
          <w:rFonts w:cs="Arial"/>
          <w:b/>
          <w:sz w:val="24"/>
        </w:rPr>
      </w:pPr>
      <w:r>
        <w:rPr>
          <w:rFonts w:cs="Arial"/>
          <w:b/>
          <w:sz w:val="24"/>
        </w:rPr>
        <w:t xml:space="preserve">.30 </w:t>
      </w:r>
      <w:r w:rsidR="007A631B" w:rsidRPr="007A631B">
        <w:rPr>
          <w:rFonts w:cs="Arial"/>
          <w:b/>
          <w:sz w:val="24"/>
        </w:rPr>
        <w:t>Transfer of Care (community)</w:t>
      </w:r>
    </w:p>
    <w:p w14:paraId="711892B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C0"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Transfers of care within the Trust should be a seamless activity with minimal disruption to the individual and their carer. Transfers of care must be agreed with the person and the receiving team and the referral accepted on the basis of the assessment and review facilitated by the referring Care Coordinator or Lead Professional</w:t>
      </w:r>
    </w:p>
    <w:p w14:paraId="711892C1" w14:textId="77777777" w:rsidR="007A631B" w:rsidRPr="007A631B" w:rsidRDefault="007A631B" w:rsidP="00C26BBC">
      <w:pPr>
        <w:spacing w:before="0" w:after="0"/>
        <w:ind w:left="426"/>
        <w:jc w:val="left"/>
        <w:rPr>
          <w:rFonts w:cs="Arial"/>
          <w:sz w:val="24"/>
        </w:rPr>
      </w:pPr>
    </w:p>
    <w:p w14:paraId="711892C2" w14:textId="77777777" w:rsidR="007A631B" w:rsidRPr="007A631B" w:rsidRDefault="007A631B" w:rsidP="00C26BBC">
      <w:pPr>
        <w:spacing w:before="0" w:after="0"/>
        <w:ind w:left="426"/>
        <w:jc w:val="left"/>
        <w:rPr>
          <w:rFonts w:cs="Arial"/>
          <w:color w:val="000000"/>
          <w:sz w:val="24"/>
          <w:lang w:val="en-US"/>
        </w:rPr>
      </w:pPr>
      <w:r w:rsidRPr="007A631B">
        <w:rPr>
          <w:rFonts w:cs="Arial"/>
          <w:color w:val="000000"/>
          <w:sz w:val="24"/>
          <w:lang w:val="en-US"/>
        </w:rPr>
        <w:t xml:space="preserve">This may involve transfers within or between care groups.  </w:t>
      </w:r>
    </w:p>
    <w:p w14:paraId="711892C3" w14:textId="77777777" w:rsidR="007A631B" w:rsidRPr="007A631B" w:rsidRDefault="007A631B" w:rsidP="00C26BBC">
      <w:pPr>
        <w:spacing w:before="0" w:after="0"/>
        <w:ind w:left="426"/>
        <w:jc w:val="left"/>
        <w:rPr>
          <w:rFonts w:cs="Arial"/>
          <w:sz w:val="24"/>
        </w:rPr>
      </w:pPr>
    </w:p>
    <w:p w14:paraId="711892C4" w14:textId="77777777" w:rsidR="007A631B" w:rsidRPr="007A631B" w:rsidRDefault="007A631B" w:rsidP="00575644">
      <w:pPr>
        <w:numPr>
          <w:ilvl w:val="0"/>
          <w:numId w:val="69"/>
        </w:numPr>
        <w:tabs>
          <w:tab w:val="clear" w:pos="360"/>
          <w:tab w:val="num" w:pos="709"/>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It is the responsibility of the referring team to ensure that all documentation and relevant information is provided to the accepting team prior to the person’s first appointment/contact. The Care Coordinator or Lead Professional retains responsibility until the person has attended an appointment with the accepting team or an agreed transfer date has been planned, allowing for a period of joint working if necessary</w:t>
      </w:r>
    </w:p>
    <w:p w14:paraId="711892C5" w14:textId="77777777" w:rsidR="007A631B" w:rsidRPr="007A631B" w:rsidRDefault="007A631B" w:rsidP="0020658C">
      <w:pPr>
        <w:tabs>
          <w:tab w:val="num" w:pos="709"/>
        </w:tabs>
        <w:autoSpaceDE w:val="0"/>
        <w:autoSpaceDN w:val="0"/>
        <w:adjustRightInd w:val="0"/>
        <w:spacing w:before="0" w:after="0"/>
        <w:ind w:left="709" w:hanging="283"/>
        <w:jc w:val="left"/>
        <w:rPr>
          <w:rFonts w:cs="Arial"/>
          <w:color w:val="000000"/>
          <w:sz w:val="24"/>
          <w:lang w:val="en-US"/>
        </w:rPr>
      </w:pPr>
    </w:p>
    <w:p w14:paraId="711892C6" w14:textId="77777777" w:rsidR="007A631B" w:rsidRPr="007A631B" w:rsidRDefault="0020658C" w:rsidP="00575644">
      <w:pPr>
        <w:numPr>
          <w:ilvl w:val="0"/>
          <w:numId w:val="69"/>
        </w:numPr>
        <w:tabs>
          <w:tab w:val="clear" w:pos="360"/>
          <w:tab w:val="num" w:pos="600"/>
          <w:tab w:val="num" w:pos="709"/>
        </w:tabs>
        <w:spacing w:before="0" w:after="0"/>
        <w:ind w:left="709" w:hanging="283"/>
        <w:jc w:val="left"/>
        <w:rPr>
          <w:rFonts w:cs="Arial"/>
          <w:sz w:val="24"/>
        </w:rPr>
      </w:pPr>
      <w:r>
        <w:rPr>
          <w:rFonts w:cs="Arial"/>
          <w:sz w:val="24"/>
        </w:rPr>
        <w:t xml:space="preserve">  </w:t>
      </w:r>
      <w:r w:rsidR="007A631B" w:rsidRPr="007A631B">
        <w:rPr>
          <w:rFonts w:cs="Arial"/>
          <w:sz w:val="24"/>
        </w:rPr>
        <w:t>There must be a uniform system for CPA across mental health &amp; learning disability services and a clear agreement</w:t>
      </w:r>
      <w:r w:rsidR="007A631B" w:rsidRPr="007A631B">
        <w:rPr>
          <w:rFonts w:cs="Arial"/>
          <w:b/>
          <w:bCs/>
          <w:sz w:val="24"/>
        </w:rPr>
        <w:t xml:space="preserve"> </w:t>
      </w:r>
      <w:r w:rsidR="007A631B" w:rsidRPr="007A631B">
        <w:rPr>
          <w:rFonts w:cs="Arial"/>
          <w:sz w:val="24"/>
        </w:rPr>
        <w:t>between learning disability and mental health services about roles and responsibilities in relation to CPA.</w:t>
      </w:r>
    </w:p>
    <w:p w14:paraId="711892C7" w14:textId="77777777" w:rsidR="007A631B" w:rsidRPr="007A631B" w:rsidRDefault="007A631B" w:rsidP="0020658C">
      <w:pPr>
        <w:tabs>
          <w:tab w:val="num" w:pos="709"/>
        </w:tabs>
        <w:spacing w:before="0" w:after="0"/>
        <w:ind w:left="709" w:hanging="283"/>
        <w:jc w:val="left"/>
        <w:rPr>
          <w:rFonts w:cs="Arial"/>
          <w:sz w:val="24"/>
        </w:rPr>
      </w:pPr>
    </w:p>
    <w:p w14:paraId="711892C8" w14:textId="77777777" w:rsidR="007A631B" w:rsidRPr="007A631B" w:rsidRDefault="007A631B" w:rsidP="00575644">
      <w:pPr>
        <w:numPr>
          <w:ilvl w:val="0"/>
          <w:numId w:val="69"/>
        </w:numPr>
        <w:tabs>
          <w:tab w:val="clear" w:pos="360"/>
          <w:tab w:val="num" w:pos="709"/>
        </w:tabs>
        <w:spacing w:before="0" w:after="0"/>
        <w:ind w:left="709" w:hanging="283"/>
        <w:jc w:val="left"/>
        <w:rPr>
          <w:rFonts w:cs="Arial"/>
          <w:sz w:val="24"/>
        </w:rPr>
      </w:pPr>
      <w:r w:rsidRPr="007A631B">
        <w:rPr>
          <w:rFonts w:cs="Arial"/>
          <w:sz w:val="24"/>
        </w:rPr>
        <w:t xml:space="preserve">People within Learning Disability services are often in receipt of person-centred plans. Where a person transfers from Learning Disability Services to Mental Health Services, the mental health service needs to ensure that the persons person-centred plan is integrated into their new CPA care plan. </w:t>
      </w:r>
    </w:p>
    <w:p w14:paraId="711892C9" w14:textId="77777777" w:rsidR="007A631B" w:rsidRPr="007A631B" w:rsidRDefault="007A631B" w:rsidP="00C26BBC">
      <w:pPr>
        <w:spacing w:before="0" w:after="0"/>
        <w:ind w:left="426"/>
        <w:jc w:val="left"/>
        <w:rPr>
          <w:rFonts w:cs="Arial"/>
          <w:sz w:val="24"/>
        </w:rPr>
      </w:pPr>
    </w:p>
    <w:p w14:paraId="711892CA" w14:textId="77777777" w:rsidR="007A631B" w:rsidRPr="007A631B" w:rsidRDefault="007A631B" w:rsidP="00575644">
      <w:pPr>
        <w:numPr>
          <w:ilvl w:val="0"/>
          <w:numId w:val="70"/>
        </w:numPr>
        <w:tabs>
          <w:tab w:val="clear" w:pos="360"/>
          <w:tab w:val="num" w:pos="709"/>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lastRenderedPageBreak/>
        <w:t>A transfer of care will have been agreed at a review.  Assessments, including risk, and care plans will have been amended to incorporate the transfer plans. These must be clearly communicated as part of the transfer process.</w:t>
      </w:r>
    </w:p>
    <w:p w14:paraId="711892CB" w14:textId="77777777" w:rsidR="007A631B" w:rsidRPr="007A631B" w:rsidRDefault="007A631B" w:rsidP="0020658C">
      <w:pPr>
        <w:tabs>
          <w:tab w:val="num" w:pos="709"/>
        </w:tabs>
        <w:autoSpaceDE w:val="0"/>
        <w:autoSpaceDN w:val="0"/>
        <w:adjustRightInd w:val="0"/>
        <w:spacing w:before="0" w:after="0"/>
        <w:ind w:left="709" w:hanging="283"/>
        <w:jc w:val="left"/>
        <w:rPr>
          <w:rFonts w:cs="Arial"/>
          <w:color w:val="000000"/>
          <w:sz w:val="24"/>
          <w:lang w:val="en-US"/>
        </w:rPr>
      </w:pPr>
    </w:p>
    <w:p w14:paraId="711892CC" w14:textId="77777777" w:rsidR="007A631B" w:rsidRPr="007A631B" w:rsidRDefault="007A631B" w:rsidP="00575644">
      <w:pPr>
        <w:numPr>
          <w:ilvl w:val="0"/>
          <w:numId w:val="71"/>
        </w:numPr>
        <w:tabs>
          <w:tab w:val="clear" w:pos="360"/>
          <w:tab w:val="num" w:pos="709"/>
        </w:tabs>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Any decisions to transfer care must be agreed collaboratively with the individual and fully communicated to all those involved in the care, including the carer and GP.</w:t>
      </w:r>
    </w:p>
    <w:p w14:paraId="711892CD"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CE" w14:textId="77777777" w:rsidR="007A631B" w:rsidRPr="007A631B" w:rsidRDefault="00E604BD"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.31 </w:t>
      </w:r>
      <w:r w:rsidR="007A631B" w:rsidRPr="007A631B">
        <w:rPr>
          <w:rFonts w:cs="Arial"/>
          <w:b/>
          <w:color w:val="000000"/>
          <w:sz w:val="24"/>
          <w:lang w:val="en-US"/>
        </w:rPr>
        <w:t>Transfer of Care to services outside the Trust (community)</w:t>
      </w:r>
    </w:p>
    <w:p w14:paraId="711892C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D0"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Any decision to transfer the care of a person to another area should be agreed at a CPA or Standard Care Plan review meeting. Until transfer arrangements are agreed, the current Care Coordinator or Lead Professional retains responsibility.</w:t>
      </w:r>
    </w:p>
    <w:p w14:paraId="711892D1"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D2"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Prior to an out of area transfer of care, the Care Coordinator or Lead Professional must ensure the following has been agreed:</w:t>
      </w:r>
    </w:p>
    <w:p w14:paraId="711892D3"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D4" w14:textId="77777777" w:rsidR="007A631B" w:rsidRPr="007A631B" w:rsidRDefault="007A631B" w:rsidP="00575644">
      <w:pPr>
        <w:numPr>
          <w:ilvl w:val="0"/>
          <w:numId w:val="78"/>
        </w:numPr>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The receiving team/agency has taken responsibility for assessing the person and, if appropriate appointing a Care Coordinator or Lead Professional.</w:t>
      </w:r>
    </w:p>
    <w:p w14:paraId="711892D5" w14:textId="77777777" w:rsidR="007A631B" w:rsidRPr="007A631B" w:rsidRDefault="007A631B" w:rsidP="00575644">
      <w:pPr>
        <w:numPr>
          <w:ilvl w:val="0"/>
          <w:numId w:val="78"/>
        </w:numPr>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The person has been advised and where necessary supported in changing GP registration.</w:t>
      </w:r>
    </w:p>
    <w:p w14:paraId="711892D6" w14:textId="77777777" w:rsidR="007A631B" w:rsidRPr="007A631B" w:rsidRDefault="007A631B" w:rsidP="00575644">
      <w:pPr>
        <w:numPr>
          <w:ilvl w:val="0"/>
          <w:numId w:val="78"/>
        </w:numPr>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Agreed to set up service within the receiving team/service to meet the persons assessed needs.</w:t>
      </w:r>
    </w:p>
    <w:p w14:paraId="711892D7" w14:textId="77777777" w:rsidR="007A631B" w:rsidRPr="007A631B" w:rsidRDefault="007A631B" w:rsidP="00575644">
      <w:pPr>
        <w:numPr>
          <w:ilvl w:val="0"/>
          <w:numId w:val="78"/>
        </w:numPr>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All relevant information has been effectively communicated to the receiving team including any entitlement to Section 117 aftercare services (see Section 117 aftercare guidelines in Appendix D).</w:t>
      </w:r>
    </w:p>
    <w:p w14:paraId="711892D8" w14:textId="77777777" w:rsidR="007A631B" w:rsidRPr="007A631B" w:rsidRDefault="007A631B" w:rsidP="00575644">
      <w:pPr>
        <w:numPr>
          <w:ilvl w:val="0"/>
          <w:numId w:val="78"/>
        </w:numPr>
        <w:autoSpaceDE w:val="0"/>
        <w:autoSpaceDN w:val="0"/>
        <w:adjustRightInd w:val="0"/>
        <w:spacing w:before="0" w:after="0"/>
        <w:ind w:left="709" w:hanging="283"/>
        <w:jc w:val="left"/>
        <w:rPr>
          <w:rFonts w:cs="Arial"/>
          <w:color w:val="000000"/>
          <w:sz w:val="24"/>
          <w:lang w:val="en-US"/>
        </w:rPr>
      </w:pPr>
      <w:r w:rsidRPr="007A631B">
        <w:rPr>
          <w:rFonts w:cs="Arial"/>
          <w:color w:val="000000"/>
          <w:sz w:val="24"/>
          <w:lang w:val="en-US"/>
        </w:rPr>
        <w:t>All risk information has been shared with the receiving team/service</w:t>
      </w:r>
    </w:p>
    <w:p w14:paraId="711892D9" w14:textId="77777777" w:rsidR="007A631B" w:rsidRPr="007A631B" w:rsidRDefault="007A631B" w:rsidP="00C26BBC">
      <w:pPr>
        <w:tabs>
          <w:tab w:val="left" w:pos="7800"/>
        </w:tabs>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ab/>
      </w:r>
    </w:p>
    <w:p w14:paraId="711892DA"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All decisions, throughout the process, must be agreed and communicated in writing to the person, their carer (where appropriate) and all members of the care team.</w:t>
      </w:r>
    </w:p>
    <w:p w14:paraId="711892DB" w14:textId="77777777" w:rsidR="007A631B" w:rsidRPr="007A631B" w:rsidRDefault="007A631B" w:rsidP="00C26BBC">
      <w:pPr>
        <w:tabs>
          <w:tab w:val="num" w:pos="567"/>
        </w:tabs>
        <w:autoSpaceDE w:val="0"/>
        <w:autoSpaceDN w:val="0"/>
        <w:adjustRightInd w:val="0"/>
        <w:spacing w:before="0" w:after="0"/>
        <w:ind w:left="426"/>
        <w:jc w:val="left"/>
        <w:rPr>
          <w:rFonts w:cs="Arial"/>
          <w:color w:val="000000"/>
          <w:sz w:val="24"/>
          <w:lang w:val="en-US"/>
        </w:rPr>
      </w:pPr>
    </w:p>
    <w:p w14:paraId="711892DC" w14:textId="77777777" w:rsidR="007A631B" w:rsidRPr="007A631B" w:rsidRDefault="00E604BD"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 xml:space="preserve">.32 </w:t>
      </w:r>
      <w:r w:rsidR="007A631B" w:rsidRPr="007A631B">
        <w:rPr>
          <w:rFonts w:cs="Arial"/>
          <w:b/>
          <w:color w:val="000000"/>
          <w:sz w:val="24"/>
          <w:lang w:val="en-US"/>
        </w:rPr>
        <w:t>Discharge (community)</w:t>
      </w:r>
    </w:p>
    <w:p w14:paraId="711892DD"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DE"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Discharge from CPA or Standard Care Plan should occur following a review of care and where the outcome of that review is that there are no outstanding areas of need requiring intervention from secondary or specialist mental health or learning disability services as assessed by the Care Coordinator or Lead Professional and agreed by the individual.</w:t>
      </w:r>
    </w:p>
    <w:p w14:paraId="711892D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E0"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review of care</w:t>
      </w:r>
      <w:r w:rsidRPr="007A631B">
        <w:rPr>
          <w:rFonts w:cs="Arial"/>
          <w:b/>
          <w:color w:val="000000"/>
          <w:sz w:val="24"/>
          <w:lang w:val="en-US"/>
        </w:rPr>
        <w:t xml:space="preserve"> </w:t>
      </w:r>
      <w:r w:rsidRPr="007A631B">
        <w:rPr>
          <w:rFonts w:cs="Arial"/>
          <w:color w:val="000000"/>
          <w:sz w:val="24"/>
          <w:lang w:val="en-US"/>
        </w:rPr>
        <w:t>should include the individual, identified carer and services involved in the delivery of care (partner agencies/teams, third sector)</w:t>
      </w:r>
    </w:p>
    <w:p w14:paraId="711892E1"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E2"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Details of the review of care should be fully communicated with all agencies involved, including the GP and the carer where necessary. This information should include:</w:t>
      </w:r>
    </w:p>
    <w:p w14:paraId="711892E3"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E4" w14:textId="77777777" w:rsidR="007A631B" w:rsidRPr="007A631B" w:rsidRDefault="007A631B" w:rsidP="00575644">
      <w:pPr>
        <w:numPr>
          <w:ilvl w:val="0"/>
          <w:numId w:val="72"/>
        </w:numPr>
        <w:tabs>
          <w:tab w:val="clear" w:pos="36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t>Summary of services received and progress</w:t>
      </w:r>
    </w:p>
    <w:p w14:paraId="711892E5" w14:textId="77777777" w:rsidR="007A631B" w:rsidRPr="007A631B" w:rsidRDefault="007A631B" w:rsidP="00575644">
      <w:pPr>
        <w:numPr>
          <w:ilvl w:val="0"/>
          <w:numId w:val="72"/>
        </w:numPr>
        <w:tabs>
          <w:tab w:val="clear" w:pos="36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t>Reason for discharge</w:t>
      </w:r>
    </w:p>
    <w:p w14:paraId="711892E6" w14:textId="77777777" w:rsidR="007A631B" w:rsidRPr="007A631B" w:rsidRDefault="007A631B" w:rsidP="00575644">
      <w:pPr>
        <w:numPr>
          <w:ilvl w:val="0"/>
          <w:numId w:val="72"/>
        </w:numPr>
        <w:tabs>
          <w:tab w:val="clear" w:pos="360"/>
          <w:tab w:val="num" w:pos="851"/>
        </w:tabs>
        <w:autoSpaceDE w:val="0"/>
        <w:autoSpaceDN w:val="0"/>
        <w:adjustRightInd w:val="0"/>
        <w:spacing w:before="0" w:after="0"/>
        <w:ind w:left="851" w:hanging="425"/>
        <w:jc w:val="left"/>
        <w:rPr>
          <w:rFonts w:cs="Arial"/>
          <w:color w:val="000000"/>
          <w:sz w:val="24"/>
          <w:lang w:val="en-US"/>
        </w:rPr>
      </w:pPr>
      <w:r w:rsidRPr="007A631B">
        <w:rPr>
          <w:rFonts w:cs="Arial"/>
          <w:color w:val="000000"/>
          <w:sz w:val="24"/>
          <w:lang w:val="en-US"/>
        </w:rPr>
        <w:lastRenderedPageBreak/>
        <w:t>Crisis and contingency plans regarding re-accessing services should the need arise in a timely and expedient way, appropriate to the level of need.</w:t>
      </w:r>
    </w:p>
    <w:p w14:paraId="711892E7"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E8"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This communication with individuals, carers and professional group must be timely.</w:t>
      </w:r>
    </w:p>
    <w:p w14:paraId="711892E9" w14:textId="77777777" w:rsidR="007A631B" w:rsidRPr="007A631B" w:rsidRDefault="007A631B" w:rsidP="00C26BBC">
      <w:pPr>
        <w:ind w:left="426"/>
        <w:jc w:val="left"/>
        <w:rPr>
          <w:rFonts w:cs="Arial"/>
          <w:sz w:val="24"/>
        </w:rPr>
      </w:pPr>
      <w:r w:rsidRPr="00C26BBC">
        <w:rPr>
          <w:rFonts w:cs="Arial"/>
          <w:sz w:val="24"/>
        </w:rPr>
        <w:t>A</w:t>
      </w:r>
      <w:r w:rsidRPr="007A631B">
        <w:rPr>
          <w:rFonts w:cs="Arial"/>
          <w:sz w:val="24"/>
        </w:rPr>
        <w:t xml:space="preserve"> person should not be discharged from LYPFT without due consideration to S117 aftercare, health &amp; social care needs. These should be clearly documented on discharge documentation, outlining ways of meeting aftercare needs, and organisations or professionals being responsible. </w:t>
      </w:r>
    </w:p>
    <w:p w14:paraId="711892EA" w14:textId="77777777" w:rsidR="007A631B" w:rsidRPr="007A631B" w:rsidRDefault="007A631B" w:rsidP="00C26BBC">
      <w:pPr>
        <w:autoSpaceDE w:val="0"/>
        <w:autoSpaceDN w:val="0"/>
        <w:adjustRightInd w:val="0"/>
        <w:spacing w:before="0" w:after="0"/>
        <w:ind w:left="426"/>
        <w:jc w:val="left"/>
        <w:rPr>
          <w:rFonts w:cs="Arial"/>
          <w:sz w:val="24"/>
        </w:rPr>
      </w:pPr>
      <w:r w:rsidRPr="007A631B">
        <w:rPr>
          <w:rFonts w:cs="Arial"/>
          <w:color w:val="000000"/>
          <w:sz w:val="24"/>
          <w:lang w:val="en-US"/>
        </w:rPr>
        <w:t xml:space="preserve">In all cases where the person is discharged from CPA or Standard Care Plan the relevant documentation will be completed on </w:t>
      </w:r>
      <w:r w:rsidRPr="007A631B">
        <w:rPr>
          <w:rFonts w:cs="Arial"/>
          <w:sz w:val="24"/>
        </w:rPr>
        <w:t>the electronic record.</w:t>
      </w:r>
    </w:p>
    <w:p w14:paraId="711892EB"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2EC" w14:textId="77777777" w:rsidR="007A631B" w:rsidRPr="007A631B" w:rsidRDefault="00E604BD" w:rsidP="00C26BBC">
      <w:pPr>
        <w:keepNext/>
        <w:keepLines/>
        <w:spacing w:before="0" w:after="0"/>
        <w:ind w:left="426"/>
        <w:jc w:val="left"/>
        <w:outlineLvl w:val="0"/>
        <w:rPr>
          <w:rFonts w:eastAsiaTheme="majorEastAsia" w:cs="Arial"/>
          <w:b/>
          <w:bCs/>
          <w:color w:val="365F91" w:themeColor="accent1" w:themeShade="BF"/>
          <w:sz w:val="24"/>
        </w:rPr>
      </w:pPr>
      <w:r>
        <w:rPr>
          <w:rFonts w:eastAsiaTheme="majorEastAsia" w:cs="Arial"/>
          <w:b/>
          <w:bCs/>
          <w:sz w:val="24"/>
        </w:rPr>
        <w:t xml:space="preserve">.33 </w:t>
      </w:r>
      <w:r w:rsidR="007A631B" w:rsidRPr="007A631B">
        <w:rPr>
          <w:rFonts w:eastAsiaTheme="majorEastAsia" w:cs="Arial"/>
          <w:b/>
          <w:bCs/>
          <w:sz w:val="24"/>
        </w:rPr>
        <w:t>Section 117 After-Care Provision</w:t>
      </w:r>
      <w:r w:rsidR="007A631B" w:rsidRPr="007A631B">
        <w:rPr>
          <w:rFonts w:eastAsiaTheme="majorEastAsia" w:cs="Arial"/>
          <w:b/>
          <w:bCs/>
          <w:color w:val="365F91" w:themeColor="accent1" w:themeShade="BF"/>
          <w:sz w:val="24"/>
        </w:rPr>
        <w:t xml:space="preserve">  </w:t>
      </w:r>
    </w:p>
    <w:p w14:paraId="711892ED" w14:textId="77777777" w:rsidR="007A631B" w:rsidRPr="007A631B" w:rsidRDefault="007A631B" w:rsidP="00C26BBC">
      <w:pPr>
        <w:tabs>
          <w:tab w:val="num" w:pos="720"/>
        </w:tabs>
        <w:spacing w:before="0" w:after="0"/>
        <w:ind w:left="426"/>
        <w:jc w:val="left"/>
        <w:rPr>
          <w:rFonts w:cs="Arial"/>
          <w:sz w:val="24"/>
        </w:rPr>
      </w:pPr>
    </w:p>
    <w:p w14:paraId="711892EE" w14:textId="77777777" w:rsidR="007A631B" w:rsidRDefault="007A631B" w:rsidP="00C26BBC">
      <w:pPr>
        <w:tabs>
          <w:tab w:val="num" w:pos="851"/>
        </w:tabs>
        <w:spacing w:before="0" w:after="0"/>
        <w:ind w:left="426"/>
        <w:jc w:val="left"/>
        <w:rPr>
          <w:rFonts w:cs="Arial"/>
          <w:sz w:val="24"/>
        </w:rPr>
      </w:pPr>
      <w:r w:rsidRPr="007A631B">
        <w:rPr>
          <w:rFonts w:cs="Arial"/>
          <w:sz w:val="24"/>
        </w:rPr>
        <w:t>Guidance for section 117 after-care is located in Appendix D</w:t>
      </w:r>
      <w:r w:rsidR="00410C39">
        <w:rPr>
          <w:rFonts w:cs="Arial"/>
          <w:sz w:val="24"/>
        </w:rPr>
        <w:t>.</w:t>
      </w:r>
    </w:p>
    <w:p w14:paraId="711892EF" w14:textId="77777777" w:rsidR="00410C39" w:rsidRDefault="00410C39" w:rsidP="00C26BBC">
      <w:pPr>
        <w:tabs>
          <w:tab w:val="num" w:pos="851"/>
        </w:tabs>
        <w:spacing w:before="0" w:after="0"/>
        <w:ind w:left="426"/>
        <w:jc w:val="left"/>
        <w:rPr>
          <w:rFonts w:cs="Arial"/>
          <w:sz w:val="24"/>
        </w:rPr>
      </w:pPr>
    </w:p>
    <w:p w14:paraId="711892F0" w14:textId="77777777" w:rsidR="00410C39" w:rsidRPr="007A631B" w:rsidRDefault="00410C39" w:rsidP="00C26BBC">
      <w:pPr>
        <w:tabs>
          <w:tab w:val="num" w:pos="851"/>
        </w:tabs>
        <w:spacing w:before="0" w:after="0"/>
        <w:ind w:left="426"/>
        <w:jc w:val="left"/>
        <w:rPr>
          <w:rFonts w:cs="Arial"/>
          <w:sz w:val="24"/>
        </w:rPr>
      </w:pPr>
      <w:r>
        <w:rPr>
          <w:rFonts w:cs="Arial"/>
          <w:sz w:val="24"/>
        </w:rPr>
        <w:t>An individuals section 117 after-care entitlement should be recorded on the electronic patient record (within the CPA Review Information section).</w:t>
      </w:r>
    </w:p>
    <w:p w14:paraId="711892F1" w14:textId="77777777" w:rsidR="007A631B" w:rsidRPr="007A631B" w:rsidRDefault="007A631B" w:rsidP="00C26BBC">
      <w:pPr>
        <w:tabs>
          <w:tab w:val="num" w:pos="851"/>
        </w:tabs>
        <w:spacing w:before="0" w:after="0"/>
        <w:ind w:left="426"/>
        <w:jc w:val="left"/>
        <w:rPr>
          <w:rFonts w:cs="Arial"/>
          <w:sz w:val="24"/>
        </w:rPr>
      </w:pPr>
    </w:p>
    <w:p w14:paraId="711892F2" w14:textId="77777777" w:rsidR="007A631B" w:rsidRPr="007A631B" w:rsidRDefault="00E604BD" w:rsidP="00C26BBC">
      <w:pPr>
        <w:keepNext/>
        <w:keepLines/>
        <w:spacing w:before="0" w:after="0"/>
        <w:ind w:left="426"/>
        <w:jc w:val="left"/>
        <w:outlineLvl w:val="0"/>
        <w:rPr>
          <w:rFonts w:eastAsiaTheme="majorEastAsia" w:cs="Arial"/>
          <w:b/>
          <w:bCs/>
          <w:color w:val="365F91" w:themeColor="accent1" w:themeShade="BF"/>
          <w:sz w:val="24"/>
        </w:rPr>
      </w:pPr>
      <w:r>
        <w:rPr>
          <w:rFonts w:eastAsiaTheme="majorEastAsia" w:cs="Arial"/>
          <w:b/>
          <w:bCs/>
          <w:sz w:val="24"/>
        </w:rPr>
        <w:t>.3</w:t>
      </w:r>
      <w:r w:rsidR="00436271">
        <w:rPr>
          <w:rFonts w:eastAsiaTheme="majorEastAsia" w:cs="Arial"/>
          <w:b/>
          <w:bCs/>
          <w:sz w:val="24"/>
        </w:rPr>
        <w:t>4</w:t>
      </w:r>
      <w:r>
        <w:rPr>
          <w:rFonts w:eastAsiaTheme="majorEastAsia" w:cs="Arial"/>
          <w:b/>
          <w:bCs/>
          <w:sz w:val="24"/>
        </w:rPr>
        <w:t xml:space="preserve"> </w:t>
      </w:r>
      <w:r w:rsidR="007A631B" w:rsidRPr="007A631B">
        <w:rPr>
          <w:rFonts w:eastAsiaTheme="majorEastAsia" w:cs="Arial"/>
          <w:b/>
          <w:bCs/>
          <w:sz w:val="24"/>
        </w:rPr>
        <w:t>Those Who Lose Contact or Do Not Engage</w:t>
      </w:r>
    </w:p>
    <w:p w14:paraId="711892F3" w14:textId="77777777" w:rsidR="007A631B" w:rsidRPr="007A631B" w:rsidRDefault="007A631B" w:rsidP="00C26BBC">
      <w:pPr>
        <w:spacing w:before="0" w:after="0"/>
        <w:ind w:left="426"/>
        <w:jc w:val="left"/>
        <w:rPr>
          <w:rFonts w:cs="Arial"/>
          <w:sz w:val="24"/>
        </w:rPr>
      </w:pPr>
    </w:p>
    <w:p w14:paraId="711892F4" w14:textId="77777777" w:rsidR="007A631B" w:rsidRPr="007A631B" w:rsidRDefault="007A631B" w:rsidP="00C26BBC">
      <w:pPr>
        <w:spacing w:before="0" w:after="0"/>
        <w:ind w:left="426"/>
        <w:jc w:val="left"/>
        <w:rPr>
          <w:rFonts w:cs="Arial"/>
          <w:sz w:val="24"/>
        </w:rPr>
      </w:pPr>
      <w:r w:rsidRPr="007A631B">
        <w:rPr>
          <w:rFonts w:cs="Arial"/>
          <w:sz w:val="24"/>
        </w:rPr>
        <w:t>Withdrawal from services should be discussed urgently in the relevant team’s clinical meeting. It may be appropriate to contact the relevant most senior clinician involved and Team Manager (or equivalent in other organisations) before the next scheduled clinical meeting. The Care Co-ordinator or Lead Professional, in conjunction with the team, must make an assessment in relation to risk posed by the person withdrawing from services and make plans accordingly. Consideration may be given to refer</w:t>
      </w:r>
      <w:r w:rsidR="007519EF">
        <w:rPr>
          <w:rFonts w:cs="Arial"/>
          <w:sz w:val="24"/>
        </w:rPr>
        <w:t>ring the person to their local Assertive O</w:t>
      </w:r>
      <w:r w:rsidRPr="007A631B">
        <w:rPr>
          <w:rFonts w:cs="Arial"/>
          <w:sz w:val="24"/>
        </w:rPr>
        <w:t>utreac</w:t>
      </w:r>
      <w:r w:rsidR="007519EF">
        <w:rPr>
          <w:rFonts w:cs="Arial"/>
          <w:sz w:val="24"/>
        </w:rPr>
        <w:t>h T</w:t>
      </w:r>
      <w:r w:rsidRPr="007A631B">
        <w:rPr>
          <w:rFonts w:cs="Arial"/>
          <w:sz w:val="24"/>
        </w:rPr>
        <w:t>eam, where available</w:t>
      </w:r>
      <w:r w:rsidR="007519EF">
        <w:rPr>
          <w:rFonts w:cs="Arial"/>
          <w:sz w:val="24"/>
        </w:rPr>
        <w:t xml:space="preserve"> (if applicable and the person meets the service criteria)</w:t>
      </w:r>
      <w:r w:rsidRPr="007A631B">
        <w:rPr>
          <w:rFonts w:cs="Arial"/>
          <w:sz w:val="24"/>
        </w:rPr>
        <w:t>.</w:t>
      </w:r>
    </w:p>
    <w:p w14:paraId="711892F5" w14:textId="77777777" w:rsidR="007A631B" w:rsidRPr="007A631B" w:rsidRDefault="007A631B" w:rsidP="001B0032">
      <w:pPr>
        <w:tabs>
          <w:tab w:val="num" w:pos="720"/>
        </w:tabs>
        <w:spacing w:before="0" w:after="0"/>
        <w:jc w:val="left"/>
        <w:rPr>
          <w:rFonts w:cs="Arial"/>
          <w:sz w:val="24"/>
        </w:rPr>
      </w:pPr>
    </w:p>
    <w:p w14:paraId="711892F6" w14:textId="77777777" w:rsidR="007A631B" w:rsidRPr="007A631B" w:rsidRDefault="007A631B" w:rsidP="001B0032">
      <w:pPr>
        <w:tabs>
          <w:tab w:val="num" w:pos="720"/>
        </w:tabs>
        <w:spacing w:before="0" w:after="0"/>
        <w:ind w:left="426"/>
        <w:jc w:val="left"/>
        <w:rPr>
          <w:rFonts w:cs="Arial"/>
          <w:sz w:val="24"/>
        </w:rPr>
      </w:pPr>
      <w:r w:rsidRPr="007A631B">
        <w:rPr>
          <w:rFonts w:cs="Arial"/>
          <w:sz w:val="24"/>
        </w:rPr>
        <w:t>Specific consideration should be given to the welfare of any child/ren in these situations as disengagement may be an indicator of heightened concern.</w:t>
      </w:r>
      <w:r w:rsidR="001B0032">
        <w:rPr>
          <w:rFonts w:cs="Arial"/>
          <w:sz w:val="24"/>
        </w:rPr>
        <w:t xml:space="preserve"> </w:t>
      </w:r>
      <w:r w:rsidRPr="007A631B">
        <w:rPr>
          <w:rFonts w:cs="Arial"/>
          <w:sz w:val="24"/>
        </w:rPr>
        <w:t>In all cases, details must be well documented in the persons electronic record with clear specific action plans.</w:t>
      </w:r>
    </w:p>
    <w:p w14:paraId="711892F7" w14:textId="77777777" w:rsidR="007A631B" w:rsidRPr="007A631B" w:rsidRDefault="007A631B" w:rsidP="00C26BBC">
      <w:pPr>
        <w:tabs>
          <w:tab w:val="num" w:pos="720"/>
        </w:tabs>
        <w:spacing w:before="0" w:after="0"/>
        <w:ind w:left="426"/>
        <w:jc w:val="left"/>
        <w:rPr>
          <w:rFonts w:cs="Arial"/>
          <w:sz w:val="24"/>
        </w:rPr>
      </w:pPr>
    </w:p>
    <w:p w14:paraId="711892F8" w14:textId="77777777" w:rsidR="007A631B" w:rsidRDefault="007A631B" w:rsidP="00C26BBC">
      <w:pPr>
        <w:tabs>
          <w:tab w:val="num" w:pos="720"/>
        </w:tabs>
        <w:spacing w:before="0" w:after="0"/>
        <w:ind w:left="426"/>
        <w:jc w:val="left"/>
        <w:rPr>
          <w:rFonts w:cs="Arial"/>
          <w:color w:val="0000FF"/>
          <w:sz w:val="24"/>
          <w:u w:val="single"/>
        </w:rPr>
      </w:pPr>
      <w:r w:rsidRPr="007A631B">
        <w:rPr>
          <w:rFonts w:cs="Arial"/>
          <w:sz w:val="24"/>
        </w:rPr>
        <w:t xml:space="preserve">Further guidance can be found in the </w:t>
      </w:r>
      <w:hyperlink r:id="rId34" w:history="1">
        <w:r w:rsidR="00355689">
          <w:rPr>
            <w:rFonts w:cs="Arial"/>
            <w:color w:val="0000FF"/>
            <w:sz w:val="24"/>
            <w:u w:val="single"/>
          </w:rPr>
          <w:t>SG008</w:t>
        </w:r>
        <w:r w:rsidR="002C5A4D">
          <w:rPr>
            <w:rFonts w:cs="Arial"/>
            <w:color w:val="0000FF"/>
            <w:sz w:val="24"/>
            <w:u w:val="single"/>
          </w:rPr>
          <w:t xml:space="preserve"> Guidance for Staff Working  with Service Users where poor Engagement of Disengagement is a factor</w:t>
        </w:r>
        <w:r w:rsidRPr="007A631B">
          <w:rPr>
            <w:rFonts w:cs="Arial"/>
            <w:color w:val="0000FF"/>
            <w:sz w:val="24"/>
            <w:u w:val="single"/>
          </w:rPr>
          <w:t xml:space="preserve"> (DNA) Procedure</w:t>
        </w:r>
      </w:hyperlink>
    </w:p>
    <w:p w14:paraId="711892F9" w14:textId="77777777" w:rsidR="00436271" w:rsidRPr="007A631B" w:rsidRDefault="00436271" w:rsidP="00C26BBC">
      <w:pPr>
        <w:tabs>
          <w:tab w:val="num" w:pos="720"/>
        </w:tabs>
        <w:spacing w:before="0" w:after="0"/>
        <w:ind w:left="426"/>
        <w:jc w:val="left"/>
        <w:rPr>
          <w:rFonts w:cs="Arial"/>
          <w:sz w:val="24"/>
        </w:rPr>
      </w:pPr>
    </w:p>
    <w:p w14:paraId="711892FA" w14:textId="77777777" w:rsidR="007A631B" w:rsidRPr="007A631B" w:rsidRDefault="007A631B" w:rsidP="00C26BBC">
      <w:pPr>
        <w:tabs>
          <w:tab w:val="num" w:pos="720"/>
        </w:tabs>
        <w:spacing w:before="0" w:after="0"/>
        <w:ind w:left="426"/>
        <w:jc w:val="left"/>
        <w:rPr>
          <w:rFonts w:cs="Arial"/>
          <w:sz w:val="24"/>
        </w:rPr>
      </w:pPr>
    </w:p>
    <w:p w14:paraId="711892FB" w14:textId="77777777" w:rsidR="007A631B" w:rsidRPr="007A631B" w:rsidRDefault="00E604BD" w:rsidP="00C26BBC">
      <w:pPr>
        <w:autoSpaceDE w:val="0"/>
        <w:autoSpaceDN w:val="0"/>
        <w:adjustRightInd w:val="0"/>
        <w:spacing w:before="0" w:after="0"/>
        <w:ind w:left="426"/>
        <w:jc w:val="left"/>
        <w:rPr>
          <w:rFonts w:cs="Arial"/>
          <w:b/>
          <w:color w:val="000000"/>
          <w:sz w:val="24"/>
          <w:lang w:val="en-US"/>
        </w:rPr>
      </w:pPr>
      <w:r>
        <w:rPr>
          <w:rFonts w:cs="Arial"/>
          <w:b/>
          <w:color w:val="000000"/>
          <w:sz w:val="24"/>
          <w:lang w:val="en-US"/>
        </w:rPr>
        <w:t>.3</w:t>
      </w:r>
      <w:r w:rsidR="00436271">
        <w:rPr>
          <w:rFonts w:cs="Arial"/>
          <w:b/>
          <w:color w:val="000000"/>
          <w:sz w:val="24"/>
          <w:lang w:val="en-US"/>
        </w:rPr>
        <w:t>5</w:t>
      </w:r>
      <w:r>
        <w:rPr>
          <w:rFonts w:cs="Arial"/>
          <w:b/>
          <w:color w:val="000000"/>
          <w:sz w:val="24"/>
          <w:lang w:val="en-US"/>
        </w:rPr>
        <w:t xml:space="preserve"> </w:t>
      </w:r>
      <w:r w:rsidR="007A631B" w:rsidRPr="007A631B">
        <w:rPr>
          <w:rFonts w:cs="Arial"/>
          <w:b/>
          <w:color w:val="000000"/>
          <w:sz w:val="24"/>
          <w:lang w:val="en-US"/>
        </w:rPr>
        <w:t xml:space="preserve">Admissions to Acute Services </w:t>
      </w:r>
    </w:p>
    <w:p w14:paraId="711892FC"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FD" w14:textId="77777777" w:rsidR="007A631B" w:rsidRPr="007A631B" w:rsidRDefault="007A631B" w:rsidP="00197FD8">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Acute services include in-patient services and services that are identified as an alternative to hospital admissi</w:t>
      </w:r>
      <w:r w:rsidR="00410C39">
        <w:rPr>
          <w:rFonts w:cs="Arial"/>
          <w:color w:val="000000"/>
          <w:sz w:val="24"/>
          <w:lang w:val="en-US"/>
        </w:rPr>
        <w:t xml:space="preserve">on, for example </w:t>
      </w:r>
      <w:r w:rsidR="007519EF">
        <w:rPr>
          <w:rFonts w:cs="Arial"/>
          <w:color w:val="000000"/>
          <w:sz w:val="24"/>
          <w:lang w:val="en-US"/>
        </w:rPr>
        <w:t>C</w:t>
      </w:r>
      <w:r w:rsidR="00197FD8">
        <w:rPr>
          <w:rFonts w:cs="Arial"/>
          <w:color w:val="000000"/>
          <w:sz w:val="24"/>
          <w:lang w:val="en-US"/>
        </w:rPr>
        <w:t>RIS</w:t>
      </w:r>
      <w:r w:rsidR="007519EF">
        <w:rPr>
          <w:rFonts w:cs="Arial"/>
          <w:color w:val="000000"/>
          <w:sz w:val="24"/>
          <w:lang w:val="en-US"/>
        </w:rPr>
        <w:t>S</w:t>
      </w:r>
      <w:r w:rsidR="00197FD8">
        <w:rPr>
          <w:rFonts w:cs="Arial"/>
          <w:color w:val="000000"/>
          <w:sz w:val="24"/>
          <w:lang w:val="en-US"/>
        </w:rPr>
        <w:t xml:space="preserve"> (Crisis Resolution Intensive Support Service)</w:t>
      </w:r>
      <w:r w:rsidR="00410C39">
        <w:rPr>
          <w:rFonts w:cs="Arial"/>
          <w:color w:val="000000"/>
          <w:sz w:val="24"/>
          <w:lang w:val="en-US"/>
        </w:rPr>
        <w:t>.</w:t>
      </w:r>
      <w:r w:rsidR="00197FD8">
        <w:rPr>
          <w:rFonts w:cs="Arial"/>
          <w:color w:val="000000"/>
          <w:sz w:val="24"/>
          <w:lang w:val="en-US"/>
        </w:rPr>
        <w:t xml:space="preserve"> </w:t>
      </w:r>
      <w:r w:rsidRPr="007A631B">
        <w:rPr>
          <w:rFonts w:cs="Arial"/>
          <w:color w:val="000000"/>
          <w:sz w:val="24"/>
          <w:lang w:val="en-US"/>
        </w:rPr>
        <w:t xml:space="preserve">All individuals admitted to acute </w:t>
      </w:r>
      <w:r w:rsidR="00197FD8">
        <w:rPr>
          <w:rFonts w:cs="Arial"/>
          <w:color w:val="000000"/>
          <w:sz w:val="24"/>
          <w:lang w:val="en-US"/>
        </w:rPr>
        <w:t xml:space="preserve">inpatient services will be on CPA, however not all service users who are receiving support from ICS (Intensive Community Service) will be on CPA. </w:t>
      </w:r>
    </w:p>
    <w:p w14:paraId="711892FE"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2F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An identified individual within acute services will undertake the CPA coordination role alongside the CPA Coordinator; this will involve undertaking delegated responsibilities.</w:t>
      </w:r>
    </w:p>
    <w:p w14:paraId="71189300"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301"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Where a CPA Care</w:t>
      </w:r>
      <w:r w:rsidRPr="007A631B">
        <w:rPr>
          <w:rFonts w:cs="Arial"/>
          <w:b/>
          <w:color w:val="000000"/>
          <w:sz w:val="24"/>
          <w:lang w:val="en-US"/>
        </w:rPr>
        <w:t xml:space="preserve"> </w:t>
      </w:r>
      <w:r w:rsidRPr="007A631B">
        <w:rPr>
          <w:rFonts w:cs="Arial"/>
          <w:color w:val="000000"/>
          <w:sz w:val="24"/>
          <w:lang w:val="en-US"/>
        </w:rPr>
        <w:t xml:space="preserve">Coordinator is known, it is expected that the purpose of admission and expected outcome be agreed with the admitting nurse ahead of admission. Where admission occurs out of hours, it is the responsibility of the admitting nurse/ward to have this conversation and agreement with the care coordinator as soon as is practicable. </w:t>
      </w:r>
    </w:p>
    <w:p w14:paraId="71189302" w14:textId="77777777" w:rsidR="007A631B" w:rsidRPr="007A631B" w:rsidRDefault="007A631B" w:rsidP="00C26BBC">
      <w:pPr>
        <w:autoSpaceDE w:val="0"/>
        <w:autoSpaceDN w:val="0"/>
        <w:adjustRightInd w:val="0"/>
        <w:spacing w:before="0" w:after="0"/>
        <w:ind w:left="426"/>
        <w:jc w:val="left"/>
        <w:rPr>
          <w:rFonts w:cs="Arial"/>
          <w:b/>
          <w:color w:val="000000"/>
          <w:sz w:val="24"/>
          <w:lang w:val="en-US"/>
        </w:rPr>
      </w:pPr>
    </w:p>
    <w:p w14:paraId="71189303" w14:textId="77777777" w:rsidR="007A631B" w:rsidRPr="007A631B" w:rsidRDefault="007A631B" w:rsidP="00C26BBC">
      <w:pPr>
        <w:spacing w:before="0" w:after="0"/>
        <w:ind w:left="426"/>
        <w:jc w:val="left"/>
        <w:rPr>
          <w:rFonts w:cs="Arial"/>
          <w:sz w:val="24"/>
        </w:rPr>
      </w:pPr>
      <w:r w:rsidRPr="007A631B">
        <w:rPr>
          <w:rFonts w:cs="Arial"/>
          <w:sz w:val="24"/>
        </w:rPr>
        <w:t>People will be allocated a CPA Care Coordinator within two working days of their admissions (if not already known). It is the responsibility of the named /primary nurse to refer to the locality team for allocation within 3 days of admission.</w:t>
      </w:r>
    </w:p>
    <w:p w14:paraId="71189304" w14:textId="77777777" w:rsidR="007A631B" w:rsidRPr="007A631B" w:rsidRDefault="007A631B" w:rsidP="00C26BBC">
      <w:pPr>
        <w:spacing w:before="0" w:after="0"/>
        <w:ind w:left="426"/>
        <w:jc w:val="left"/>
        <w:rPr>
          <w:rFonts w:cs="Arial"/>
          <w:sz w:val="24"/>
        </w:rPr>
      </w:pPr>
    </w:p>
    <w:p w14:paraId="71189305" w14:textId="77777777" w:rsidR="007A631B" w:rsidRPr="007A631B" w:rsidRDefault="007A631B" w:rsidP="00C26BBC">
      <w:pPr>
        <w:spacing w:before="0" w:after="0"/>
        <w:ind w:left="426"/>
        <w:jc w:val="left"/>
        <w:rPr>
          <w:rFonts w:cs="Arial"/>
          <w:sz w:val="24"/>
        </w:rPr>
      </w:pPr>
      <w:r w:rsidRPr="007A631B">
        <w:rPr>
          <w:rFonts w:cs="Arial"/>
          <w:sz w:val="24"/>
        </w:rPr>
        <w:t xml:space="preserve">The allocated Care Coordinator should make contact with the service user within three working days of allocation; this can be negotiated with the named/primary nurse. The purpose of this contact is to start to build a working relationship, to explain the role of the locality team and to start to gain a shared understanding of strengths, needs and possibilities for support following discharge. </w:t>
      </w:r>
    </w:p>
    <w:p w14:paraId="71189306" w14:textId="77777777" w:rsidR="007A631B" w:rsidRPr="007A631B" w:rsidRDefault="007A631B" w:rsidP="00C26BBC">
      <w:pPr>
        <w:spacing w:before="0" w:after="0"/>
        <w:ind w:left="426"/>
        <w:jc w:val="left"/>
        <w:rPr>
          <w:rFonts w:cs="Arial"/>
          <w:sz w:val="24"/>
        </w:rPr>
      </w:pPr>
    </w:p>
    <w:p w14:paraId="71189307"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named/primary nurse should liaise with the CPA Care Co-coordinator and the service user and carer to agree the most appropriate method of review ahead of discharge or transfer – see review section for guidance.  It is expected that collaborative work between acute services and the care coordinator is undertaken with clear communication and documentation of roles.  This enhances the persons experience through reduced duplication and reduction of delays in the acute journey.  The review should include:</w:t>
      </w:r>
    </w:p>
    <w:p w14:paraId="71189308"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309" w14:textId="77777777" w:rsidR="007A631B" w:rsidRPr="007A631B" w:rsidRDefault="007A631B" w:rsidP="00575644">
      <w:pPr>
        <w:numPr>
          <w:ilvl w:val="0"/>
          <w:numId w:val="100"/>
        </w:numPr>
        <w:tabs>
          <w:tab w:val="left" w:pos="851"/>
        </w:tabs>
        <w:autoSpaceDE w:val="0"/>
        <w:autoSpaceDN w:val="0"/>
        <w:adjustRightInd w:val="0"/>
        <w:spacing w:before="0" w:after="0"/>
        <w:ind w:left="851" w:hanging="425"/>
        <w:contextualSpacing/>
        <w:jc w:val="left"/>
        <w:rPr>
          <w:rFonts w:cs="Arial"/>
          <w:color w:val="000000"/>
          <w:sz w:val="24"/>
          <w:lang w:val="en-US"/>
        </w:rPr>
      </w:pPr>
      <w:r w:rsidRPr="007A631B">
        <w:rPr>
          <w:rFonts w:cs="Arial"/>
          <w:color w:val="000000"/>
          <w:sz w:val="24"/>
          <w:lang w:val="en-US"/>
        </w:rPr>
        <w:t>Formulation of needs and risk/safety</w:t>
      </w:r>
    </w:p>
    <w:p w14:paraId="7118930A" w14:textId="77777777" w:rsidR="007A631B" w:rsidRPr="007A631B" w:rsidRDefault="007A631B" w:rsidP="00575644">
      <w:pPr>
        <w:numPr>
          <w:ilvl w:val="0"/>
          <w:numId w:val="100"/>
        </w:numPr>
        <w:tabs>
          <w:tab w:val="left" w:pos="851"/>
        </w:tabs>
        <w:autoSpaceDE w:val="0"/>
        <w:autoSpaceDN w:val="0"/>
        <w:adjustRightInd w:val="0"/>
        <w:spacing w:before="0" w:after="0"/>
        <w:ind w:left="851" w:hanging="425"/>
        <w:contextualSpacing/>
        <w:jc w:val="left"/>
        <w:rPr>
          <w:rFonts w:cs="Arial"/>
          <w:color w:val="000000"/>
          <w:sz w:val="24"/>
          <w:lang w:val="en-US"/>
        </w:rPr>
      </w:pPr>
      <w:r w:rsidRPr="007A631B">
        <w:rPr>
          <w:rFonts w:cs="Arial"/>
          <w:color w:val="000000"/>
          <w:sz w:val="24"/>
          <w:lang w:val="en-US"/>
        </w:rPr>
        <w:t xml:space="preserve">Identification of outcomes required to facilitate discharge </w:t>
      </w:r>
    </w:p>
    <w:p w14:paraId="7118930B" w14:textId="77777777" w:rsidR="007A631B" w:rsidRPr="007A631B" w:rsidRDefault="007A631B" w:rsidP="00575644">
      <w:pPr>
        <w:numPr>
          <w:ilvl w:val="0"/>
          <w:numId w:val="100"/>
        </w:numPr>
        <w:tabs>
          <w:tab w:val="left" w:pos="851"/>
        </w:tabs>
        <w:autoSpaceDE w:val="0"/>
        <w:autoSpaceDN w:val="0"/>
        <w:adjustRightInd w:val="0"/>
        <w:spacing w:before="0" w:after="0"/>
        <w:ind w:left="851" w:hanging="425"/>
        <w:contextualSpacing/>
        <w:jc w:val="left"/>
        <w:rPr>
          <w:rFonts w:cs="Arial"/>
          <w:color w:val="000000"/>
          <w:sz w:val="24"/>
          <w:lang w:val="en-US"/>
        </w:rPr>
      </w:pPr>
      <w:r w:rsidRPr="007A631B">
        <w:rPr>
          <w:rFonts w:cs="Arial"/>
          <w:color w:val="000000"/>
          <w:sz w:val="24"/>
          <w:lang w:val="en-US"/>
        </w:rPr>
        <w:t>Care planning to support timely discharge – who is doing what, by when etc.</w:t>
      </w:r>
    </w:p>
    <w:p w14:paraId="7118930C" w14:textId="77777777" w:rsidR="007A631B" w:rsidRPr="007A631B" w:rsidRDefault="007A631B" w:rsidP="00575644">
      <w:pPr>
        <w:numPr>
          <w:ilvl w:val="0"/>
          <w:numId w:val="100"/>
        </w:numPr>
        <w:tabs>
          <w:tab w:val="left" w:pos="851"/>
        </w:tabs>
        <w:autoSpaceDE w:val="0"/>
        <w:autoSpaceDN w:val="0"/>
        <w:adjustRightInd w:val="0"/>
        <w:spacing w:before="0" w:after="0"/>
        <w:ind w:left="851" w:hanging="425"/>
        <w:contextualSpacing/>
        <w:jc w:val="left"/>
        <w:rPr>
          <w:rFonts w:cs="Arial"/>
          <w:color w:val="000000"/>
          <w:sz w:val="24"/>
          <w:lang w:val="en-US"/>
        </w:rPr>
      </w:pPr>
      <w:r w:rsidRPr="007A631B">
        <w:rPr>
          <w:rFonts w:cs="Arial"/>
          <w:color w:val="000000"/>
          <w:sz w:val="24"/>
          <w:lang w:val="en-US"/>
        </w:rPr>
        <w:t>Agreement of goals ahead of discharge, including detailed arr</w:t>
      </w:r>
      <w:r w:rsidR="00EF1B53">
        <w:rPr>
          <w:rFonts w:cs="Arial"/>
          <w:color w:val="000000"/>
          <w:sz w:val="24"/>
          <w:lang w:val="en-US"/>
        </w:rPr>
        <w:t>angements for follow-up within 3</w:t>
      </w:r>
      <w:r w:rsidRPr="007A631B">
        <w:rPr>
          <w:rFonts w:cs="Arial"/>
          <w:color w:val="000000"/>
          <w:sz w:val="24"/>
          <w:lang w:val="en-US"/>
        </w:rPr>
        <w:t xml:space="preserve"> days of discharge</w:t>
      </w:r>
    </w:p>
    <w:p w14:paraId="7118930D" w14:textId="77777777" w:rsidR="007A631B" w:rsidRPr="007A631B" w:rsidRDefault="007A631B" w:rsidP="00575644">
      <w:pPr>
        <w:numPr>
          <w:ilvl w:val="0"/>
          <w:numId w:val="100"/>
        </w:numPr>
        <w:tabs>
          <w:tab w:val="left" w:pos="851"/>
        </w:tabs>
        <w:autoSpaceDE w:val="0"/>
        <w:autoSpaceDN w:val="0"/>
        <w:adjustRightInd w:val="0"/>
        <w:spacing w:before="0" w:after="0"/>
        <w:ind w:left="851" w:hanging="425"/>
        <w:contextualSpacing/>
        <w:jc w:val="left"/>
        <w:rPr>
          <w:rFonts w:cs="Arial"/>
          <w:color w:val="000000"/>
          <w:sz w:val="24"/>
          <w:lang w:val="en-US"/>
        </w:rPr>
      </w:pPr>
      <w:r w:rsidRPr="007A631B">
        <w:rPr>
          <w:rFonts w:cs="Arial"/>
          <w:color w:val="000000"/>
          <w:sz w:val="24"/>
          <w:lang w:val="en-US"/>
        </w:rPr>
        <w:t>Identification of likely discharge routes</w:t>
      </w:r>
    </w:p>
    <w:p w14:paraId="7118930E" w14:textId="77777777" w:rsidR="007A631B" w:rsidRPr="007A631B" w:rsidRDefault="007A631B" w:rsidP="00575644">
      <w:pPr>
        <w:numPr>
          <w:ilvl w:val="0"/>
          <w:numId w:val="100"/>
        </w:numPr>
        <w:tabs>
          <w:tab w:val="left" w:pos="851"/>
        </w:tabs>
        <w:autoSpaceDE w:val="0"/>
        <w:autoSpaceDN w:val="0"/>
        <w:adjustRightInd w:val="0"/>
        <w:spacing w:before="0" w:after="0"/>
        <w:ind w:left="851" w:hanging="425"/>
        <w:contextualSpacing/>
        <w:jc w:val="left"/>
        <w:rPr>
          <w:rFonts w:cs="Arial"/>
          <w:color w:val="000000"/>
          <w:sz w:val="24"/>
          <w:lang w:val="en-US"/>
        </w:rPr>
      </w:pPr>
      <w:r w:rsidRPr="007A631B">
        <w:rPr>
          <w:rFonts w:cs="Arial"/>
          <w:color w:val="000000"/>
          <w:sz w:val="24"/>
          <w:lang w:val="en-US"/>
        </w:rPr>
        <w:t>Identification of likely discharge date</w:t>
      </w:r>
    </w:p>
    <w:p w14:paraId="7118930F"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310"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 xml:space="preserve">This will be communicated to all involved agencies. </w:t>
      </w:r>
    </w:p>
    <w:p w14:paraId="71189311"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p>
    <w:p w14:paraId="71189312"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Any discharge planning must take into consideration the requirements of the safeguarding and welfare of children.</w:t>
      </w:r>
    </w:p>
    <w:p w14:paraId="71189313" w14:textId="77777777" w:rsidR="007A631B" w:rsidRPr="007A631B" w:rsidRDefault="007A631B" w:rsidP="007A631B">
      <w:pPr>
        <w:autoSpaceDE w:val="0"/>
        <w:autoSpaceDN w:val="0"/>
        <w:adjustRightInd w:val="0"/>
        <w:spacing w:before="0" w:after="0"/>
        <w:ind w:left="840"/>
        <w:jc w:val="left"/>
        <w:rPr>
          <w:rFonts w:cs="Arial"/>
          <w:b/>
          <w:color w:val="000000"/>
          <w:sz w:val="24"/>
          <w:lang w:val="en-US"/>
        </w:rPr>
      </w:pPr>
    </w:p>
    <w:p w14:paraId="71189314" w14:textId="77777777" w:rsidR="007A631B" w:rsidRPr="007A631B" w:rsidRDefault="007A631B" w:rsidP="00C26BBC">
      <w:pPr>
        <w:spacing w:before="0" w:after="0"/>
        <w:ind w:left="426"/>
        <w:jc w:val="left"/>
        <w:rPr>
          <w:rFonts w:cs="Arial"/>
          <w:b/>
          <w:sz w:val="24"/>
        </w:rPr>
      </w:pPr>
      <w:r w:rsidRPr="007A631B">
        <w:rPr>
          <w:rFonts w:cs="Arial"/>
          <w:b/>
          <w:sz w:val="24"/>
        </w:rPr>
        <w:t>Key Principles of Discharge/Transfer</w:t>
      </w:r>
    </w:p>
    <w:p w14:paraId="71189315" w14:textId="77777777" w:rsidR="007A631B" w:rsidRPr="007A631B" w:rsidRDefault="007A631B" w:rsidP="00C26BBC">
      <w:pPr>
        <w:ind w:left="426"/>
        <w:jc w:val="left"/>
        <w:rPr>
          <w:rFonts w:cs="Arial"/>
          <w:sz w:val="24"/>
        </w:rPr>
      </w:pPr>
      <w:r w:rsidRPr="007A631B">
        <w:rPr>
          <w:rFonts w:cs="Arial"/>
          <w:sz w:val="24"/>
        </w:rPr>
        <w:t>There are key principles which underpin effective discharge and transfer of care which apply regardless of time of day/day of week:</w:t>
      </w:r>
    </w:p>
    <w:p w14:paraId="71189316" w14:textId="77777777" w:rsidR="007A631B" w:rsidRPr="007A631B" w:rsidRDefault="007A631B" w:rsidP="00575644">
      <w:pPr>
        <w:numPr>
          <w:ilvl w:val="0"/>
          <w:numId w:val="95"/>
        </w:numPr>
        <w:tabs>
          <w:tab w:val="clear" w:pos="1800"/>
          <w:tab w:val="num" w:pos="851"/>
        </w:tabs>
        <w:ind w:left="851" w:hanging="425"/>
        <w:jc w:val="left"/>
        <w:rPr>
          <w:rFonts w:cs="Arial"/>
          <w:sz w:val="24"/>
        </w:rPr>
      </w:pPr>
      <w:r w:rsidRPr="007A631B">
        <w:rPr>
          <w:rFonts w:cs="Arial"/>
          <w:sz w:val="24"/>
        </w:rPr>
        <w:t>The purpose of admission and expected outcome, including timescale are known to the service user and MDT; effective discharge is anticipated and planned.</w:t>
      </w:r>
    </w:p>
    <w:p w14:paraId="71189317" w14:textId="77777777" w:rsidR="007A631B" w:rsidRPr="007A631B" w:rsidRDefault="007A631B" w:rsidP="00575644">
      <w:pPr>
        <w:numPr>
          <w:ilvl w:val="0"/>
          <w:numId w:val="95"/>
        </w:numPr>
        <w:tabs>
          <w:tab w:val="clear" w:pos="1800"/>
          <w:tab w:val="num" w:pos="851"/>
          <w:tab w:val="num" w:pos="2040"/>
        </w:tabs>
        <w:ind w:left="851" w:hanging="425"/>
        <w:jc w:val="left"/>
        <w:rPr>
          <w:rFonts w:cs="Arial"/>
          <w:sz w:val="24"/>
        </w:rPr>
      </w:pPr>
      <w:r w:rsidRPr="007A631B">
        <w:rPr>
          <w:rFonts w:cs="Arial"/>
          <w:sz w:val="24"/>
        </w:rPr>
        <w:lastRenderedPageBreak/>
        <w:t>The engagement and active participation of individuals and their carer(s) as equal partners is central to the delivery of care and in the planning of a successful discharge</w:t>
      </w:r>
    </w:p>
    <w:p w14:paraId="71189318" w14:textId="77777777" w:rsidR="007A631B" w:rsidRPr="007A631B" w:rsidRDefault="007A631B" w:rsidP="00575644">
      <w:pPr>
        <w:numPr>
          <w:ilvl w:val="0"/>
          <w:numId w:val="95"/>
        </w:numPr>
        <w:tabs>
          <w:tab w:val="clear" w:pos="1800"/>
          <w:tab w:val="num" w:pos="851"/>
          <w:tab w:val="num" w:pos="2160"/>
        </w:tabs>
        <w:ind w:left="851" w:hanging="425"/>
        <w:jc w:val="left"/>
        <w:rPr>
          <w:rFonts w:cs="Arial"/>
          <w:sz w:val="24"/>
        </w:rPr>
      </w:pPr>
      <w:r w:rsidRPr="007A631B">
        <w:rPr>
          <w:rFonts w:cs="Arial"/>
          <w:sz w:val="24"/>
        </w:rPr>
        <w:t>The process of discharge planning should involve the care manager, care co-ordinator or named designate who has responsibility for co-ordinating all stages of the ‘patient journey’.  This involves liaison with the pre-admission care manager/care co-ordinator (if appropriate) in the community ahead of admission where possible and the transfer of those responsibilities on discharge.</w:t>
      </w:r>
    </w:p>
    <w:p w14:paraId="71189319" w14:textId="77777777" w:rsidR="007A631B" w:rsidRPr="007A631B" w:rsidRDefault="007A631B" w:rsidP="00575644">
      <w:pPr>
        <w:numPr>
          <w:ilvl w:val="0"/>
          <w:numId w:val="95"/>
        </w:numPr>
        <w:tabs>
          <w:tab w:val="clear" w:pos="1800"/>
          <w:tab w:val="num" w:pos="851"/>
          <w:tab w:val="num" w:pos="2160"/>
        </w:tabs>
        <w:ind w:left="851" w:hanging="425"/>
        <w:jc w:val="left"/>
        <w:rPr>
          <w:rFonts w:cs="Arial"/>
          <w:sz w:val="24"/>
        </w:rPr>
      </w:pPr>
      <w:r w:rsidRPr="007A631B">
        <w:rPr>
          <w:rFonts w:cs="Arial"/>
          <w:sz w:val="24"/>
        </w:rPr>
        <w:t>Effective use is made of transitional and intermediate care services so that existing acute hospital capacity is used appropriately and individuals achieve their optimal outcome; this should be anticipated and planned.</w:t>
      </w:r>
    </w:p>
    <w:p w14:paraId="7118931A" w14:textId="77777777" w:rsidR="007A631B" w:rsidRPr="007A631B" w:rsidRDefault="007A631B" w:rsidP="00575644">
      <w:pPr>
        <w:numPr>
          <w:ilvl w:val="0"/>
          <w:numId w:val="95"/>
        </w:numPr>
        <w:tabs>
          <w:tab w:val="clear" w:pos="1800"/>
          <w:tab w:val="num" w:pos="851"/>
          <w:tab w:val="num" w:pos="2160"/>
        </w:tabs>
        <w:ind w:left="851" w:hanging="425"/>
        <w:jc w:val="left"/>
        <w:rPr>
          <w:rFonts w:cs="Arial"/>
          <w:sz w:val="24"/>
        </w:rPr>
      </w:pPr>
      <w:r w:rsidRPr="007A631B">
        <w:rPr>
          <w:rFonts w:cs="Arial"/>
          <w:sz w:val="24"/>
        </w:rPr>
        <w:t>The assessment for health and social care provision following discharge/transfer is done in partnership with the service user and those already involved in the persons care and support. Accessible information should be provided and shared to enable them to make informed decisions about their future care.</w:t>
      </w:r>
    </w:p>
    <w:p w14:paraId="7118931B" w14:textId="77777777" w:rsidR="007A631B" w:rsidRPr="007A631B" w:rsidRDefault="007A631B" w:rsidP="00575644">
      <w:pPr>
        <w:numPr>
          <w:ilvl w:val="0"/>
          <w:numId w:val="95"/>
        </w:numPr>
        <w:tabs>
          <w:tab w:val="clear" w:pos="1800"/>
          <w:tab w:val="num" w:pos="851"/>
          <w:tab w:val="num" w:pos="2160"/>
        </w:tabs>
        <w:spacing w:before="0" w:after="0"/>
        <w:ind w:left="851" w:hanging="425"/>
        <w:jc w:val="left"/>
        <w:rPr>
          <w:rFonts w:cs="Arial"/>
          <w:sz w:val="24"/>
        </w:rPr>
      </w:pPr>
      <w:r w:rsidRPr="007A631B">
        <w:rPr>
          <w:rFonts w:cs="Arial"/>
          <w:sz w:val="24"/>
        </w:rPr>
        <w:t xml:space="preserve">It is recognised that discharge or transfer taking place outside of normal working hours (ie. Monday to Friday 9.00am-5.00pm) requires careful planning with all relevant team members.  In the event that an informal service user chooses to discharge themselves out of hours, then appropriate team members (ie. duty doctor) should always be informed to review safety issues collaboratively.  </w:t>
      </w:r>
    </w:p>
    <w:p w14:paraId="7118931C" w14:textId="77777777" w:rsidR="007A631B" w:rsidRPr="007A631B" w:rsidRDefault="007A631B" w:rsidP="0020658C">
      <w:pPr>
        <w:tabs>
          <w:tab w:val="num" w:pos="851"/>
        </w:tabs>
        <w:spacing w:before="0" w:after="0"/>
        <w:ind w:left="851" w:hanging="425"/>
        <w:jc w:val="left"/>
        <w:rPr>
          <w:rFonts w:cs="Arial"/>
          <w:sz w:val="24"/>
        </w:rPr>
      </w:pPr>
    </w:p>
    <w:p w14:paraId="7118931D" w14:textId="77777777" w:rsidR="007A631B" w:rsidRPr="007A631B" w:rsidRDefault="007A631B" w:rsidP="00575644">
      <w:pPr>
        <w:numPr>
          <w:ilvl w:val="0"/>
          <w:numId w:val="95"/>
        </w:numPr>
        <w:tabs>
          <w:tab w:val="clear" w:pos="1800"/>
          <w:tab w:val="num" w:pos="851"/>
          <w:tab w:val="num" w:pos="2160"/>
        </w:tabs>
        <w:spacing w:before="0" w:after="0"/>
        <w:ind w:left="851" w:hanging="425"/>
        <w:jc w:val="left"/>
        <w:rPr>
          <w:rFonts w:cs="Arial"/>
          <w:sz w:val="24"/>
        </w:rPr>
      </w:pPr>
      <w:r w:rsidRPr="007A631B">
        <w:rPr>
          <w:rFonts w:cs="Arial"/>
          <w:sz w:val="24"/>
        </w:rPr>
        <w:t>The process for transfer into and out from private care should follow the same principles of discharge and transfer as outlined within this policy.</w:t>
      </w:r>
    </w:p>
    <w:p w14:paraId="7118931E" w14:textId="77777777" w:rsidR="007A631B" w:rsidRPr="007A631B" w:rsidRDefault="007A631B" w:rsidP="00C26BBC">
      <w:pPr>
        <w:spacing w:before="0" w:after="0"/>
        <w:ind w:left="426"/>
        <w:jc w:val="left"/>
        <w:rPr>
          <w:rFonts w:cs="Arial"/>
          <w:sz w:val="24"/>
        </w:rPr>
      </w:pPr>
    </w:p>
    <w:p w14:paraId="7118931F" w14:textId="77777777" w:rsidR="007A631B" w:rsidRPr="007A631B" w:rsidRDefault="007A631B" w:rsidP="00C26BBC">
      <w:pPr>
        <w:spacing w:before="0" w:after="0"/>
        <w:ind w:left="426"/>
        <w:jc w:val="left"/>
        <w:rPr>
          <w:rFonts w:cs="Arial"/>
          <w:b/>
          <w:sz w:val="24"/>
        </w:rPr>
      </w:pPr>
      <w:r w:rsidRPr="007A631B">
        <w:rPr>
          <w:rFonts w:cs="Arial"/>
          <w:b/>
          <w:sz w:val="24"/>
        </w:rPr>
        <w:t>The Discharge Process</w:t>
      </w:r>
    </w:p>
    <w:p w14:paraId="71189320" w14:textId="77777777" w:rsidR="007A631B" w:rsidRPr="007A631B" w:rsidRDefault="007A631B" w:rsidP="00C26BBC">
      <w:pPr>
        <w:spacing w:before="0" w:after="0"/>
        <w:ind w:left="426"/>
        <w:jc w:val="left"/>
        <w:rPr>
          <w:rFonts w:cs="Arial"/>
          <w:sz w:val="24"/>
        </w:rPr>
      </w:pPr>
    </w:p>
    <w:p w14:paraId="71189321" w14:textId="77777777" w:rsidR="007A631B" w:rsidRPr="007A631B" w:rsidRDefault="007A631B" w:rsidP="00575644">
      <w:pPr>
        <w:numPr>
          <w:ilvl w:val="0"/>
          <w:numId w:val="96"/>
        </w:numPr>
        <w:tabs>
          <w:tab w:val="clear" w:pos="1800"/>
          <w:tab w:val="num" w:pos="851"/>
        </w:tabs>
        <w:spacing w:before="0" w:after="0"/>
        <w:ind w:left="851" w:hanging="425"/>
        <w:jc w:val="left"/>
        <w:rPr>
          <w:rFonts w:cs="Arial"/>
          <w:sz w:val="24"/>
        </w:rPr>
      </w:pPr>
      <w:r w:rsidRPr="007A631B">
        <w:rPr>
          <w:rFonts w:cs="Arial"/>
          <w:sz w:val="24"/>
        </w:rPr>
        <w:t xml:space="preserve">The discharge process starts at the point of admission to hospital and should involve the CPA Care Co-ordinator. </w:t>
      </w:r>
    </w:p>
    <w:p w14:paraId="71189322" w14:textId="77777777" w:rsidR="007A631B" w:rsidRPr="007A631B" w:rsidRDefault="007A631B" w:rsidP="0020658C">
      <w:pPr>
        <w:tabs>
          <w:tab w:val="num" w:pos="851"/>
        </w:tabs>
        <w:spacing w:before="0" w:after="0"/>
        <w:ind w:left="851" w:hanging="425"/>
        <w:jc w:val="left"/>
        <w:rPr>
          <w:rFonts w:cs="Arial"/>
          <w:sz w:val="24"/>
        </w:rPr>
      </w:pPr>
    </w:p>
    <w:p w14:paraId="71189323" w14:textId="77777777" w:rsidR="007A631B" w:rsidRPr="007A631B" w:rsidRDefault="007A631B" w:rsidP="00575644">
      <w:pPr>
        <w:numPr>
          <w:ilvl w:val="0"/>
          <w:numId w:val="96"/>
        </w:numPr>
        <w:tabs>
          <w:tab w:val="clear" w:pos="1800"/>
          <w:tab w:val="num" w:pos="851"/>
        </w:tabs>
        <w:spacing w:before="0" w:after="0"/>
        <w:ind w:left="851" w:hanging="425"/>
        <w:jc w:val="left"/>
        <w:rPr>
          <w:rFonts w:cs="Arial"/>
          <w:sz w:val="24"/>
        </w:rPr>
      </w:pPr>
      <w:r w:rsidRPr="007A631B">
        <w:rPr>
          <w:rFonts w:cs="Arial"/>
          <w:sz w:val="24"/>
        </w:rPr>
        <w:t>Plans for care, support and treatment following transfer or discharge should be in place ahead of discharge, includ</w:t>
      </w:r>
      <w:r w:rsidR="00EF1B53">
        <w:rPr>
          <w:rFonts w:cs="Arial"/>
          <w:sz w:val="24"/>
        </w:rPr>
        <w:t>ing 3</w:t>
      </w:r>
      <w:r w:rsidRPr="007A631B">
        <w:rPr>
          <w:rFonts w:cs="Arial"/>
          <w:sz w:val="24"/>
        </w:rPr>
        <w:t xml:space="preserve"> day follow-up arrangements. This should be agreed with the service user at a CPA Review and recorded on the care plan. There is a range of ways that this can be undertaken – see review section for further guidance. </w:t>
      </w:r>
    </w:p>
    <w:p w14:paraId="71189324" w14:textId="77777777" w:rsidR="007A631B" w:rsidRPr="007A631B" w:rsidRDefault="007A631B" w:rsidP="0020658C">
      <w:pPr>
        <w:tabs>
          <w:tab w:val="num" w:pos="851"/>
        </w:tabs>
        <w:spacing w:before="0" w:after="0"/>
        <w:ind w:left="851" w:hanging="425"/>
        <w:jc w:val="left"/>
        <w:rPr>
          <w:rFonts w:cs="Arial"/>
          <w:sz w:val="24"/>
        </w:rPr>
      </w:pPr>
    </w:p>
    <w:p w14:paraId="71189325" w14:textId="77777777" w:rsidR="007A631B" w:rsidRPr="007A631B" w:rsidRDefault="007A631B" w:rsidP="00575644">
      <w:pPr>
        <w:numPr>
          <w:ilvl w:val="0"/>
          <w:numId w:val="96"/>
        </w:numPr>
        <w:tabs>
          <w:tab w:val="clear" w:pos="1800"/>
          <w:tab w:val="num" w:pos="851"/>
        </w:tabs>
        <w:spacing w:before="0" w:after="0"/>
        <w:ind w:left="851" w:hanging="425"/>
        <w:jc w:val="left"/>
        <w:rPr>
          <w:rFonts w:cs="Arial"/>
          <w:sz w:val="24"/>
        </w:rPr>
      </w:pPr>
      <w:r w:rsidRPr="007A631B">
        <w:rPr>
          <w:rFonts w:cs="Arial"/>
          <w:sz w:val="24"/>
        </w:rPr>
        <w:t>There should be at least 48 hours’ notice provided of intended discharge; the 48 hour checklist sho</w:t>
      </w:r>
      <w:r w:rsidR="0020658C">
        <w:rPr>
          <w:rFonts w:cs="Arial"/>
          <w:sz w:val="24"/>
        </w:rPr>
        <w:t>uld be completed at this time.</w:t>
      </w:r>
    </w:p>
    <w:p w14:paraId="71189326" w14:textId="77777777" w:rsidR="007A631B" w:rsidRPr="007A631B" w:rsidRDefault="007A631B" w:rsidP="0020658C">
      <w:pPr>
        <w:tabs>
          <w:tab w:val="num" w:pos="851"/>
        </w:tabs>
        <w:spacing w:before="0" w:after="0"/>
        <w:ind w:left="851" w:hanging="425"/>
        <w:jc w:val="left"/>
        <w:rPr>
          <w:rFonts w:cs="Arial"/>
          <w:sz w:val="24"/>
        </w:rPr>
      </w:pPr>
    </w:p>
    <w:p w14:paraId="71189327" w14:textId="77777777" w:rsidR="007A631B" w:rsidRPr="007A631B" w:rsidRDefault="007A631B" w:rsidP="00575644">
      <w:pPr>
        <w:numPr>
          <w:ilvl w:val="0"/>
          <w:numId w:val="96"/>
        </w:numPr>
        <w:tabs>
          <w:tab w:val="clear" w:pos="1800"/>
          <w:tab w:val="num" w:pos="851"/>
        </w:tabs>
        <w:spacing w:before="0" w:after="0"/>
        <w:ind w:left="851" w:hanging="425"/>
        <w:jc w:val="left"/>
        <w:rPr>
          <w:rFonts w:cs="Arial"/>
          <w:sz w:val="24"/>
        </w:rPr>
      </w:pPr>
      <w:r w:rsidRPr="007A631B">
        <w:rPr>
          <w:rFonts w:cs="Arial"/>
          <w:sz w:val="24"/>
        </w:rPr>
        <w:t>It should be noted that patients detained under section 3, 37, 45A, 47, 48, conditional discharge and patients subject to Community Treatment Orders under the Mental Health Act have a legal right to after-care services and it is important that any after-care arrangements for these patients are jointly agreed with the local authority (see the section 117 guidance, Appendix D)</w:t>
      </w:r>
      <w:r w:rsidR="0020658C">
        <w:rPr>
          <w:rFonts w:cs="Arial"/>
          <w:sz w:val="24"/>
        </w:rPr>
        <w:t>.</w:t>
      </w:r>
    </w:p>
    <w:p w14:paraId="71189328" w14:textId="77777777" w:rsidR="007A631B" w:rsidRPr="007A631B" w:rsidRDefault="007A631B" w:rsidP="0020658C">
      <w:pPr>
        <w:tabs>
          <w:tab w:val="num" w:pos="851"/>
        </w:tabs>
        <w:spacing w:before="0" w:after="0"/>
        <w:ind w:left="851" w:hanging="425"/>
        <w:jc w:val="left"/>
        <w:rPr>
          <w:rFonts w:cs="Arial"/>
          <w:sz w:val="24"/>
          <w:highlight w:val="yellow"/>
        </w:rPr>
      </w:pPr>
    </w:p>
    <w:p w14:paraId="71189329" w14:textId="77777777" w:rsidR="007A631B" w:rsidRPr="007A631B" w:rsidRDefault="007A631B" w:rsidP="00575644">
      <w:pPr>
        <w:numPr>
          <w:ilvl w:val="0"/>
          <w:numId w:val="96"/>
        </w:numPr>
        <w:tabs>
          <w:tab w:val="clear" w:pos="1800"/>
          <w:tab w:val="num" w:pos="851"/>
        </w:tabs>
        <w:spacing w:before="0" w:after="0"/>
        <w:ind w:left="851" w:hanging="425"/>
        <w:jc w:val="left"/>
        <w:rPr>
          <w:rFonts w:cs="Arial"/>
          <w:sz w:val="24"/>
        </w:rPr>
      </w:pPr>
      <w:r w:rsidRPr="007A631B">
        <w:rPr>
          <w:rFonts w:cs="Arial"/>
          <w:sz w:val="24"/>
        </w:rPr>
        <w:t xml:space="preserve">In circumstances where inpatient care has identified delusional beliefs or suicidal ideas involving children, then staff in mental health services must always consider the child’s needs, if the patient is a parent, and where an inpatient has expressed delusional beliefs involving specific children or there is a risk that the service user might harm a child as part of a suicide plan, the multi-disciplinary team must all be involved in the decision regarding agreeing the leave or transfer or discharge from hospital, and where appropriate a referral will be made to Children’s Social Care.  </w:t>
      </w:r>
    </w:p>
    <w:p w14:paraId="7118932A" w14:textId="77777777" w:rsidR="007A631B" w:rsidRPr="007A631B" w:rsidRDefault="007A631B" w:rsidP="0020658C">
      <w:pPr>
        <w:tabs>
          <w:tab w:val="num" w:pos="851"/>
        </w:tabs>
        <w:spacing w:before="0" w:after="0"/>
        <w:ind w:left="851" w:hanging="425"/>
        <w:jc w:val="left"/>
        <w:rPr>
          <w:rFonts w:cs="Arial"/>
          <w:sz w:val="24"/>
        </w:rPr>
      </w:pPr>
    </w:p>
    <w:p w14:paraId="7118932B" w14:textId="77777777" w:rsidR="007A631B" w:rsidRPr="007A631B" w:rsidRDefault="007A631B" w:rsidP="00575644">
      <w:pPr>
        <w:numPr>
          <w:ilvl w:val="0"/>
          <w:numId w:val="96"/>
        </w:numPr>
        <w:tabs>
          <w:tab w:val="clear" w:pos="1800"/>
          <w:tab w:val="num" w:pos="851"/>
        </w:tabs>
        <w:spacing w:before="0" w:after="0"/>
        <w:ind w:left="851" w:hanging="425"/>
        <w:jc w:val="left"/>
        <w:rPr>
          <w:rFonts w:cs="Arial"/>
          <w:sz w:val="24"/>
        </w:rPr>
      </w:pPr>
      <w:r w:rsidRPr="007A631B">
        <w:rPr>
          <w:rFonts w:cs="Arial"/>
          <w:sz w:val="24"/>
        </w:rPr>
        <w:t>It is important to list clearly the medication that a patient is taking at the point of discharge and to indicate that dosage and duration of prescription issued. This should be clearly communicated to the GP, and the patient at discharge.</w:t>
      </w:r>
    </w:p>
    <w:p w14:paraId="7118932C" w14:textId="77777777" w:rsidR="007A631B" w:rsidRPr="007A631B" w:rsidRDefault="007A631B" w:rsidP="00C26BBC">
      <w:pPr>
        <w:spacing w:before="0" w:after="0"/>
        <w:ind w:left="426"/>
        <w:jc w:val="left"/>
        <w:rPr>
          <w:rFonts w:cs="Arial"/>
          <w:sz w:val="24"/>
        </w:rPr>
      </w:pPr>
    </w:p>
    <w:p w14:paraId="7118932D" w14:textId="77777777" w:rsidR="007A631B" w:rsidRPr="007A631B" w:rsidRDefault="007A631B" w:rsidP="00C26BBC">
      <w:pPr>
        <w:autoSpaceDE w:val="0"/>
        <w:autoSpaceDN w:val="0"/>
        <w:adjustRightInd w:val="0"/>
        <w:spacing w:before="0" w:after="0"/>
        <w:ind w:left="426"/>
        <w:jc w:val="left"/>
        <w:rPr>
          <w:rFonts w:cs="Arial"/>
          <w:sz w:val="24"/>
          <w:lang w:val="en-US"/>
        </w:rPr>
      </w:pPr>
      <w:r w:rsidRPr="007A631B">
        <w:rPr>
          <w:rFonts w:cs="Arial"/>
          <w:sz w:val="24"/>
          <w:lang w:val="en-US"/>
        </w:rPr>
        <w:t>For those individuals who successfully discharge themselves from a mental health hospital against medical advice, then an immediate plan should be formulated, considering risks, and a CPA review must be held within 2 working days of that discharge.</w:t>
      </w:r>
    </w:p>
    <w:p w14:paraId="7118932E"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32F" w14:textId="77777777" w:rsidR="007A631B" w:rsidRPr="007A631B" w:rsidRDefault="00436271" w:rsidP="00C26BBC">
      <w:pPr>
        <w:keepNext/>
        <w:keepLines/>
        <w:spacing w:before="0" w:after="0"/>
        <w:ind w:left="426"/>
        <w:jc w:val="left"/>
        <w:outlineLvl w:val="0"/>
        <w:rPr>
          <w:rFonts w:eastAsiaTheme="majorEastAsia" w:cs="Arial"/>
          <w:b/>
          <w:bCs/>
          <w:color w:val="365F91" w:themeColor="accent1" w:themeShade="BF"/>
          <w:sz w:val="24"/>
        </w:rPr>
      </w:pPr>
      <w:r>
        <w:rPr>
          <w:rFonts w:eastAsiaTheme="majorEastAsia" w:cs="Arial"/>
          <w:b/>
          <w:bCs/>
          <w:sz w:val="24"/>
        </w:rPr>
        <w:t>.6</w:t>
      </w:r>
      <w:r w:rsidR="00E604BD">
        <w:rPr>
          <w:rFonts w:eastAsiaTheme="majorEastAsia" w:cs="Arial"/>
          <w:b/>
          <w:bCs/>
          <w:sz w:val="24"/>
        </w:rPr>
        <w:t xml:space="preserve">8 </w:t>
      </w:r>
      <w:r w:rsidR="007A631B" w:rsidRPr="007A631B">
        <w:rPr>
          <w:rFonts w:eastAsiaTheme="majorEastAsia" w:cs="Arial"/>
          <w:b/>
          <w:bCs/>
          <w:sz w:val="24"/>
        </w:rPr>
        <w:t>First Tier Tribunals and Managers’ Hearings</w:t>
      </w:r>
      <w:r w:rsidR="007A631B" w:rsidRPr="007A631B">
        <w:rPr>
          <w:rFonts w:eastAsiaTheme="majorEastAsia" w:cs="Arial"/>
          <w:b/>
          <w:bCs/>
          <w:color w:val="365F91" w:themeColor="accent1" w:themeShade="BF"/>
          <w:sz w:val="24"/>
        </w:rPr>
        <w:t xml:space="preserve"> </w:t>
      </w:r>
    </w:p>
    <w:p w14:paraId="71189330" w14:textId="77777777" w:rsidR="007A631B" w:rsidRPr="007A631B" w:rsidRDefault="007A631B" w:rsidP="00C26BBC">
      <w:pPr>
        <w:spacing w:before="0" w:after="0"/>
        <w:ind w:left="426"/>
        <w:jc w:val="left"/>
        <w:rPr>
          <w:rFonts w:cs="Arial"/>
          <w:sz w:val="24"/>
        </w:rPr>
      </w:pPr>
    </w:p>
    <w:p w14:paraId="71189331" w14:textId="77777777" w:rsidR="007A631B" w:rsidRPr="007A631B" w:rsidRDefault="007A631B" w:rsidP="00C26BBC">
      <w:pPr>
        <w:spacing w:before="0" w:after="0"/>
        <w:ind w:left="426"/>
        <w:jc w:val="left"/>
        <w:rPr>
          <w:rFonts w:cs="Arial"/>
          <w:sz w:val="24"/>
        </w:rPr>
      </w:pPr>
      <w:r w:rsidRPr="007A631B">
        <w:rPr>
          <w:rFonts w:cs="Arial"/>
          <w:sz w:val="24"/>
        </w:rPr>
        <w:t>It is essential that a CPA review meeting is held prior to a Tribunal and/or a Mental Health Act Managers’ Hearing. This enables discharge plans to be put in place should the convening panel decide to discharge the person from hospital. These plans should be available to the Hospital Managers and the Tribunal.</w:t>
      </w:r>
    </w:p>
    <w:p w14:paraId="71189332" w14:textId="77777777" w:rsidR="007A631B" w:rsidRPr="007A631B" w:rsidRDefault="007A631B" w:rsidP="00C26BBC">
      <w:pPr>
        <w:autoSpaceDE w:val="0"/>
        <w:autoSpaceDN w:val="0"/>
        <w:adjustRightInd w:val="0"/>
        <w:spacing w:before="0" w:after="0"/>
        <w:ind w:left="426"/>
        <w:jc w:val="left"/>
        <w:rPr>
          <w:rFonts w:cs="Arial"/>
          <w:sz w:val="24"/>
          <w:lang w:val="en-US"/>
        </w:rPr>
      </w:pPr>
    </w:p>
    <w:p w14:paraId="71189333" w14:textId="77777777" w:rsidR="007A631B" w:rsidRPr="007A631B" w:rsidRDefault="00E604BD" w:rsidP="00C26BBC">
      <w:pPr>
        <w:spacing w:before="0" w:after="0"/>
        <w:ind w:left="426"/>
        <w:jc w:val="left"/>
        <w:rPr>
          <w:rFonts w:cs="Arial"/>
          <w:b/>
          <w:sz w:val="24"/>
        </w:rPr>
      </w:pPr>
      <w:r>
        <w:rPr>
          <w:rFonts w:cs="Arial"/>
          <w:b/>
          <w:sz w:val="24"/>
        </w:rPr>
        <w:t>.3</w:t>
      </w:r>
      <w:r w:rsidR="00436271">
        <w:rPr>
          <w:rFonts w:cs="Arial"/>
          <w:b/>
          <w:sz w:val="24"/>
        </w:rPr>
        <w:t>7</w:t>
      </w:r>
      <w:r>
        <w:rPr>
          <w:rFonts w:cs="Arial"/>
          <w:b/>
          <w:sz w:val="24"/>
        </w:rPr>
        <w:t xml:space="preserve"> </w:t>
      </w:r>
      <w:r w:rsidR="007A631B" w:rsidRPr="007A631B">
        <w:rPr>
          <w:rFonts w:cs="Arial"/>
          <w:b/>
          <w:sz w:val="24"/>
        </w:rPr>
        <w:t xml:space="preserve">Delayed </w:t>
      </w:r>
      <w:r w:rsidR="00351760">
        <w:rPr>
          <w:rFonts w:cs="Arial"/>
          <w:b/>
          <w:sz w:val="24"/>
        </w:rPr>
        <w:t>Transfers of Care (DTOC)</w:t>
      </w:r>
    </w:p>
    <w:p w14:paraId="71189334" w14:textId="77777777" w:rsidR="007A631B" w:rsidRPr="007A631B" w:rsidRDefault="007A631B" w:rsidP="00C26BBC">
      <w:pPr>
        <w:spacing w:before="0" w:after="0"/>
        <w:ind w:left="426"/>
        <w:jc w:val="left"/>
        <w:rPr>
          <w:rFonts w:cs="Arial"/>
          <w:b/>
          <w:sz w:val="24"/>
        </w:rPr>
      </w:pPr>
    </w:p>
    <w:p w14:paraId="71189335" w14:textId="77777777" w:rsidR="007A631B" w:rsidRPr="007A631B" w:rsidRDefault="007A631B" w:rsidP="00C26BBC">
      <w:pPr>
        <w:shd w:val="clear" w:color="auto" w:fill="FFFFFF"/>
        <w:spacing w:before="0" w:after="312" w:line="315" w:lineRule="atLeast"/>
        <w:ind w:left="426"/>
        <w:jc w:val="left"/>
        <w:rPr>
          <w:rFonts w:cs="Arial"/>
          <w:sz w:val="24"/>
        </w:rPr>
      </w:pPr>
      <w:r w:rsidRPr="007A631B">
        <w:rPr>
          <w:rFonts w:cs="Arial"/>
          <w:sz w:val="24"/>
        </w:rPr>
        <w:t>Delayed transfers of care are a significant concern to frontline staff. Once a patient is well enough to leave hospital, staff wants to treat other people with greater needs. There are also potential effects on the patient. Longer stays in hospital are associated with increased risk of infection, low mood and reduced motivation, which can affect a patient’s health after they’ve been discharged and increase their odds of re-admission. There are also financial consequences. There is a wasted investment in unnecessary care for every day that a patient is kept in hospital longer than necessary (kings Fund 2015).</w:t>
      </w:r>
    </w:p>
    <w:p w14:paraId="71189336" w14:textId="77777777" w:rsidR="007A631B" w:rsidRPr="007A631B" w:rsidRDefault="007A631B" w:rsidP="00C26BBC">
      <w:pPr>
        <w:shd w:val="clear" w:color="auto" w:fill="FFFFFF"/>
        <w:spacing w:before="0" w:after="312" w:line="315" w:lineRule="atLeast"/>
        <w:ind w:left="426"/>
        <w:jc w:val="left"/>
        <w:rPr>
          <w:rFonts w:cs="Arial"/>
          <w:sz w:val="24"/>
        </w:rPr>
      </w:pPr>
      <w:r w:rsidRPr="007A631B">
        <w:rPr>
          <w:rFonts w:cs="Arial"/>
          <w:sz w:val="24"/>
        </w:rPr>
        <w:t xml:space="preserve">More specifically in mental health, delayed transfers of care are resulting in people being treated away from their local area. The impact being upon their wellbeing and recovery when faced with time away from their family, friends and usual support. Access to resources and delays in decision making are also delaying discharges (NHS Providers 2015). </w:t>
      </w:r>
    </w:p>
    <w:p w14:paraId="71189337" w14:textId="77777777" w:rsidR="007A631B" w:rsidRPr="007A631B" w:rsidRDefault="007A631B" w:rsidP="00C26BBC">
      <w:pPr>
        <w:shd w:val="clear" w:color="auto" w:fill="FFFFFF"/>
        <w:spacing w:before="0" w:after="312" w:line="315" w:lineRule="atLeast"/>
        <w:ind w:left="426"/>
        <w:jc w:val="left"/>
        <w:rPr>
          <w:rFonts w:cs="Arial"/>
          <w:sz w:val="24"/>
        </w:rPr>
      </w:pPr>
      <w:r w:rsidRPr="007A631B">
        <w:rPr>
          <w:rFonts w:cs="Arial"/>
          <w:sz w:val="24"/>
        </w:rPr>
        <w:t xml:space="preserve">The first step to making a difference to people whose discharge is delayed, is accurately understanding who this applies to. This then enables energy to be </w:t>
      </w:r>
      <w:r w:rsidRPr="007A631B">
        <w:rPr>
          <w:rFonts w:cs="Arial"/>
          <w:sz w:val="24"/>
        </w:rPr>
        <w:lastRenderedPageBreak/>
        <w:t>focused upon addressing the specific issues/blockages, enabling the person to be discharged.</w:t>
      </w:r>
    </w:p>
    <w:p w14:paraId="71189338" w14:textId="77777777" w:rsidR="007A631B" w:rsidRPr="007A631B" w:rsidRDefault="007A631B" w:rsidP="00C26BBC">
      <w:pPr>
        <w:tabs>
          <w:tab w:val="left" w:pos="9244"/>
        </w:tabs>
        <w:ind w:left="426"/>
        <w:jc w:val="left"/>
        <w:rPr>
          <w:rFonts w:cs="Arial"/>
          <w:sz w:val="24"/>
        </w:rPr>
      </w:pPr>
      <w:r w:rsidRPr="007A631B">
        <w:rPr>
          <w:rFonts w:cs="Arial"/>
          <w:sz w:val="24"/>
        </w:rPr>
        <w:t>A delayed transfer of care from acute or non-acute (including community and mental health) care occurs when a patient is ready to depart from that care and is still occupying a bed. A patient is ready for transfer when:</w:t>
      </w:r>
    </w:p>
    <w:p w14:paraId="71189339" w14:textId="77777777" w:rsidR="007A631B" w:rsidRPr="007A631B" w:rsidRDefault="007A631B" w:rsidP="00575644">
      <w:pPr>
        <w:numPr>
          <w:ilvl w:val="0"/>
          <w:numId w:val="99"/>
        </w:numPr>
        <w:tabs>
          <w:tab w:val="num" w:pos="2040"/>
          <w:tab w:val="left" w:pos="9244"/>
        </w:tabs>
        <w:spacing w:before="0" w:after="0"/>
        <w:ind w:left="709" w:hanging="283"/>
        <w:jc w:val="left"/>
        <w:rPr>
          <w:rFonts w:cs="Arial"/>
          <w:sz w:val="24"/>
        </w:rPr>
      </w:pPr>
      <w:r w:rsidRPr="007A631B">
        <w:rPr>
          <w:rFonts w:cs="Arial"/>
          <w:sz w:val="24"/>
        </w:rPr>
        <w:t xml:space="preserve">A clinical decision has been made that patient is ready for transfer </w:t>
      </w:r>
      <w:r w:rsidRPr="007A631B">
        <w:rPr>
          <w:rFonts w:cs="Arial"/>
          <w:b/>
          <w:sz w:val="24"/>
        </w:rPr>
        <w:t>AND</w:t>
      </w:r>
    </w:p>
    <w:p w14:paraId="7118933A" w14:textId="77777777" w:rsidR="007A631B" w:rsidRPr="007A631B" w:rsidRDefault="007A631B" w:rsidP="00575644">
      <w:pPr>
        <w:numPr>
          <w:ilvl w:val="0"/>
          <w:numId w:val="99"/>
        </w:numPr>
        <w:tabs>
          <w:tab w:val="num" w:pos="1080"/>
          <w:tab w:val="left" w:pos="9244"/>
        </w:tabs>
        <w:spacing w:before="0" w:after="0"/>
        <w:ind w:left="709" w:hanging="283"/>
        <w:jc w:val="left"/>
        <w:rPr>
          <w:rFonts w:cs="Arial"/>
          <w:sz w:val="24"/>
        </w:rPr>
      </w:pPr>
      <w:r w:rsidRPr="007A631B">
        <w:rPr>
          <w:rFonts w:cs="Arial"/>
          <w:sz w:val="24"/>
        </w:rPr>
        <w:t xml:space="preserve">A multi-disciplinary team decision has been made that patient is ready for transfer </w:t>
      </w:r>
      <w:r w:rsidRPr="007A631B">
        <w:rPr>
          <w:rFonts w:cs="Arial"/>
          <w:b/>
          <w:sz w:val="24"/>
        </w:rPr>
        <w:t>AND</w:t>
      </w:r>
    </w:p>
    <w:p w14:paraId="7118933B" w14:textId="77777777" w:rsidR="007A631B" w:rsidRPr="007A631B" w:rsidRDefault="007A631B" w:rsidP="00575644">
      <w:pPr>
        <w:numPr>
          <w:ilvl w:val="0"/>
          <w:numId w:val="99"/>
        </w:numPr>
        <w:tabs>
          <w:tab w:val="left" w:pos="9244"/>
        </w:tabs>
        <w:spacing w:before="0" w:after="0"/>
        <w:ind w:left="709" w:hanging="283"/>
        <w:jc w:val="left"/>
        <w:rPr>
          <w:rFonts w:cs="Arial"/>
          <w:sz w:val="24"/>
        </w:rPr>
      </w:pPr>
      <w:r w:rsidRPr="007A631B">
        <w:rPr>
          <w:rFonts w:cs="Arial"/>
          <w:sz w:val="24"/>
        </w:rPr>
        <w:t>The patient is safe to discharge/transfer.</w:t>
      </w:r>
    </w:p>
    <w:p w14:paraId="7118933C" w14:textId="77777777" w:rsidR="007A631B" w:rsidRPr="007A631B" w:rsidRDefault="007A631B" w:rsidP="00C26BBC">
      <w:pPr>
        <w:tabs>
          <w:tab w:val="left" w:pos="9244"/>
        </w:tabs>
        <w:spacing w:before="0" w:after="0"/>
        <w:ind w:left="426"/>
        <w:jc w:val="left"/>
        <w:rPr>
          <w:rFonts w:cs="Arial"/>
          <w:sz w:val="24"/>
        </w:rPr>
      </w:pPr>
    </w:p>
    <w:p w14:paraId="7118933D" w14:textId="77777777" w:rsidR="007A631B" w:rsidRPr="007A631B" w:rsidRDefault="007A631B" w:rsidP="00C26BBC">
      <w:pPr>
        <w:tabs>
          <w:tab w:val="left" w:pos="9244"/>
        </w:tabs>
        <w:spacing w:before="0" w:after="0"/>
        <w:ind w:left="426"/>
        <w:jc w:val="left"/>
        <w:rPr>
          <w:rFonts w:cs="Arial"/>
          <w:sz w:val="24"/>
        </w:rPr>
      </w:pPr>
      <w:r w:rsidRPr="007A631B">
        <w:rPr>
          <w:rFonts w:cs="Arial"/>
          <w:sz w:val="24"/>
        </w:rPr>
        <w:t>Guidance on identifying where a delayed transfer of care is occurring and what actions to</w:t>
      </w:r>
      <w:r w:rsidR="00E12B59">
        <w:rPr>
          <w:rFonts w:cs="Arial"/>
          <w:sz w:val="24"/>
        </w:rPr>
        <w:t xml:space="preserve"> take is provided in Appendix </w:t>
      </w:r>
      <w:r w:rsidR="00C1277C">
        <w:rPr>
          <w:rFonts w:cs="Arial"/>
          <w:sz w:val="24"/>
        </w:rPr>
        <w:t>F</w:t>
      </w:r>
      <w:r w:rsidR="00E12B59">
        <w:rPr>
          <w:rFonts w:cs="Arial"/>
          <w:sz w:val="24"/>
        </w:rPr>
        <w:t xml:space="preserve">; process for adding a delay can be found </w:t>
      </w:r>
      <w:hyperlink r:id="rId35" w:history="1">
        <w:r w:rsidR="00E12B59" w:rsidRPr="00E12B59">
          <w:rPr>
            <w:rStyle w:val="Hyperlink"/>
            <w:rFonts w:cs="Arial"/>
            <w:sz w:val="24"/>
          </w:rPr>
          <w:t>here</w:t>
        </w:r>
      </w:hyperlink>
      <w:r w:rsidR="00E12B59">
        <w:rPr>
          <w:rFonts w:cs="Arial"/>
          <w:sz w:val="24"/>
        </w:rPr>
        <w:t>.</w:t>
      </w:r>
    </w:p>
    <w:p w14:paraId="7118933E" w14:textId="77777777" w:rsidR="007A631B" w:rsidRPr="007A631B" w:rsidRDefault="007A631B" w:rsidP="00C26BBC">
      <w:pPr>
        <w:spacing w:before="0" w:after="0"/>
        <w:ind w:left="426"/>
        <w:jc w:val="left"/>
        <w:rPr>
          <w:rFonts w:cs="Arial"/>
          <w:b/>
          <w:sz w:val="24"/>
        </w:rPr>
      </w:pPr>
    </w:p>
    <w:p w14:paraId="7118933F" w14:textId="77777777" w:rsidR="007A631B" w:rsidRPr="007A631B" w:rsidRDefault="00436271" w:rsidP="00C26BBC">
      <w:pPr>
        <w:spacing w:before="0" w:after="0"/>
        <w:ind w:left="426"/>
        <w:jc w:val="left"/>
        <w:rPr>
          <w:rFonts w:cs="Arial"/>
          <w:b/>
          <w:sz w:val="24"/>
        </w:rPr>
      </w:pPr>
      <w:r>
        <w:rPr>
          <w:rFonts w:cs="Arial"/>
          <w:b/>
          <w:sz w:val="24"/>
        </w:rPr>
        <w:t>.38</w:t>
      </w:r>
      <w:r w:rsidR="00E604BD">
        <w:rPr>
          <w:rFonts w:cs="Arial"/>
          <w:b/>
          <w:sz w:val="24"/>
        </w:rPr>
        <w:t xml:space="preserve"> </w:t>
      </w:r>
      <w:r w:rsidR="007A631B" w:rsidRPr="007A631B">
        <w:rPr>
          <w:rFonts w:cs="Arial"/>
          <w:b/>
          <w:sz w:val="24"/>
        </w:rPr>
        <w:t>M</w:t>
      </w:r>
      <w:r w:rsidR="005950AE">
        <w:rPr>
          <w:rFonts w:cs="Arial"/>
          <w:b/>
          <w:sz w:val="24"/>
        </w:rPr>
        <w:t xml:space="preserve">ental </w:t>
      </w:r>
      <w:r w:rsidR="007A631B" w:rsidRPr="007A631B">
        <w:rPr>
          <w:rFonts w:cs="Arial"/>
          <w:b/>
          <w:sz w:val="24"/>
        </w:rPr>
        <w:t>H</w:t>
      </w:r>
      <w:r w:rsidR="005950AE">
        <w:rPr>
          <w:rFonts w:cs="Arial"/>
          <w:b/>
          <w:sz w:val="24"/>
        </w:rPr>
        <w:t xml:space="preserve">ealth </w:t>
      </w:r>
      <w:r w:rsidR="007A631B" w:rsidRPr="007A631B">
        <w:rPr>
          <w:rFonts w:cs="Arial"/>
          <w:b/>
          <w:sz w:val="24"/>
        </w:rPr>
        <w:t>A</w:t>
      </w:r>
      <w:r w:rsidR="005950AE">
        <w:rPr>
          <w:rFonts w:cs="Arial"/>
          <w:b/>
          <w:sz w:val="24"/>
        </w:rPr>
        <w:t>ct</w:t>
      </w:r>
      <w:r w:rsidR="007A631B" w:rsidRPr="007A631B">
        <w:rPr>
          <w:rFonts w:cs="Arial"/>
          <w:b/>
          <w:sz w:val="24"/>
        </w:rPr>
        <w:t xml:space="preserve"> and Mental Capacity Act </w:t>
      </w:r>
    </w:p>
    <w:p w14:paraId="71189340" w14:textId="77777777" w:rsidR="007A631B" w:rsidRPr="007A631B" w:rsidRDefault="007A631B" w:rsidP="00C26BBC">
      <w:pPr>
        <w:spacing w:before="0" w:after="0"/>
        <w:ind w:left="426"/>
        <w:jc w:val="left"/>
        <w:rPr>
          <w:rFonts w:cs="Arial"/>
          <w:sz w:val="24"/>
          <w:highlight w:val="yellow"/>
        </w:rPr>
      </w:pPr>
    </w:p>
    <w:p w14:paraId="71189341" w14:textId="77777777" w:rsidR="007A631B" w:rsidRPr="007A631B" w:rsidRDefault="007A631B" w:rsidP="00575644">
      <w:pPr>
        <w:numPr>
          <w:ilvl w:val="0"/>
          <w:numId w:val="96"/>
        </w:numPr>
        <w:tabs>
          <w:tab w:val="num" w:pos="851"/>
        </w:tabs>
        <w:spacing w:before="0" w:after="0"/>
        <w:ind w:left="851" w:hanging="425"/>
        <w:jc w:val="left"/>
        <w:rPr>
          <w:rFonts w:cs="Arial"/>
          <w:sz w:val="24"/>
        </w:rPr>
      </w:pPr>
      <w:r w:rsidRPr="007A631B">
        <w:rPr>
          <w:rFonts w:cs="Arial"/>
          <w:sz w:val="24"/>
        </w:rPr>
        <w:t>In the case of detained patients who have appealed against their detention the discharge process should be taken into account prior to a hearing because of the possibility that the patient might be discharged from their detention by either the Tribunal or the Mental Health Act Managers. It may be necessary to discuss with the patient the possibility of them remaining as a voluntary patient until after-care arrangements have been finalised for them or ensuring that after-care arrangements are ready to commen</w:t>
      </w:r>
      <w:r w:rsidR="001605F8">
        <w:rPr>
          <w:rFonts w:cs="Arial"/>
          <w:sz w:val="24"/>
        </w:rPr>
        <w:t>ce if the patient</w:t>
      </w:r>
      <w:r w:rsidRPr="007A631B">
        <w:rPr>
          <w:rFonts w:cs="Arial"/>
          <w:sz w:val="24"/>
        </w:rPr>
        <w:t xml:space="preserve"> decides to leave hospital.  </w:t>
      </w:r>
    </w:p>
    <w:p w14:paraId="71189342" w14:textId="77777777" w:rsidR="007A631B" w:rsidRPr="007A631B" w:rsidRDefault="007A631B" w:rsidP="0020658C">
      <w:pPr>
        <w:tabs>
          <w:tab w:val="num" w:pos="851"/>
        </w:tabs>
        <w:spacing w:before="0" w:after="0"/>
        <w:ind w:left="851" w:hanging="425"/>
        <w:jc w:val="left"/>
        <w:rPr>
          <w:rFonts w:cs="Arial"/>
          <w:sz w:val="24"/>
        </w:rPr>
      </w:pPr>
    </w:p>
    <w:p w14:paraId="71189343" w14:textId="77777777" w:rsidR="007A631B" w:rsidRPr="007A631B" w:rsidRDefault="007A631B" w:rsidP="00575644">
      <w:pPr>
        <w:numPr>
          <w:ilvl w:val="0"/>
          <w:numId w:val="96"/>
        </w:numPr>
        <w:tabs>
          <w:tab w:val="num" w:pos="851"/>
        </w:tabs>
        <w:spacing w:before="0" w:after="0"/>
        <w:ind w:left="851" w:hanging="425"/>
        <w:jc w:val="left"/>
        <w:rPr>
          <w:rFonts w:cs="Arial"/>
          <w:sz w:val="24"/>
        </w:rPr>
      </w:pPr>
      <w:r w:rsidRPr="007A631B">
        <w:rPr>
          <w:rFonts w:cs="Arial"/>
          <w:sz w:val="24"/>
        </w:rPr>
        <w:t>Special provisions apply to patients being considered for discharge to another hospital or care home, who lack capacity and have no-one who is willing or able to be consulted or the decision maker feels it is not practical or appropriate to consult with friends or family.</w:t>
      </w:r>
    </w:p>
    <w:p w14:paraId="71189344" w14:textId="77777777" w:rsidR="007A631B" w:rsidRPr="007A631B" w:rsidRDefault="007A631B" w:rsidP="0020658C">
      <w:pPr>
        <w:tabs>
          <w:tab w:val="num" w:pos="851"/>
          <w:tab w:val="left" w:pos="1440"/>
        </w:tabs>
        <w:spacing w:before="0" w:after="0"/>
        <w:ind w:left="851" w:hanging="425"/>
        <w:jc w:val="left"/>
        <w:rPr>
          <w:rFonts w:cs="Arial"/>
          <w:sz w:val="24"/>
        </w:rPr>
      </w:pPr>
    </w:p>
    <w:p w14:paraId="71189345" w14:textId="77777777" w:rsidR="007A631B" w:rsidRPr="007A631B" w:rsidRDefault="007A631B" w:rsidP="00575644">
      <w:pPr>
        <w:tabs>
          <w:tab w:val="left" w:pos="851"/>
        </w:tabs>
        <w:spacing w:before="0" w:after="0"/>
        <w:ind w:left="851"/>
        <w:jc w:val="left"/>
        <w:rPr>
          <w:rFonts w:cs="Arial"/>
          <w:sz w:val="24"/>
        </w:rPr>
      </w:pPr>
      <w:r w:rsidRPr="007A631B">
        <w:rPr>
          <w:rFonts w:cs="Arial"/>
          <w:sz w:val="24"/>
        </w:rPr>
        <w:t>In these cases if the move to another hospital is for longer than 28 days or for longer than eight weeks in residential accommodation then an Independent Mental Capacity Advocate must be instructed before the patient is discharged.</w:t>
      </w:r>
    </w:p>
    <w:p w14:paraId="71189346" w14:textId="77777777" w:rsidR="007A631B" w:rsidRPr="007A631B" w:rsidRDefault="007A631B" w:rsidP="0020658C">
      <w:pPr>
        <w:tabs>
          <w:tab w:val="num" w:pos="851"/>
          <w:tab w:val="left" w:pos="1440"/>
        </w:tabs>
        <w:spacing w:before="0" w:after="0"/>
        <w:ind w:left="851" w:hanging="425"/>
        <w:jc w:val="left"/>
        <w:rPr>
          <w:rFonts w:cs="Arial"/>
          <w:sz w:val="24"/>
          <w:highlight w:val="yellow"/>
        </w:rPr>
      </w:pPr>
    </w:p>
    <w:p w14:paraId="71189347" w14:textId="77777777" w:rsidR="007A631B" w:rsidRPr="007A631B" w:rsidRDefault="007A631B" w:rsidP="00575644">
      <w:pPr>
        <w:numPr>
          <w:ilvl w:val="0"/>
          <w:numId w:val="98"/>
        </w:numPr>
        <w:tabs>
          <w:tab w:val="num" w:pos="851"/>
          <w:tab w:val="left" w:pos="1440"/>
        </w:tabs>
        <w:spacing w:before="0" w:after="0"/>
        <w:ind w:left="851" w:hanging="425"/>
        <w:jc w:val="left"/>
        <w:rPr>
          <w:rFonts w:cs="Arial"/>
          <w:sz w:val="24"/>
        </w:rPr>
      </w:pPr>
      <w:r w:rsidRPr="007A631B">
        <w:rPr>
          <w:rFonts w:cs="Arial"/>
          <w:sz w:val="24"/>
        </w:rPr>
        <w:t>If a patient lacks capacity to agree to a move to another hospital or a care home then a decision to transfer them must be made in their best interests under the provisions of the MCA.  A standard authorisation under Deprivation of Liberty Safegu</w:t>
      </w:r>
      <w:r w:rsidR="005C6B4B">
        <w:rPr>
          <w:rFonts w:cs="Arial"/>
          <w:sz w:val="24"/>
        </w:rPr>
        <w:t>ards may need to be considered (r</w:t>
      </w:r>
      <w:r w:rsidRPr="007A631B">
        <w:rPr>
          <w:rFonts w:cs="Arial"/>
          <w:sz w:val="24"/>
        </w:rPr>
        <w:t xml:space="preserve">efer to the </w:t>
      </w:r>
      <w:hyperlink r:id="rId36" w:history="1">
        <w:r w:rsidR="00355689">
          <w:rPr>
            <w:rStyle w:val="Hyperlink"/>
            <w:rFonts w:cs="Arial"/>
            <w:sz w:val="24"/>
          </w:rPr>
          <w:t>ML005</w:t>
        </w:r>
        <w:r w:rsidRPr="005C6B4B">
          <w:rPr>
            <w:rStyle w:val="Hyperlink"/>
            <w:rFonts w:cs="Arial"/>
            <w:sz w:val="24"/>
          </w:rPr>
          <w:t xml:space="preserve"> Deprivation of Liberty Safeguards Protocol</w:t>
        </w:r>
      </w:hyperlink>
      <w:r w:rsidRPr="005C6B4B">
        <w:rPr>
          <w:rFonts w:cs="Arial"/>
          <w:sz w:val="24"/>
        </w:rPr>
        <w:t>)</w:t>
      </w:r>
      <w:r w:rsidRPr="007A631B">
        <w:rPr>
          <w:rFonts w:cs="Arial"/>
          <w:sz w:val="24"/>
        </w:rPr>
        <w:t>.</w:t>
      </w:r>
    </w:p>
    <w:p w14:paraId="71189348" w14:textId="77777777" w:rsidR="007A631B" w:rsidRPr="007A631B" w:rsidRDefault="007A631B" w:rsidP="0020658C">
      <w:pPr>
        <w:tabs>
          <w:tab w:val="num" w:pos="851"/>
        </w:tabs>
        <w:spacing w:before="0" w:after="0"/>
        <w:ind w:left="851" w:hanging="425"/>
        <w:jc w:val="left"/>
        <w:rPr>
          <w:rFonts w:cs="Arial"/>
          <w:sz w:val="24"/>
          <w:highlight w:val="yellow"/>
        </w:rPr>
      </w:pPr>
    </w:p>
    <w:p w14:paraId="71189349" w14:textId="77777777" w:rsidR="007A631B" w:rsidRPr="0020658C" w:rsidRDefault="007A631B" w:rsidP="00575644">
      <w:pPr>
        <w:pStyle w:val="ListParagraph"/>
        <w:numPr>
          <w:ilvl w:val="0"/>
          <w:numId w:val="98"/>
        </w:numPr>
        <w:spacing w:before="0" w:after="0"/>
        <w:ind w:left="851" w:hanging="425"/>
        <w:jc w:val="left"/>
        <w:rPr>
          <w:rFonts w:cs="Arial"/>
          <w:sz w:val="24"/>
        </w:rPr>
      </w:pPr>
      <w:r w:rsidRPr="0020658C">
        <w:rPr>
          <w:rFonts w:cs="Arial"/>
          <w:sz w:val="24"/>
        </w:rPr>
        <w:t>In the case of a patient, who lacks capacity and is already deprived of their liberty under the Mental Capacity Act Deprivation of Liberty Safeguards, a new standard authorisation should be requested by the receiving hospital or care home from the supervisory authority before the patient moves.</w:t>
      </w:r>
    </w:p>
    <w:p w14:paraId="7118934A" w14:textId="77777777" w:rsidR="007A631B" w:rsidRPr="007A631B" w:rsidRDefault="007A631B" w:rsidP="00C26BBC">
      <w:pPr>
        <w:spacing w:before="0" w:after="0"/>
        <w:ind w:left="426"/>
        <w:jc w:val="left"/>
        <w:rPr>
          <w:rFonts w:cs="Arial"/>
          <w:sz w:val="24"/>
          <w:highlight w:val="yellow"/>
        </w:rPr>
      </w:pPr>
    </w:p>
    <w:p w14:paraId="7118934B" w14:textId="77777777" w:rsidR="007A631B" w:rsidRPr="007A631B" w:rsidRDefault="007A631B" w:rsidP="00C26BBC">
      <w:pPr>
        <w:spacing w:before="0" w:after="0"/>
        <w:ind w:left="426"/>
        <w:jc w:val="left"/>
        <w:rPr>
          <w:rFonts w:cs="Arial"/>
          <w:sz w:val="24"/>
        </w:rPr>
      </w:pPr>
      <w:r w:rsidRPr="007A631B">
        <w:rPr>
          <w:rFonts w:cs="Arial"/>
          <w:sz w:val="24"/>
        </w:rPr>
        <w:lastRenderedPageBreak/>
        <w:t>If the move has to take place before the standard authorisation is in place at the new hospital or care home they will need to consider the use of an urgent authorisation.</w:t>
      </w:r>
    </w:p>
    <w:p w14:paraId="7118934C" w14:textId="77777777" w:rsidR="007A631B" w:rsidRPr="007A631B" w:rsidRDefault="007A631B" w:rsidP="00C26BBC">
      <w:pPr>
        <w:spacing w:before="0" w:after="0"/>
        <w:ind w:left="426"/>
        <w:jc w:val="left"/>
        <w:rPr>
          <w:rFonts w:cs="Arial"/>
          <w:sz w:val="24"/>
          <w:highlight w:val="yellow"/>
        </w:rPr>
      </w:pPr>
    </w:p>
    <w:p w14:paraId="7118934D" w14:textId="77777777" w:rsidR="007A631B" w:rsidRPr="007A631B" w:rsidRDefault="007A631B" w:rsidP="00C26BBC">
      <w:pPr>
        <w:tabs>
          <w:tab w:val="left" w:pos="1440"/>
        </w:tabs>
        <w:spacing w:before="0" w:after="0"/>
        <w:ind w:left="426"/>
        <w:jc w:val="left"/>
        <w:rPr>
          <w:rFonts w:cs="Arial"/>
          <w:sz w:val="24"/>
        </w:rPr>
      </w:pPr>
      <w:r w:rsidRPr="007A631B">
        <w:rPr>
          <w:rFonts w:cs="Arial"/>
          <w:sz w:val="24"/>
        </w:rPr>
        <w:t xml:space="preserve">If a relative, friend or carer is objecting to the discharge to another hospital or care home then  advice should be sought from the Mental Health Legislation Department on how best to proceed with the discharge plan. </w:t>
      </w:r>
    </w:p>
    <w:p w14:paraId="7118934E" w14:textId="77777777" w:rsidR="007A631B" w:rsidRPr="007A631B" w:rsidRDefault="007A631B" w:rsidP="00C26BBC">
      <w:pPr>
        <w:spacing w:before="0" w:after="0"/>
        <w:ind w:left="426"/>
        <w:jc w:val="left"/>
        <w:rPr>
          <w:rFonts w:cs="Arial"/>
          <w:sz w:val="24"/>
        </w:rPr>
      </w:pPr>
    </w:p>
    <w:p w14:paraId="7118934F" w14:textId="77777777" w:rsidR="007A631B" w:rsidRPr="007A631B" w:rsidRDefault="007A631B" w:rsidP="00C26BBC">
      <w:pPr>
        <w:spacing w:before="0" w:after="0"/>
        <w:ind w:left="426"/>
        <w:jc w:val="left"/>
        <w:rPr>
          <w:rFonts w:cs="Arial"/>
          <w:sz w:val="24"/>
        </w:rPr>
      </w:pPr>
      <w:r w:rsidRPr="007A631B">
        <w:rPr>
          <w:rFonts w:cs="Arial"/>
          <w:sz w:val="24"/>
        </w:rPr>
        <w:t xml:space="preserve">For further guidance refer to the Mental Capacity Act Code of Practice chapter 10 and the Deprivation of Liberty Safeguards Code of Practice.  </w:t>
      </w:r>
    </w:p>
    <w:p w14:paraId="71189350" w14:textId="77777777" w:rsidR="007A631B" w:rsidRPr="007A631B" w:rsidRDefault="007A631B" w:rsidP="00C26BBC">
      <w:pPr>
        <w:spacing w:before="0" w:after="0"/>
        <w:ind w:left="426"/>
        <w:jc w:val="left"/>
        <w:rPr>
          <w:rFonts w:cs="Arial"/>
          <w:sz w:val="24"/>
          <w:highlight w:val="yellow"/>
        </w:rPr>
      </w:pPr>
    </w:p>
    <w:p w14:paraId="71189351" w14:textId="77777777" w:rsidR="007A631B" w:rsidRPr="0020658C" w:rsidRDefault="007A631B" w:rsidP="00575644">
      <w:pPr>
        <w:numPr>
          <w:ilvl w:val="0"/>
          <w:numId w:val="96"/>
        </w:numPr>
        <w:tabs>
          <w:tab w:val="clear" w:pos="1800"/>
          <w:tab w:val="num" w:pos="851"/>
        </w:tabs>
        <w:spacing w:before="0" w:after="0"/>
        <w:ind w:left="851" w:hanging="425"/>
        <w:jc w:val="left"/>
        <w:rPr>
          <w:rFonts w:cs="Arial"/>
          <w:sz w:val="24"/>
        </w:rPr>
      </w:pPr>
      <w:r w:rsidRPr="0020658C">
        <w:rPr>
          <w:rFonts w:cs="Arial"/>
          <w:sz w:val="24"/>
        </w:rPr>
        <w:t xml:space="preserve">It is important to ensure that the patient has access to the appropriate entitlement to welfare benefits and also that there is a plan to secure adequate housing.  Liaison with partner agencies involved with the individual (e.g. housing provider, CAB, job centre plus etc. will improve smooth transfer/discharge).  It is also important to identify a plan to secure suitable employment or other identified occupational activity.  </w:t>
      </w:r>
    </w:p>
    <w:p w14:paraId="71189352" w14:textId="77777777" w:rsidR="007A631B" w:rsidRPr="007A631B" w:rsidRDefault="007A631B" w:rsidP="00C26BBC">
      <w:pPr>
        <w:spacing w:before="0" w:after="0"/>
        <w:ind w:left="426"/>
        <w:jc w:val="left"/>
        <w:rPr>
          <w:rFonts w:cs="Arial"/>
          <w:sz w:val="24"/>
        </w:rPr>
      </w:pPr>
    </w:p>
    <w:p w14:paraId="71189353" w14:textId="77777777" w:rsidR="007A631B" w:rsidRPr="007A631B" w:rsidRDefault="007A631B" w:rsidP="00C26BBC">
      <w:pPr>
        <w:spacing w:before="0" w:after="0"/>
        <w:ind w:left="426"/>
        <w:jc w:val="left"/>
        <w:rPr>
          <w:rFonts w:cs="Arial"/>
          <w:b/>
          <w:sz w:val="24"/>
        </w:rPr>
      </w:pPr>
      <w:r w:rsidRPr="007A631B">
        <w:rPr>
          <w:rFonts w:cs="Arial"/>
          <w:b/>
          <w:sz w:val="24"/>
        </w:rPr>
        <w:t>The risk assessment and management</w:t>
      </w:r>
    </w:p>
    <w:p w14:paraId="71189354" w14:textId="77777777" w:rsidR="007A631B" w:rsidRPr="007A631B" w:rsidRDefault="007A631B" w:rsidP="00C26BBC">
      <w:pPr>
        <w:spacing w:before="0" w:after="0"/>
        <w:ind w:left="426"/>
        <w:jc w:val="left"/>
        <w:rPr>
          <w:rFonts w:cs="Arial"/>
          <w:sz w:val="24"/>
        </w:rPr>
      </w:pPr>
    </w:p>
    <w:p w14:paraId="71189355" w14:textId="77777777" w:rsidR="007A631B" w:rsidRPr="007A631B" w:rsidRDefault="007A631B" w:rsidP="00C26BBC">
      <w:pPr>
        <w:spacing w:before="0" w:after="0"/>
        <w:ind w:left="426"/>
        <w:jc w:val="left"/>
        <w:rPr>
          <w:rFonts w:cs="Arial"/>
          <w:sz w:val="24"/>
        </w:rPr>
      </w:pPr>
      <w:r w:rsidRPr="007A631B">
        <w:rPr>
          <w:rFonts w:cs="Arial"/>
          <w:sz w:val="24"/>
        </w:rPr>
        <w:t xml:space="preserve">The risk assessment should be updated prior to discharge/transfer in order to reflect current risk at point of discharge. </w:t>
      </w:r>
    </w:p>
    <w:p w14:paraId="71189356" w14:textId="77777777" w:rsidR="007A631B" w:rsidRPr="007A631B" w:rsidRDefault="007A631B" w:rsidP="00C26BBC">
      <w:pPr>
        <w:spacing w:before="0" w:after="0"/>
        <w:ind w:left="426"/>
        <w:jc w:val="left"/>
        <w:rPr>
          <w:rFonts w:cs="Arial"/>
          <w:sz w:val="24"/>
        </w:rPr>
      </w:pPr>
    </w:p>
    <w:p w14:paraId="71189357" w14:textId="77777777" w:rsidR="007A631B" w:rsidRPr="007A631B" w:rsidRDefault="007A631B" w:rsidP="00C26BBC">
      <w:pPr>
        <w:spacing w:before="0" w:after="0"/>
        <w:ind w:left="426"/>
        <w:jc w:val="left"/>
        <w:rPr>
          <w:rFonts w:cs="Arial"/>
          <w:sz w:val="24"/>
        </w:rPr>
      </w:pPr>
      <w:r w:rsidRPr="007A631B">
        <w:rPr>
          <w:rFonts w:cs="Arial"/>
          <w:sz w:val="24"/>
        </w:rPr>
        <w:t>The care plan must include safety management interventions as well as the arr</w:t>
      </w:r>
      <w:r w:rsidR="00EF1B53">
        <w:rPr>
          <w:rFonts w:cs="Arial"/>
          <w:sz w:val="24"/>
        </w:rPr>
        <w:t>angements for follow-up within 3</w:t>
      </w:r>
      <w:r w:rsidRPr="007A631B">
        <w:rPr>
          <w:rFonts w:cs="Arial"/>
          <w:sz w:val="24"/>
        </w:rPr>
        <w:t xml:space="preserve"> days (see Appendix </w:t>
      </w:r>
      <w:r w:rsidR="00C1277C">
        <w:rPr>
          <w:rFonts w:cs="Arial"/>
          <w:sz w:val="24"/>
        </w:rPr>
        <w:t>G</w:t>
      </w:r>
      <w:r w:rsidRPr="007A631B">
        <w:rPr>
          <w:rFonts w:cs="Arial"/>
          <w:sz w:val="24"/>
        </w:rPr>
        <w:t xml:space="preserve"> for </w:t>
      </w:r>
      <w:r w:rsidR="00EF1B53">
        <w:rPr>
          <w:rFonts w:cs="Arial"/>
          <w:sz w:val="24"/>
        </w:rPr>
        <w:t>3</w:t>
      </w:r>
      <w:r w:rsidRPr="007A631B">
        <w:rPr>
          <w:rFonts w:cs="Arial"/>
          <w:sz w:val="24"/>
        </w:rPr>
        <w:t xml:space="preserve"> day follow-up guidance)</w:t>
      </w:r>
    </w:p>
    <w:p w14:paraId="71189358" w14:textId="77777777" w:rsidR="007A631B" w:rsidRPr="007A631B" w:rsidRDefault="007A631B" w:rsidP="00C26BBC">
      <w:pPr>
        <w:spacing w:before="0" w:after="0"/>
        <w:ind w:left="426"/>
        <w:jc w:val="left"/>
        <w:rPr>
          <w:rFonts w:cs="Arial"/>
          <w:sz w:val="24"/>
        </w:rPr>
      </w:pPr>
    </w:p>
    <w:p w14:paraId="71189359" w14:textId="77777777" w:rsidR="007A631B" w:rsidRPr="007A631B" w:rsidRDefault="007A631B" w:rsidP="00C26BBC">
      <w:pPr>
        <w:autoSpaceDE w:val="0"/>
        <w:autoSpaceDN w:val="0"/>
        <w:adjustRightInd w:val="0"/>
        <w:spacing w:before="0" w:after="0"/>
        <w:ind w:left="426"/>
        <w:jc w:val="left"/>
        <w:rPr>
          <w:rFonts w:cs="Arial"/>
          <w:color w:val="000000"/>
          <w:sz w:val="24"/>
          <w:lang w:val="en-US"/>
        </w:rPr>
      </w:pPr>
      <w:r w:rsidRPr="007A631B">
        <w:rPr>
          <w:rFonts w:cs="Arial"/>
          <w:color w:val="000000"/>
          <w:sz w:val="24"/>
          <w:lang w:val="en-US"/>
        </w:rPr>
        <w:t>The care plan on discharge will allow for more intensive provision of care in the first three months after discharge, particularly where significant risk of harm was present ahead of/during admission and will identify how community living is supported.</w:t>
      </w:r>
    </w:p>
    <w:p w14:paraId="7118935A" w14:textId="77777777" w:rsidR="007A631B" w:rsidRPr="007A631B" w:rsidRDefault="007A631B" w:rsidP="00C26BBC">
      <w:pPr>
        <w:spacing w:before="0" w:after="0"/>
        <w:ind w:left="426"/>
        <w:jc w:val="left"/>
        <w:rPr>
          <w:rFonts w:cs="Arial"/>
          <w:sz w:val="24"/>
        </w:rPr>
      </w:pPr>
    </w:p>
    <w:p w14:paraId="7118935B" w14:textId="77777777" w:rsidR="007A631B" w:rsidRPr="007A631B" w:rsidRDefault="007A631B" w:rsidP="00C26BBC">
      <w:pPr>
        <w:spacing w:before="0" w:after="0"/>
        <w:ind w:left="426"/>
        <w:jc w:val="left"/>
        <w:rPr>
          <w:rFonts w:cs="Arial"/>
          <w:sz w:val="24"/>
        </w:rPr>
      </w:pPr>
      <w:r w:rsidRPr="007A631B">
        <w:rPr>
          <w:rFonts w:cs="Arial"/>
          <w:sz w:val="24"/>
        </w:rPr>
        <w:t xml:space="preserve">See </w:t>
      </w:r>
      <w:hyperlink r:id="rId37" w:history="1">
        <w:r w:rsidR="00355689">
          <w:rPr>
            <w:rFonts w:cs="Arial"/>
            <w:color w:val="0000FF"/>
            <w:sz w:val="24"/>
            <w:u w:val="single"/>
          </w:rPr>
          <w:t>C</w:t>
        </w:r>
        <w:r w:rsidRPr="007A631B">
          <w:rPr>
            <w:rFonts w:cs="Arial"/>
            <w:color w:val="0000FF"/>
            <w:sz w:val="24"/>
            <w:u w:val="single"/>
          </w:rPr>
          <w:t>0011 Clinical Risk Assessment and Management Procedure</w:t>
        </w:r>
      </w:hyperlink>
      <w:r w:rsidRPr="007A631B">
        <w:rPr>
          <w:rFonts w:cs="Arial"/>
          <w:sz w:val="24"/>
        </w:rPr>
        <w:t xml:space="preserve"> for guidance.</w:t>
      </w:r>
    </w:p>
    <w:p w14:paraId="7118935C" w14:textId="77777777" w:rsidR="007A631B" w:rsidRPr="007A631B" w:rsidRDefault="007A631B" w:rsidP="00C26BBC">
      <w:pPr>
        <w:spacing w:before="0" w:after="0"/>
        <w:ind w:left="426"/>
        <w:jc w:val="left"/>
        <w:rPr>
          <w:rFonts w:cs="Arial"/>
          <w:sz w:val="24"/>
        </w:rPr>
      </w:pPr>
    </w:p>
    <w:p w14:paraId="7118935D" w14:textId="77777777" w:rsidR="007A631B" w:rsidRPr="007A631B" w:rsidRDefault="007A631B" w:rsidP="00C26BBC">
      <w:pPr>
        <w:spacing w:before="0" w:after="0"/>
        <w:ind w:left="426"/>
        <w:jc w:val="left"/>
        <w:rPr>
          <w:rFonts w:cs="Arial"/>
          <w:b/>
          <w:sz w:val="24"/>
        </w:rPr>
      </w:pPr>
      <w:r w:rsidRPr="007A631B">
        <w:rPr>
          <w:rFonts w:cs="Arial"/>
          <w:b/>
          <w:sz w:val="24"/>
        </w:rPr>
        <w:t>Action Check List 48 hours prior to Discharge</w:t>
      </w:r>
    </w:p>
    <w:p w14:paraId="7118935E" w14:textId="77777777" w:rsidR="007A631B" w:rsidRPr="007A631B" w:rsidRDefault="007A631B" w:rsidP="00C26BBC">
      <w:pPr>
        <w:spacing w:before="0" w:after="0"/>
        <w:ind w:left="426"/>
        <w:jc w:val="left"/>
        <w:rPr>
          <w:rFonts w:cs="Arial"/>
          <w:b/>
          <w:sz w:val="24"/>
        </w:rPr>
      </w:pPr>
    </w:p>
    <w:p w14:paraId="7118935F" w14:textId="77777777" w:rsidR="007A631B" w:rsidRPr="007A631B" w:rsidRDefault="007A631B" w:rsidP="00575644">
      <w:pPr>
        <w:spacing w:before="0" w:after="0"/>
        <w:ind w:left="426"/>
        <w:jc w:val="left"/>
        <w:rPr>
          <w:rFonts w:cs="Arial"/>
          <w:sz w:val="24"/>
        </w:rPr>
      </w:pPr>
      <w:r w:rsidRPr="007A631B">
        <w:rPr>
          <w:rFonts w:cs="Arial"/>
          <w:sz w:val="24"/>
        </w:rPr>
        <w:t xml:space="preserve">Prior to discharge it is important to establish the whereabouts of keys, access to heating and access to food and drink. If the patient has access to children then any child protection issues should be addressed to ensure the safeguarding of children. If they have pets then their safety and wellbeing need to be considered. </w:t>
      </w:r>
    </w:p>
    <w:p w14:paraId="71189360" w14:textId="77777777" w:rsidR="007A631B" w:rsidRPr="007A631B" w:rsidRDefault="007A631B" w:rsidP="00C26BBC">
      <w:pPr>
        <w:spacing w:before="0" w:after="0"/>
        <w:ind w:left="426"/>
        <w:jc w:val="left"/>
        <w:rPr>
          <w:rFonts w:cs="Arial"/>
          <w:sz w:val="24"/>
        </w:rPr>
      </w:pPr>
    </w:p>
    <w:p w14:paraId="71189361" w14:textId="77777777" w:rsidR="007A631B" w:rsidRPr="007A631B" w:rsidRDefault="007A631B" w:rsidP="00C26BBC">
      <w:pPr>
        <w:overflowPunct w:val="0"/>
        <w:autoSpaceDE w:val="0"/>
        <w:autoSpaceDN w:val="0"/>
        <w:adjustRightInd w:val="0"/>
        <w:spacing w:before="0" w:after="0"/>
        <w:ind w:left="426"/>
        <w:jc w:val="left"/>
        <w:textAlignment w:val="baseline"/>
        <w:rPr>
          <w:rFonts w:cs="Arial"/>
          <w:sz w:val="24"/>
        </w:rPr>
      </w:pPr>
      <w:r w:rsidRPr="007A631B">
        <w:rPr>
          <w:rFonts w:cs="Arial"/>
          <w:sz w:val="24"/>
        </w:rPr>
        <w:t>The check list of actions requiring completion 48 hours prior to discharge/transfer will form a key part of the process; this can be found on the electronic record.</w:t>
      </w:r>
    </w:p>
    <w:p w14:paraId="71189362" w14:textId="77777777" w:rsidR="007A631B" w:rsidRPr="007A631B" w:rsidRDefault="007A631B" w:rsidP="00C26BBC">
      <w:pPr>
        <w:overflowPunct w:val="0"/>
        <w:autoSpaceDE w:val="0"/>
        <w:autoSpaceDN w:val="0"/>
        <w:adjustRightInd w:val="0"/>
        <w:spacing w:before="0" w:after="0"/>
        <w:ind w:left="426"/>
        <w:jc w:val="left"/>
        <w:textAlignment w:val="baseline"/>
        <w:rPr>
          <w:rFonts w:cs="Arial"/>
          <w:sz w:val="24"/>
        </w:rPr>
      </w:pPr>
    </w:p>
    <w:p w14:paraId="71189363" w14:textId="77777777" w:rsidR="007A631B" w:rsidRPr="007A631B" w:rsidRDefault="007A631B" w:rsidP="00C26BBC">
      <w:pPr>
        <w:overflowPunct w:val="0"/>
        <w:autoSpaceDE w:val="0"/>
        <w:autoSpaceDN w:val="0"/>
        <w:adjustRightInd w:val="0"/>
        <w:spacing w:before="0" w:after="0"/>
        <w:ind w:left="426"/>
        <w:jc w:val="left"/>
        <w:textAlignment w:val="baseline"/>
        <w:rPr>
          <w:rFonts w:cs="Arial"/>
          <w:b/>
          <w:sz w:val="24"/>
        </w:rPr>
      </w:pPr>
      <w:r w:rsidRPr="007A631B">
        <w:rPr>
          <w:rFonts w:cs="Arial"/>
          <w:b/>
          <w:sz w:val="24"/>
        </w:rPr>
        <w:t>Transfer</w:t>
      </w:r>
    </w:p>
    <w:p w14:paraId="71189364" w14:textId="77777777" w:rsidR="007A631B" w:rsidRPr="007A631B" w:rsidRDefault="007A631B" w:rsidP="00C26BBC">
      <w:pPr>
        <w:overflowPunct w:val="0"/>
        <w:autoSpaceDE w:val="0"/>
        <w:autoSpaceDN w:val="0"/>
        <w:adjustRightInd w:val="0"/>
        <w:spacing w:before="0" w:after="0"/>
        <w:ind w:left="426"/>
        <w:jc w:val="left"/>
        <w:textAlignment w:val="baseline"/>
        <w:rPr>
          <w:rFonts w:cs="Arial"/>
          <w:b/>
          <w:sz w:val="24"/>
        </w:rPr>
      </w:pPr>
    </w:p>
    <w:p w14:paraId="71189365" w14:textId="77777777" w:rsidR="007A631B" w:rsidRPr="007A631B" w:rsidRDefault="007A631B" w:rsidP="00575644">
      <w:pPr>
        <w:numPr>
          <w:ilvl w:val="0"/>
          <w:numId w:val="94"/>
        </w:numPr>
        <w:tabs>
          <w:tab w:val="clear" w:pos="1440"/>
          <w:tab w:val="num" w:pos="851"/>
        </w:tabs>
        <w:overflowPunct w:val="0"/>
        <w:autoSpaceDE w:val="0"/>
        <w:autoSpaceDN w:val="0"/>
        <w:adjustRightInd w:val="0"/>
        <w:spacing w:before="0" w:after="0"/>
        <w:ind w:left="851" w:hanging="425"/>
        <w:jc w:val="left"/>
        <w:textAlignment w:val="baseline"/>
        <w:rPr>
          <w:rFonts w:cs="Arial"/>
          <w:sz w:val="24"/>
        </w:rPr>
      </w:pPr>
      <w:r w:rsidRPr="007A631B">
        <w:rPr>
          <w:rFonts w:cs="Arial"/>
          <w:sz w:val="24"/>
        </w:rPr>
        <w:t xml:space="preserve">External Transfer - in the event that patients are transferred from one of the Leeds and York Partnership NHS Foundation Trust care groups, or between wards, services or teams, then information about that patient should be </w:t>
      </w:r>
      <w:r w:rsidRPr="007A631B">
        <w:rPr>
          <w:rFonts w:cs="Arial"/>
          <w:sz w:val="24"/>
        </w:rPr>
        <w:lastRenderedPageBreak/>
        <w:t xml:space="preserve">made available to the receiving hospital/ward/service, at or before the time of transfer.  This should include the most current plan of care, the risk assessment and care co-ordination care plan plus any appropriate medical information and notes.  The inter-healthcare infection control transfer form should also be completed and included as part of any discharge/transfer procedure.  </w:t>
      </w:r>
    </w:p>
    <w:p w14:paraId="71189366" w14:textId="77777777" w:rsidR="007A631B" w:rsidRPr="007A631B" w:rsidRDefault="007A631B" w:rsidP="0020658C">
      <w:pPr>
        <w:tabs>
          <w:tab w:val="num" w:pos="851"/>
        </w:tabs>
        <w:overflowPunct w:val="0"/>
        <w:autoSpaceDE w:val="0"/>
        <w:autoSpaceDN w:val="0"/>
        <w:adjustRightInd w:val="0"/>
        <w:spacing w:before="0" w:after="0"/>
        <w:ind w:left="851" w:hanging="425"/>
        <w:jc w:val="left"/>
        <w:textAlignment w:val="baseline"/>
        <w:rPr>
          <w:rFonts w:cs="Arial"/>
          <w:sz w:val="24"/>
        </w:rPr>
      </w:pPr>
    </w:p>
    <w:p w14:paraId="71189367" w14:textId="77777777" w:rsidR="007A631B" w:rsidRPr="007A631B" w:rsidRDefault="007A631B" w:rsidP="00575644">
      <w:pPr>
        <w:numPr>
          <w:ilvl w:val="0"/>
          <w:numId w:val="94"/>
        </w:numPr>
        <w:tabs>
          <w:tab w:val="clear" w:pos="1440"/>
          <w:tab w:val="num" w:pos="851"/>
        </w:tabs>
        <w:overflowPunct w:val="0"/>
        <w:autoSpaceDE w:val="0"/>
        <w:autoSpaceDN w:val="0"/>
        <w:adjustRightInd w:val="0"/>
        <w:spacing w:before="0" w:after="0"/>
        <w:ind w:left="851" w:hanging="425"/>
        <w:jc w:val="left"/>
        <w:textAlignment w:val="baseline"/>
        <w:rPr>
          <w:rFonts w:cs="Arial"/>
          <w:sz w:val="24"/>
        </w:rPr>
      </w:pPr>
      <w:r w:rsidRPr="007A631B">
        <w:rPr>
          <w:rFonts w:cs="Arial"/>
          <w:sz w:val="24"/>
        </w:rPr>
        <w:t>In addition to the above requirements in the case of detained patients granted leave of absence to other hospitals and transferred for medical treatment for physical conditions it is important to ensure that the hospital receiving the patient is notified that the patient is subject to section 17 of the Mental Health Act and given a copy of the leave of absence form.   It is also important to explain the provisions of section 17 leave to the nurse in charge of the receiving ward/unit and to ensure that any conditions of section 17 leave are clearly stated on the section 17 form..  They must be made aware that the patient remains liable to be detained by Leeds and York Partnership NHS Foundation Trust for his/her mental disorder. The duty to provide after-care under Section 117 of the Act also applies to patients whilst they are on leave of absence. The Mental Health Legislation Department must be advised of the transfer as soon as possible.</w:t>
      </w:r>
    </w:p>
    <w:p w14:paraId="71189368" w14:textId="77777777" w:rsidR="007A631B" w:rsidRPr="007A631B" w:rsidRDefault="007A631B" w:rsidP="0020658C">
      <w:pPr>
        <w:tabs>
          <w:tab w:val="num" w:pos="851"/>
        </w:tabs>
        <w:overflowPunct w:val="0"/>
        <w:autoSpaceDE w:val="0"/>
        <w:autoSpaceDN w:val="0"/>
        <w:adjustRightInd w:val="0"/>
        <w:spacing w:before="0" w:after="0"/>
        <w:ind w:left="851" w:hanging="425"/>
        <w:jc w:val="left"/>
        <w:textAlignment w:val="baseline"/>
        <w:rPr>
          <w:rFonts w:cs="Arial"/>
          <w:sz w:val="24"/>
        </w:rPr>
      </w:pPr>
    </w:p>
    <w:p w14:paraId="71189369" w14:textId="77777777" w:rsidR="007A631B" w:rsidRPr="007A631B" w:rsidRDefault="007A631B" w:rsidP="00575644">
      <w:pPr>
        <w:numPr>
          <w:ilvl w:val="0"/>
          <w:numId w:val="94"/>
        </w:numPr>
        <w:tabs>
          <w:tab w:val="clear" w:pos="1440"/>
          <w:tab w:val="num" w:pos="851"/>
        </w:tabs>
        <w:overflowPunct w:val="0"/>
        <w:autoSpaceDE w:val="0"/>
        <w:autoSpaceDN w:val="0"/>
        <w:adjustRightInd w:val="0"/>
        <w:spacing w:before="0" w:after="0"/>
        <w:ind w:left="851" w:hanging="425"/>
        <w:jc w:val="left"/>
        <w:textAlignment w:val="baseline"/>
        <w:rPr>
          <w:rFonts w:cs="Arial"/>
          <w:sz w:val="24"/>
        </w:rPr>
      </w:pPr>
      <w:r w:rsidRPr="007A631B">
        <w:rPr>
          <w:rFonts w:cs="Arial"/>
          <w:sz w:val="24"/>
        </w:rPr>
        <w:t>Before transfe</w:t>
      </w:r>
      <w:r w:rsidR="0067671D">
        <w:rPr>
          <w:rFonts w:cs="Arial"/>
          <w:sz w:val="24"/>
        </w:rPr>
        <w:t>r</w:t>
      </w:r>
      <w:r w:rsidRPr="007A631B">
        <w:rPr>
          <w:rFonts w:cs="Arial"/>
          <w:sz w:val="24"/>
        </w:rPr>
        <w:t>ring a detained patient for medical treatment to Leeds Teaching Hospitals NHS Trust consideration should be given to the use of section 17 leave. If this is not appropriate an agreement must be obtained from the Leeds and York Partnership NHS Foundation Trust employed Approved Clinician (Liaison Psychiatry). The Approved Clinician must be in agreement to act as the patients Responsible Clinician. In the absence of this agreement or pending this agreement then section 17 leave must be used in order to facilitate a transfer to receive medical treatment. In the event of a physical health emergency, verbal authorisation from the RC or Duty Consultant should be sought where possible, though this shoul</w:t>
      </w:r>
      <w:r w:rsidR="00575644">
        <w:rPr>
          <w:rFonts w:cs="Arial"/>
          <w:sz w:val="24"/>
        </w:rPr>
        <w:t>d not delay emergency treatment</w:t>
      </w:r>
      <w:r w:rsidRPr="007A631B">
        <w:rPr>
          <w:rFonts w:cs="Arial"/>
          <w:sz w:val="24"/>
        </w:rPr>
        <w:t xml:space="preserve"> (refer to </w:t>
      </w:r>
      <w:hyperlink r:id="rId38" w:history="1">
        <w:r w:rsidR="00355689">
          <w:rPr>
            <w:rStyle w:val="Hyperlink"/>
            <w:rFonts w:cs="Arial"/>
            <w:sz w:val="24"/>
          </w:rPr>
          <w:t>ML0004</w:t>
        </w:r>
        <w:r w:rsidRPr="00A104BB">
          <w:rPr>
            <w:rStyle w:val="Hyperlink"/>
            <w:rFonts w:cs="Arial"/>
            <w:sz w:val="24"/>
          </w:rPr>
          <w:t xml:space="preserve"> </w:t>
        </w:r>
        <w:r w:rsidR="00A104BB" w:rsidRPr="00A104BB">
          <w:rPr>
            <w:rStyle w:val="Hyperlink"/>
            <w:rFonts w:cs="Arial"/>
            <w:sz w:val="24"/>
          </w:rPr>
          <w:t xml:space="preserve">Patients </w:t>
        </w:r>
        <w:r w:rsidRPr="00A104BB">
          <w:rPr>
            <w:rStyle w:val="Hyperlink"/>
            <w:rFonts w:cs="Arial"/>
            <w:sz w:val="24"/>
          </w:rPr>
          <w:t>Leave of Absence Protocol</w:t>
        </w:r>
      </w:hyperlink>
      <w:r w:rsidRPr="007A631B">
        <w:rPr>
          <w:rFonts w:cs="Arial"/>
          <w:sz w:val="24"/>
        </w:rPr>
        <w:t>)</w:t>
      </w:r>
    </w:p>
    <w:p w14:paraId="7118936A" w14:textId="77777777" w:rsidR="007A631B" w:rsidRPr="007A631B" w:rsidRDefault="007A631B" w:rsidP="00C26BBC">
      <w:pPr>
        <w:overflowPunct w:val="0"/>
        <w:autoSpaceDE w:val="0"/>
        <w:autoSpaceDN w:val="0"/>
        <w:adjustRightInd w:val="0"/>
        <w:spacing w:before="0" w:after="0"/>
        <w:ind w:left="426"/>
        <w:jc w:val="left"/>
        <w:textAlignment w:val="baseline"/>
        <w:rPr>
          <w:rFonts w:cs="Arial"/>
          <w:sz w:val="24"/>
        </w:rPr>
      </w:pPr>
    </w:p>
    <w:p w14:paraId="7118936B" w14:textId="77777777" w:rsidR="007A631B" w:rsidRPr="007A631B" w:rsidRDefault="007A631B" w:rsidP="00575644">
      <w:pPr>
        <w:numPr>
          <w:ilvl w:val="0"/>
          <w:numId w:val="94"/>
        </w:numPr>
        <w:tabs>
          <w:tab w:val="clear" w:pos="1440"/>
        </w:tabs>
        <w:overflowPunct w:val="0"/>
        <w:autoSpaceDE w:val="0"/>
        <w:autoSpaceDN w:val="0"/>
        <w:adjustRightInd w:val="0"/>
        <w:spacing w:before="0" w:after="0"/>
        <w:ind w:left="851" w:hanging="425"/>
        <w:jc w:val="left"/>
        <w:textAlignment w:val="baseline"/>
        <w:rPr>
          <w:rFonts w:cs="Arial"/>
          <w:i/>
          <w:sz w:val="24"/>
        </w:rPr>
      </w:pPr>
      <w:r w:rsidRPr="007A631B">
        <w:rPr>
          <w:rFonts w:cs="Arial"/>
          <w:sz w:val="24"/>
        </w:rPr>
        <w:t xml:space="preserve">For patients transferred to other services under section 19 of the Mental Health Act, contact should be made with the receiving hospital to check whether the original detention documents are required or if copies are acceptable. If original documents are required, contact should be made with the Crisis Team at the Becklin Centre who can access documents for Leeds patients. Part 1 of form H4 needs to be completed on behalf of the hospital managers of the transferring hospital and part 2 of the form is completed by the receiving hospital. A copy of the completed form should be returned to Mental Health Legislation at LYPFT.  </w:t>
      </w:r>
    </w:p>
    <w:p w14:paraId="7118936C" w14:textId="77777777" w:rsidR="007A631B" w:rsidRPr="007A631B" w:rsidRDefault="007A631B" w:rsidP="00575644">
      <w:pPr>
        <w:overflowPunct w:val="0"/>
        <w:autoSpaceDE w:val="0"/>
        <w:autoSpaceDN w:val="0"/>
        <w:adjustRightInd w:val="0"/>
        <w:spacing w:before="0" w:after="0"/>
        <w:ind w:left="851" w:hanging="425"/>
        <w:jc w:val="left"/>
        <w:textAlignment w:val="baseline"/>
        <w:rPr>
          <w:rFonts w:cs="Arial"/>
          <w:sz w:val="24"/>
        </w:rPr>
      </w:pPr>
    </w:p>
    <w:p w14:paraId="7118936D" w14:textId="77777777" w:rsidR="007A631B" w:rsidRPr="007A631B" w:rsidRDefault="007A631B" w:rsidP="00575644">
      <w:pPr>
        <w:keepLines/>
        <w:numPr>
          <w:ilvl w:val="0"/>
          <w:numId w:val="94"/>
        </w:numPr>
        <w:tabs>
          <w:tab w:val="clear" w:pos="1440"/>
        </w:tabs>
        <w:overflowPunct w:val="0"/>
        <w:autoSpaceDE w:val="0"/>
        <w:autoSpaceDN w:val="0"/>
        <w:adjustRightInd w:val="0"/>
        <w:spacing w:before="0" w:after="0"/>
        <w:ind w:left="851" w:hanging="425"/>
        <w:jc w:val="left"/>
        <w:textAlignment w:val="baseline"/>
        <w:rPr>
          <w:rFonts w:cs="Arial"/>
          <w:sz w:val="24"/>
        </w:rPr>
      </w:pPr>
      <w:r w:rsidRPr="007A631B">
        <w:rPr>
          <w:rFonts w:cs="Arial"/>
          <w:sz w:val="24"/>
        </w:rPr>
        <w:t>Where a patient under a Community Treatment Order is moving to a new area and responsibility for that patient is transferring to a different Trust the Mental Health Legislation department should be contacted. A form CTO10 will need to be completed to formally transfer responsibility. Agreement needs to have been sought from the receiving Trust prior to transfer and a Responsible Clinician identified.</w:t>
      </w:r>
    </w:p>
    <w:p w14:paraId="7118936E" w14:textId="77777777" w:rsidR="007A631B" w:rsidRPr="007A631B" w:rsidRDefault="007A631B" w:rsidP="00575644">
      <w:pPr>
        <w:overflowPunct w:val="0"/>
        <w:autoSpaceDE w:val="0"/>
        <w:autoSpaceDN w:val="0"/>
        <w:adjustRightInd w:val="0"/>
        <w:spacing w:before="0" w:after="0"/>
        <w:ind w:left="851" w:hanging="425"/>
        <w:jc w:val="left"/>
        <w:textAlignment w:val="baseline"/>
        <w:rPr>
          <w:rFonts w:cs="Arial"/>
          <w:sz w:val="24"/>
        </w:rPr>
      </w:pPr>
    </w:p>
    <w:p w14:paraId="7118936F" w14:textId="77777777" w:rsidR="007A631B" w:rsidRPr="007A631B" w:rsidRDefault="007A631B" w:rsidP="00575644">
      <w:pPr>
        <w:numPr>
          <w:ilvl w:val="0"/>
          <w:numId w:val="94"/>
        </w:numPr>
        <w:tabs>
          <w:tab w:val="clear" w:pos="1440"/>
        </w:tabs>
        <w:overflowPunct w:val="0"/>
        <w:autoSpaceDE w:val="0"/>
        <w:autoSpaceDN w:val="0"/>
        <w:adjustRightInd w:val="0"/>
        <w:spacing w:before="0" w:after="0"/>
        <w:ind w:left="851" w:hanging="425"/>
        <w:jc w:val="left"/>
        <w:textAlignment w:val="baseline"/>
        <w:rPr>
          <w:rFonts w:cs="Arial"/>
          <w:sz w:val="24"/>
        </w:rPr>
      </w:pPr>
      <w:r w:rsidRPr="007A631B">
        <w:rPr>
          <w:rFonts w:cs="Arial"/>
          <w:sz w:val="24"/>
        </w:rPr>
        <w:t xml:space="preserve">Patients detained under section 5(2) cannot be transferred to another hospital. If urgent medical treatment is required, the section 5(2) lapses when the patient moves from the hospital named on the form H1. Therefore consent needs to be obtained from the patient before they are transferred. If they do not have the capacity to consent then a best interest decision should be made in line with the Mental Capacity Act. </w:t>
      </w:r>
    </w:p>
    <w:p w14:paraId="71189370" w14:textId="77777777" w:rsidR="007A631B" w:rsidRPr="007A631B" w:rsidRDefault="007A631B" w:rsidP="00575644">
      <w:pPr>
        <w:overflowPunct w:val="0"/>
        <w:autoSpaceDE w:val="0"/>
        <w:autoSpaceDN w:val="0"/>
        <w:adjustRightInd w:val="0"/>
        <w:spacing w:before="0" w:after="0"/>
        <w:ind w:left="851" w:hanging="425"/>
        <w:jc w:val="left"/>
        <w:textAlignment w:val="baseline"/>
        <w:rPr>
          <w:rFonts w:cs="Arial"/>
          <w:sz w:val="24"/>
        </w:rPr>
      </w:pPr>
    </w:p>
    <w:p w14:paraId="71189371" w14:textId="77777777" w:rsidR="007A631B" w:rsidRPr="007A631B" w:rsidRDefault="007A631B" w:rsidP="00575644">
      <w:pPr>
        <w:numPr>
          <w:ilvl w:val="0"/>
          <w:numId w:val="94"/>
        </w:numPr>
        <w:tabs>
          <w:tab w:val="clear" w:pos="1440"/>
        </w:tabs>
        <w:overflowPunct w:val="0"/>
        <w:autoSpaceDE w:val="0"/>
        <w:autoSpaceDN w:val="0"/>
        <w:adjustRightInd w:val="0"/>
        <w:spacing w:before="0" w:after="0"/>
        <w:ind w:left="851" w:hanging="425"/>
        <w:jc w:val="left"/>
        <w:textAlignment w:val="baseline"/>
        <w:rPr>
          <w:rFonts w:cs="Arial"/>
          <w:sz w:val="24"/>
        </w:rPr>
      </w:pPr>
      <w:r w:rsidRPr="007A631B">
        <w:rPr>
          <w:rFonts w:cs="Arial"/>
          <w:sz w:val="24"/>
        </w:rPr>
        <w:t xml:space="preserve">Under the Mental Capacity Act an Independent Mental Capacity Advocate (IMCA) </w:t>
      </w:r>
      <w:r w:rsidRPr="007A631B">
        <w:rPr>
          <w:rFonts w:cs="Arial"/>
          <w:i/>
          <w:sz w:val="24"/>
        </w:rPr>
        <w:t>must</w:t>
      </w:r>
      <w:r w:rsidRPr="007A631B">
        <w:rPr>
          <w:rFonts w:cs="Arial"/>
          <w:sz w:val="24"/>
        </w:rPr>
        <w:t xml:space="preserve"> be instructed, and then consulted, for people lacking capacity who have no-one else to support them (other than paid staff), whenever it is proposed to arrange accommodation in another hospital or care home and the person will stay in hospital for longer than 28 days or in the care home for longer than eight weeks. Further responsibilities are explained in the Mental Capacity Act Code of Practice in Chapter 10.</w:t>
      </w:r>
    </w:p>
    <w:p w14:paraId="71189372" w14:textId="77777777" w:rsidR="007A631B" w:rsidRPr="007A631B" w:rsidRDefault="007A631B" w:rsidP="00575644">
      <w:pPr>
        <w:overflowPunct w:val="0"/>
        <w:autoSpaceDE w:val="0"/>
        <w:autoSpaceDN w:val="0"/>
        <w:adjustRightInd w:val="0"/>
        <w:spacing w:before="0" w:after="0"/>
        <w:ind w:left="851" w:hanging="425"/>
        <w:jc w:val="left"/>
        <w:textAlignment w:val="baseline"/>
        <w:rPr>
          <w:rFonts w:cs="Arial"/>
          <w:sz w:val="24"/>
        </w:rPr>
      </w:pPr>
    </w:p>
    <w:p w14:paraId="71189373" w14:textId="77777777" w:rsidR="007A631B" w:rsidRPr="007A631B" w:rsidRDefault="007A631B" w:rsidP="00575644">
      <w:pPr>
        <w:numPr>
          <w:ilvl w:val="0"/>
          <w:numId w:val="94"/>
        </w:numPr>
        <w:tabs>
          <w:tab w:val="clear" w:pos="1440"/>
        </w:tabs>
        <w:overflowPunct w:val="0"/>
        <w:autoSpaceDE w:val="0"/>
        <w:autoSpaceDN w:val="0"/>
        <w:adjustRightInd w:val="0"/>
        <w:spacing w:before="0" w:after="0"/>
        <w:ind w:left="851" w:hanging="425"/>
        <w:jc w:val="left"/>
        <w:textAlignment w:val="baseline"/>
        <w:rPr>
          <w:rFonts w:cs="Arial"/>
          <w:sz w:val="24"/>
        </w:rPr>
      </w:pPr>
      <w:r w:rsidRPr="007A631B">
        <w:rPr>
          <w:rFonts w:cs="Arial"/>
          <w:sz w:val="24"/>
        </w:rPr>
        <w:t>Internal Transfer (within Trust) - if any patient is identified as in need of other services within the Trust, they should be subject to a care planning meeting at the earliest opportunity.  A member of staff from the area that the patient is to be transferred to should be invited to this meeting, so that a process of initial assessment should begin as soon as possible.  The care planning process associated with the transfer should attempt to provide a realistic timetable for the transfer of the patient between teams, once a decision has been made that the patient is appropriate for transfer.  The inter-healthcare infection control transfer form should also be completed and included as part of any discharge/transfer procedure.</w:t>
      </w:r>
    </w:p>
    <w:p w14:paraId="71189374" w14:textId="77777777" w:rsidR="007A631B" w:rsidRPr="007A631B" w:rsidRDefault="007A631B" w:rsidP="00575644">
      <w:pPr>
        <w:overflowPunct w:val="0"/>
        <w:autoSpaceDE w:val="0"/>
        <w:autoSpaceDN w:val="0"/>
        <w:adjustRightInd w:val="0"/>
        <w:spacing w:before="0" w:after="0"/>
        <w:ind w:left="851" w:hanging="425"/>
        <w:jc w:val="left"/>
        <w:textAlignment w:val="baseline"/>
        <w:rPr>
          <w:rFonts w:cs="Arial"/>
          <w:sz w:val="24"/>
        </w:rPr>
      </w:pPr>
    </w:p>
    <w:p w14:paraId="71189375" w14:textId="77777777" w:rsidR="007A631B" w:rsidRPr="007A631B" w:rsidRDefault="007A631B" w:rsidP="00575644">
      <w:pPr>
        <w:numPr>
          <w:ilvl w:val="0"/>
          <w:numId w:val="97"/>
        </w:numPr>
        <w:tabs>
          <w:tab w:val="num" w:pos="1080"/>
        </w:tabs>
        <w:overflowPunct w:val="0"/>
        <w:autoSpaceDE w:val="0"/>
        <w:autoSpaceDN w:val="0"/>
        <w:adjustRightInd w:val="0"/>
        <w:spacing w:before="0" w:after="0"/>
        <w:ind w:left="851" w:hanging="425"/>
        <w:jc w:val="left"/>
        <w:textAlignment w:val="baseline"/>
        <w:rPr>
          <w:rFonts w:cs="Arial"/>
          <w:sz w:val="24"/>
        </w:rPr>
      </w:pPr>
      <w:r w:rsidRPr="007A631B">
        <w:rPr>
          <w:rFonts w:cs="Arial"/>
          <w:sz w:val="24"/>
        </w:rPr>
        <w:t>Legislative Requirements</w:t>
      </w:r>
    </w:p>
    <w:p w14:paraId="71189376" w14:textId="77777777" w:rsidR="007A631B" w:rsidRPr="007A631B" w:rsidRDefault="007A631B" w:rsidP="00575644">
      <w:pPr>
        <w:overflowPunct w:val="0"/>
        <w:autoSpaceDE w:val="0"/>
        <w:autoSpaceDN w:val="0"/>
        <w:adjustRightInd w:val="0"/>
        <w:spacing w:before="0" w:after="0"/>
        <w:ind w:left="851" w:hanging="425"/>
        <w:jc w:val="left"/>
        <w:textAlignment w:val="baseline"/>
        <w:rPr>
          <w:rFonts w:cs="Arial"/>
          <w:sz w:val="24"/>
          <w:u w:val="single"/>
        </w:rPr>
      </w:pPr>
    </w:p>
    <w:p w14:paraId="71189377" w14:textId="77777777" w:rsidR="007A631B" w:rsidRPr="007A631B" w:rsidRDefault="007A631B" w:rsidP="00575644">
      <w:pPr>
        <w:overflowPunct w:val="0"/>
        <w:autoSpaceDE w:val="0"/>
        <w:autoSpaceDN w:val="0"/>
        <w:adjustRightInd w:val="0"/>
        <w:spacing w:before="0" w:after="0"/>
        <w:ind w:left="709" w:firstLine="11"/>
        <w:jc w:val="left"/>
        <w:textAlignment w:val="baseline"/>
        <w:rPr>
          <w:rFonts w:cs="Arial"/>
          <w:sz w:val="24"/>
        </w:rPr>
      </w:pPr>
      <w:r w:rsidRPr="007A631B">
        <w:rPr>
          <w:rFonts w:cs="Arial"/>
          <w:sz w:val="24"/>
        </w:rPr>
        <w:t>Where a patient is being transferred to another hospital within the Trust, a local transfer form must be completed and returned to the Mental Health Legislation department. A form H4 is not required.</w:t>
      </w:r>
    </w:p>
    <w:p w14:paraId="71189378" w14:textId="77777777" w:rsidR="007A631B" w:rsidRPr="007A631B" w:rsidRDefault="007A631B" w:rsidP="00575644">
      <w:pPr>
        <w:overflowPunct w:val="0"/>
        <w:autoSpaceDE w:val="0"/>
        <w:autoSpaceDN w:val="0"/>
        <w:adjustRightInd w:val="0"/>
        <w:spacing w:before="0" w:after="0"/>
        <w:ind w:left="709"/>
        <w:jc w:val="left"/>
        <w:textAlignment w:val="baseline"/>
        <w:rPr>
          <w:rFonts w:cs="Arial"/>
          <w:sz w:val="24"/>
        </w:rPr>
      </w:pPr>
      <w:r w:rsidRPr="007A631B">
        <w:rPr>
          <w:rFonts w:cs="Arial"/>
          <w:sz w:val="24"/>
        </w:rPr>
        <w:t>If a patient is subject to a DOLS authorisation and is being transferred to another ward or hospital (internal or external), the DOLS authorisation does not transfer with the patient. The receiving ward or hospital should consider putting in place a new authorisation if the patient continues to be deprived of their liberty.</w:t>
      </w:r>
    </w:p>
    <w:p w14:paraId="71189379" w14:textId="77777777" w:rsidR="007A631B" w:rsidRPr="007A631B" w:rsidRDefault="007A631B" w:rsidP="00575644">
      <w:pPr>
        <w:overflowPunct w:val="0"/>
        <w:autoSpaceDE w:val="0"/>
        <w:autoSpaceDN w:val="0"/>
        <w:adjustRightInd w:val="0"/>
        <w:spacing w:before="0" w:after="0"/>
        <w:ind w:left="851" w:hanging="425"/>
        <w:jc w:val="left"/>
        <w:textAlignment w:val="baseline"/>
        <w:rPr>
          <w:rFonts w:cs="Arial"/>
          <w:sz w:val="24"/>
        </w:rPr>
      </w:pPr>
    </w:p>
    <w:p w14:paraId="7118937A" w14:textId="77777777" w:rsidR="007A631B" w:rsidRPr="00575644" w:rsidRDefault="007A631B" w:rsidP="00575644">
      <w:pPr>
        <w:pStyle w:val="ListParagraph"/>
        <w:numPr>
          <w:ilvl w:val="0"/>
          <w:numId w:val="104"/>
        </w:numPr>
        <w:overflowPunct w:val="0"/>
        <w:autoSpaceDE w:val="0"/>
        <w:autoSpaceDN w:val="0"/>
        <w:adjustRightInd w:val="0"/>
        <w:spacing w:before="0" w:after="0"/>
        <w:jc w:val="left"/>
        <w:textAlignment w:val="baseline"/>
        <w:rPr>
          <w:rFonts w:cs="Arial"/>
          <w:sz w:val="24"/>
        </w:rPr>
      </w:pPr>
      <w:r w:rsidRPr="00575644">
        <w:rPr>
          <w:rFonts w:cs="Arial"/>
          <w:sz w:val="24"/>
        </w:rPr>
        <w:t>Care Planning when a child or young carer is involved</w:t>
      </w:r>
    </w:p>
    <w:p w14:paraId="7118937B" w14:textId="77777777" w:rsidR="00575644" w:rsidRDefault="00575644" w:rsidP="00575644">
      <w:pPr>
        <w:overflowPunct w:val="0"/>
        <w:autoSpaceDE w:val="0"/>
        <w:autoSpaceDN w:val="0"/>
        <w:adjustRightInd w:val="0"/>
        <w:spacing w:before="0" w:after="0"/>
        <w:ind w:left="851" w:hanging="425"/>
        <w:jc w:val="left"/>
        <w:textAlignment w:val="baseline"/>
        <w:rPr>
          <w:rFonts w:cs="Arial"/>
          <w:sz w:val="24"/>
        </w:rPr>
      </w:pPr>
    </w:p>
    <w:p w14:paraId="7118937C" w14:textId="77777777" w:rsidR="007A631B" w:rsidRPr="007A631B" w:rsidRDefault="007A631B" w:rsidP="00575644">
      <w:pPr>
        <w:overflowPunct w:val="0"/>
        <w:autoSpaceDE w:val="0"/>
        <w:autoSpaceDN w:val="0"/>
        <w:adjustRightInd w:val="0"/>
        <w:spacing w:before="0" w:after="0"/>
        <w:ind w:left="709" w:firstLine="11"/>
        <w:jc w:val="left"/>
        <w:textAlignment w:val="baseline"/>
        <w:rPr>
          <w:rFonts w:cs="Arial"/>
          <w:sz w:val="24"/>
        </w:rPr>
      </w:pPr>
      <w:r w:rsidRPr="007A631B">
        <w:rPr>
          <w:rFonts w:cs="Arial"/>
          <w:sz w:val="24"/>
        </w:rPr>
        <w:t xml:space="preserve">If a person to be transferred/discharged is 16 years of age, or under 19 years old, and is in statutory education, then it is appropriate for the local child and adolescent mental health service (CAMHS) to be involved.  The care co-ordination process, however, will remain the same.  </w:t>
      </w:r>
    </w:p>
    <w:p w14:paraId="7118937D" w14:textId="77777777" w:rsidR="007A631B" w:rsidRPr="007A631B" w:rsidRDefault="007A631B" w:rsidP="00575644">
      <w:pPr>
        <w:overflowPunct w:val="0"/>
        <w:autoSpaceDE w:val="0"/>
        <w:autoSpaceDN w:val="0"/>
        <w:adjustRightInd w:val="0"/>
        <w:spacing w:before="0" w:after="0"/>
        <w:ind w:left="851" w:hanging="425"/>
        <w:jc w:val="left"/>
        <w:textAlignment w:val="baseline"/>
        <w:rPr>
          <w:rFonts w:cs="Arial"/>
          <w:sz w:val="24"/>
        </w:rPr>
      </w:pPr>
    </w:p>
    <w:p w14:paraId="7118937E" w14:textId="77777777" w:rsidR="007A631B" w:rsidRPr="007A631B" w:rsidRDefault="007A631B" w:rsidP="00575644">
      <w:pPr>
        <w:overflowPunct w:val="0"/>
        <w:autoSpaceDE w:val="0"/>
        <w:autoSpaceDN w:val="0"/>
        <w:adjustRightInd w:val="0"/>
        <w:spacing w:before="0" w:after="0"/>
        <w:ind w:left="709"/>
        <w:jc w:val="left"/>
        <w:textAlignment w:val="baseline"/>
        <w:rPr>
          <w:rFonts w:cs="Arial"/>
          <w:sz w:val="24"/>
        </w:rPr>
      </w:pPr>
      <w:r w:rsidRPr="007A631B">
        <w:rPr>
          <w:rFonts w:cs="Arial"/>
          <w:sz w:val="24"/>
        </w:rPr>
        <w:t xml:space="preserve">In a situation where a patient has a dependant child, the welfare of this child will be an important part of the ongoing care plan discussions.  The impact of any leave, discharge, or transfer plan on the child should be particularly considered.  If the child is a young carer, provision should be made as to the </w:t>
      </w:r>
      <w:r w:rsidRPr="007A631B">
        <w:rPr>
          <w:rFonts w:cs="Arial"/>
          <w:sz w:val="24"/>
        </w:rPr>
        <w:lastRenderedPageBreak/>
        <w:t xml:space="preserve">best way to include them in the care planning process.  Their rights to a carer’s assessment and care plan should be respected.  Child visiting arrangements should be arranged according to the child visiting guidelines.  </w:t>
      </w:r>
    </w:p>
    <w:p w14:paraId="7118937F" w14:textId="77777777" w:rsidR="001D380F" w:rsidRDefault="001D380F" w:rsidP="00D74C73">
      <w:pPr>
        <w:sectPr w:rsidR="001D380F" w:rsidSect="001D380F">
          <w:headerReference w:type="default" r:id="rId39"/>
          <w:footerReference w:type="default" r:id="rId40"/>
          <w:pgSz w:w="11906" w:h="16838"/>
          <w:pgMar w:top="1440" w:right="1440" w:bottom="1440" w:left="1440" w:header="708" w:footer="708" w:gutter="0"/>
          <w:cols w:space="708"/>
          <w:docGrid w:linePitch="360"/>
        </w:sectPr>
      </w:pPr>
    </w:p>
    <w:p w14:paraId="71189380" w14:textId="77777777" w:rsidR="00D74C73" w:rsidRPr="00D74C73" w:rsidRDefault="00D74C73" w:rsidP="00D74C73"/>
    <w:p w14:paraId="71189381" w14:textId="77777777" w:rsidR="000062C2" w:rsidRPr="00235F49" w:rsidRDefault="00BE0900" w:rsidP="00235F49">
      <w:pPr>
        <w:spacing w:before="0" w:line="276" w:lineRule="auto"/>
        <w:jc w:val="left"/>
        <w:rPr>
          <w:b/>
          <w:bCs/>
          <w:sz w:val="24"/>
        </w:rPr>
      </w:pPr>
      <w:r>
        <w:rPr>
          <w:b/>
          <w:bCs/>
          <w:sz w:val="24"/>
        </w:rPr>
        <w:t>2</w:t>
      </w:r>
      <w:r w:rsidR="00235F49">
        <w:rPr>
          <w:b/>
          <w:bCs/>
          <w:sz w:val="24"/>
        </w:rPr>
        <w:tab/>
      </w:r>
      <w:r w:rsidR="005D21A2" w:rsidRPr="00235F49">
        <w:rPr>
          <w:b/>
          <w:bCs/>
          <w:sz w:val="24"/>
        </w:rPr>
        <w:t>Appendices</w:t>
      </w:r>
    </w:p>
    <w:p w14:paraId="71189382" w14:textId="77777777" w:rsidR="000062C2" w:rsidRDefault="000235E9" w:rsidP="00D631F6">
      <w:pPr>
        <w:spacing w:before="0" w:line="276" w:lineRule="auto"/>
        <w:jc w:val="left"/>
        <w:rPr>
          <w:rFonts w:cs="Arial"/>
          <w:sz w:val="24"/>
        </w:rPr>
      </w:pPr>
      <w:r w:rsidRPr="000235E9">
        <w:rPr>
          <w:rFonts w:cs="Arial"/>
          <w:sz w:val="24"/>
        </w:rPr>
        <w:t>(</w:t>
      </w:r>
      <w:r w:rsidR="00624E36" w:rsidRPr="000235E9">
        <w:rPr>
          <w:rFonts w:cs="Arial"/>
          <w:sz w:val="24"/>
        </w:rPr>
        <w:t>or the link to the relevant document</w:t>
      </w:r>
      <w:r w:rsidRPr="000235E9">
        <w:rPr>
          <w:rFonts w:cs="Arial"/>
          <w:sz w:val="24"/>
        </w:rPr>
        <w:t xml:space="preserve">(s) </w:t>
      </w:r>
      <w:r w:rsidR="00624E36" w:rsidRPr="000235E9">
        <w:rPr>
          <w:rFonts w:cs="Arial"/>
          <w:sz w:val="24"/>
        </w:rPr>
        <w:t>on staffnet</w:t>
      </w:r>
      <w:r w:rsidRPr="000235E9">
        <w:rPr>
          <w:rFonts w:cs="Arial"/>
          <w:sz w:val="24"/>
        </w:rPr>
        <w:t>)</w:t>
      </w:r>
    </w:p>
    <w:tbl>
      <w:tblPr>
        <w:tblStyle w:val="TableGrid"/>
        <w:tblW w:w="0" w:type="auto"/>
        <w:tblLook w:val="04A0" w:firstRow="1" w:lastRow="0" w:firstColumn="1" w:lastColumn="0" w:noHBand="0" w:noVBand="1"/>
      </w:tblPr>
      <w:tblGrid>
        <w:gridCol w:w="1577"/>
        <w:gridCol w:w="5477"/>
        <w:gridCol w:w="2188"/>
      </w:tblGrid>
      <w:tr w:rsidR="00625884" w14:paraId="71189386" w14:textId="77777777" w:rsidTr="007A11EB">
        <w:tc>
          <w:tcPr>
            <w:tcW w:w="1577" w:type="dxa"/>
          </w:tcPr>
          <w:p w14:paraId="71189383" w14:textId="77777777" w:rsidR="00625884" w:rsidRPr="00625884" w:rsidRDefault="00625884" w:rsidP="00625884">
            <w:pPr>
              <w:spacing w:before="0" w:line="276" w:lineRule="auto"/>
              <w:jc w:val="center"/>
              <w:rPr>
                <w:rFonts w:cs="Arial"/>
                <w:b/>
                <w:sz w:val="24"/>
              </w:rPr>
            </w:pPr>
            <w:r w:rsidRPr="00625884">
              <w:rPr>
                <w:rFonts w:cs="Arial"/>
                <w:b/>
                <w:sz w:val="24"/>
              </w:rPr>
              <w:t>Appendices</w:t>
            </w:r>
          </w:p>
        </w:tc>
        <w:tc>
          <w:tcPr>
            <w:tcW w:w="5477" w:type="dxa"/>
          </w:tcPr>
          <w:p w14:paraId="71189384" w14:textId="77777777" w:rsidR="00625884" w:rsidRPr="00625884" w:rsidRDefault="00625884" w:rsidP="00625884">
            <w:pPr>
              <w:spacing w:before="0" w:line="276" w:lineRule="auto"/>
              <w:jc w:val="center"/>
              <w:rPr>
                <w:rFonts w:cs="Arial"/>
                <w:b/>
                <w:sz w:val="24"/>
              </w:rPr>
            </w:pPr>
            <w:r w:rsidRPr="00625884">
              <w:rPr>
                <w:rFonts w:cs="Arial"/>
                <w:b/>
                <w:sz w:val="24"/>
              </w:rPr>
              <w:t>Title</w:t>
            </w:r>
          </w:p>
        </w:tc>
        <w:tc>
          <w:tcPr>
            <w:tcW w:w="2188" w:type="dxa"/>
          </w:tcPr>
          <w:p w14:paraId="71189385" w14:textId="77777777" w:rsidR="00625884" w:rsidRPr="00625884" w:rsidRDefault="00625884" w:rsidP="00625884">
            <w:pPr>
              <w:spacing w:before="0" w:line="276" w:lineRule="auto"/>
              <w:jc w:val="center"/>
              <w:rPr>
                <w:rFonts w:cs="Arial"/>
                <w:b/>
                <w:sz w:val="24"/>
              </w:rPr>
            </w:pPr>
            <w:r w:rsidRPr="00625884">
              <w:rPr>
                <w:rFonts w:cs="Arial"/>
                <w:b/>
                <w:sz w:val="24"/>
              </w:rPr>
              <w:t>Location</w:t>
            </w:r>
          </w:p>
        </w:tc>
      </w:tr>
      <w:tr w:rsidR="00625884" w14:paraId="7118938A" w14:textId="77777777" w:rsidTr="007A11EB">
        <w:tc>
          <w:tcPr>
            <w:tcW w:w="1577" w:type="dxa"/>
          </w:tcPr>
          <w:p w14:paraId="71189387" w14:textId="77777777" w:rsidR="00625884" w:rsidRDefault="00625884" w:rsidP="00A04685">
            <w:pPr>
              <w:spacing w:before="0" w:line="276" w:lineRule="auto"/>
              <w:jc w:val="center"/>
              <w:rPr>
                <w:rFonts w:cs="Arial"/>
                <w:sz w:val="24"/>
              </w:rPr>
            </w:pPr>
            <w:r>
              <w:rPr>
                <w:rFonts w:cs="Arial"/>
                <w:sz w:val="24"/>
              </w:rPr>
              <w:t>A</w:t>
            </w:r>
          </w:p>
        </w:tc>
        <w:tc>
          <w:tcPr>
            <w:tcW w:w="5477" w:type="dxa"/>
          </w:tcPr>
          <w:p w14:paraId="71189388" w14:textId="77777777" w:rsidR="00625884" w:rsidRDefault="007F6073" w:rsidP="00D631F6">
            <w:pPr>
              <w:spacing w:before="0" w:line="276" w:lineRule="auto"/>
              <w:jc w:val="left"/>
              <w:rPr>
                <w:rFonts w:cs="Arial"/>
                <w:sz w:val="24"/>
              </w:rPr>
            </w:pPr>
            <w:hyperlink r:id="rId41" w:history="1">
              <w:r w:rsidR="00625884" w:rsidRPr="00625884">
                <w:rPr>
                  <w:rStyle w:val="Hyperlink"/>
                  <w:rFonts w:cs="Arial"/>
                  <w:sz w:val="24"/>
                </w:rPr>
                <w:t>Choice of Worker</w:t>
              </w:r>
            </w:hyperlink>
          </w:p>
        </w:tc>
        <w:tc>
          <w:tcPr>
            <w:tcW w:w="2188" w:type="dxa"/>
          </w:tcPr>
          <w:p w14:paraId="71189389" w14:textId="77777777" w:rsidR="00625884" w:rsidRDefault="00625884" w:rsidP="00D631F6">
            <w:pPr>
              <w:spacing w:before="0" w:line="276" w:lineRule="auto"/>
              <w:jc w:val="left"/>
              <w:rPr>
                <w:rFonts w:cs="Arial"/>
                <w:sz w:val="24"/>
              </w:rPr>
            </w:pPr>
            <w:r>
              <w:rPr>
                <w:rFonts w:cs="Arial"/>
                <w:sz w:val="24"/>
              </w:rPr>
              <w:t>Intranet</w:t>
            </w:r>
          </w:p>
        </w:tc>
      </w:tr>
      <w:tr w:rsidR="00625884" w14:paraId="7118938E" w14:textId="77777777" w:rsidTr="007A11EB">
        <w:tc>
          <w:tcPr>
            <w:tcW w:w="1577" w:type="dxa"/>
          </w:tcPr>
          <w:p w14:paraId="7118938B" w14:textId="77777777" w:rsidR="00625884" w:rsidRDefault="00625884" w:rsidP="00A04685">
            <w:pPr>
              <w:spacing w:before="0" w:line="276" w:lineRule="auto"/>
              <w:jc w:val="center"/>
              <w:rPr>
                <w:rFonts w:cs="Arial"/>
                <w:sz w:val="24"/>
              </w:rPr>
            </w:pPr>
            <w:r>
              <w:rPr>
                <w:rFonts w:cs="Arial"/>
                <w:sz w:val="24"/>
              </w:rPr>
              <w:t>B</w:t>
            </w:r>
          </w:p>
        </w:tc>
        <w:tc>
          <w:tcPr>
            <w:tcW w:w="5477" w:type="dxa"/>
          </w:tcPr>
          <w:p w14:paraId="7118938C" w14:textId="77777777" w:rsidR="00625884" w:rsidRDefault="007F6073" w:rsidP="00D631F6">
            <w:pPr>
              <w:spacing w:before="0" w:line="276" w:lineRule="auto"/>
              <w:jc w:val="left"/>
              <w:rPr>
                <w:rFonts w:cs="Arial"/>
                <w:sz w:val="24"/>
              </w:rPr>
            </w:pPr>
            <w:hyperlink r:id="rId42" w:history="1">
              <w:r w:rsidR="007A11EB" w:rsidRPr="007A11EB">
                <w:rPr>
                  <w:rStyle w:val="Hyperlink"/>
                  <w:rFonts w:cs="Arial"/>
                  <w:sz w:val="24"/>
                </w:rPr>
                <w:t>Guidance for staff when deciding if a person needs CPA or Standard Care Plan</w:t>
              </w:r>
            </w:hyperlink>
          </w:p>
        </w:tc>
        <w:tc>
          <w:tcPr>
            <w:tcW w:w="2188" w:type="dxa"/>
          </w:tcPr>
          <w:p w14:paraId="7118938D" w14:textId="77777777" w:rsidR="00625884" w:rsidRDefault="007A11EB" w:rsidP="00D631F6">
            <w:pPr>
              <w:spacing w:before="0" w:line="276" w:lineRule="auto"/>
              <w:jc w:val="left"/>
              <w:rPr>
                <w:rFonts w:cs="Arial"/>
                <w:sz w:val="24"/>
              </w:rPr>
            </w:pPr>
            <w:r>
              <w:rPr>
                <w:rFonts w:cs="Arial"/>
                <w:sz w:val="24"/>
              </w:rPr>
              <w:t>Intranet</w:t>
            </w:r>
          </w:p>
        </w:tc>
      </w:tr>
      <w:tr w:rsidR="00625884" w14:paraId="71189392" w14:textId="77777777" w:rsidTr="007A11EB">
        <w:tc>
          <w:tcPr>
            <w:tcW w:w="1577" w:type="dxa"/>
          </w:tcPr>
          <w:p w14:paraId="7118938F" w14:textId="77777777" w:rsidR="00625884" w:rsidRDefault="00625884" w:rsidP="00A04685">
            <w:pPr>
              <w:spacing w:before="0" w:line="276" w:lineRule="auto"/>
              <w:jc w:val="center"/>
              <w:rPr>
                <w:rFonts w:cs="Arial"/>
                <w:sz w:val="24"/>
              </w:rPr>
            </w:pPr>
            <w:r>
              <w:rPr>
                <w:rFonts w:cs="Arial"/>
                <w:sz w:val="24"/>
              </w:rPr>
              <w:t>C</w:t>
            </w:r>
          </w:p>
        </w:tc>
        <w:tc>
          <w:tcPr>
            <w:tcW w:w="5477" w:type="dxa"/>
          </w:tcPr>
          <w:p w14:paraId="71189390" w14:textId="77777777" w:rsidR="00625884" w:rsidRDefault="007F6073" w:rsidP="00D631F6">
            <w:pPr>
              <w:spacing w:before="0" w:line="276" w:lineRule="auto"/>
              <w:jc w:val="left"/>
              <w:rPr>
                <w:rFonts w:cs="Arial"/>
                <w:sz w:val="24"/>
              </w:rPr>
            </w:pPr>
            <w:hyperlink r:id="rId43" w:history="1">
              <w:r w:rsidR="00A04685" w:rsidRPr="00A04685">
                <w:rPr>
                  <w:rStyle w:val="Hyperlink"/>
                  <w:rFonts w:cs="Arial"/>
                  <w:sz w:val="24"/>
                </w:rPr>
                <w:t>S</w:t>
              </w:r>
              <w:r w:rsidR="00E604BD">
                <w:rPr>
                  <w:rStyle w:val="Hyperlink"/>
                  <w:rFonts w:cs="Arial"/>
                  <w:sz w:val="24"/>
                </w:rPr>
                <w:t xml:space="preserve">ervice </w:t>
              </w:r>
              <w:r w:rsidR="00A04685" w:rsidRPr="00A04685">
                <w:rPr>
                  <w:rStyle w:val="Hyperlink"/>
                  <w:rFonts w:cs="Arial"/>
                  <w:sz w:val="24"/>
                </w:rPr>
                <w:t>U</w:t>
              </w:r>
              <w:r w:rsidR="00E604BD">
                <w:rPr>
                  <w:rStyle w:val="Hyperlink"/>
                  <w:rFonts w:cs="Arial"/>
                  <w:sz w:val="24"/>
                </w:rPr>
                <w:t xml:space="preserve">ser </w:t>
              </w:r>
              <w:r w:rsidR="00A04685" w:rsidRPr="00A04685">
                <w:rPr>
                  <w:rStyle w:val="Hyperlink"/>
                  <w:rFonts w:cs="Arial"/>
                  <w:sz w:val="24"/>
                </w:rPr>
                <w:t>N</w:t>
              </w:r>
              <w:r w:rsidR="00E604BD">
                <w:rPr>
                  <w:rStyle w:val="Hyperlink"/>
                  <w:rFonts w:cs="Arial"/>
                  <w:sz w:val="24"/>
                </w:rPr>
                <w:t>etwork</w:t>
              </w:r>
              <w:r w:rsidR="00A04685" w:rsidRPr="00A04685">
                <w:rPr>
                  <w:rStyle w:val="Hyperlink"/>
                  <w:rFonts w:cs="Arial"/>
                  <w:sz w:val="24"/>
                </w:rPr>
                <w:t xml:space="preserve"> Key Messages</w:t>
              </w:r>
            </w:hyperlink>
          </w:p>
        </w:tc>
        <w:tc>
          <w:tcPr>
            <w:tcW w:w="2188" w:type="dxa"/>
          </w:tcPr>
          <w:p w14:paraId="71189391" w14:textId="77777777" w:rsidR="00625884" w:rsidRDefault="00A04685" w:rsidP="00D631F6">
            <w:pPr>
              <w:spacing w:before="0" w:line="276" w:lineRule="auto"/>
              <w:jc w:val="left"/>
              <w:rPr>
                <w:rFonts w:cs="Arial"/>
                <w:sz w:val="24"/>
              </w:rPr>
            </w:pPr>
            <w:r>
              <w:rPr>
                <w:rFonts w:cs="Arial"/>
                <w:sz w:val="24"/>
              </w:rPr>
              <w:t>Intranet</w:t>
            </w:r>
          </w:p>
        </w:tc>
      </w:tr>
      <w:tr w:rsidR="00625884" w14:paraId="71189396" w14:textId="77777777" w:rsidTr="007A11EB">
        <w:tc>
          <w:tcPr>
            <w:tcW w:w="1577" w:type="dxa"/>
          </w:tcPr>
          <w:p w14:paraId="71189393" w14:textId="77777777" w:rsidR="00625884" w:rsidRDefault="00625884" w:rsidP="00A04685">
            <w:pPr>
              <w:spacing w:before="0" w:line="276" w:lineRule="auto"/>
              <w:jc w:val="center"/>
              <w:rPr>
                <w:rFonts w:cs="Arial"/>
                <w:sz w:val="24"/>
              </w:rPr>
            </w:pPr>
            <w:r>
              <w:rPr>
                <w:rFonts w:cs="Arial"/>
                <w:sz w:val="24"/>
              </w:rPr>
              <w:t>D</w:t>
            </w:r>
          </w:p>
        </w:tc>
        <w:tc>
          <w:tcPr>
            <w:tcW w:w="5477" w:type="dxa"/>
          </w:tcPr>
          <w:p w14:paraId="71189394" w14:textId="77777777" w:rsidR="00625884" w:rsidRDefault="007F6073" w:rsidP="00D631F6">
            <w:pPr>
              <w:spacing w:before="0" w:line="276" w:lineRule="auto"/>
              <w:jc w:val="left"/>
              <w:rPr>
                <w:rFonts w:cs="Arial"/>
                <w:sz w:val="24"/>
              </w:rPr>
            </w:pPr>
            <w:hyperlink r:id="rId44" w:history="1">
              <w:r w:rsidR="007A11EB" w:rsidRPr="007A11EB">
                <w:rPr>
                  <w:rStyle w:val="Hyperlink"/>
                  <w:rFonts w:cs="Arial"/>
                  <w:sz w:val="24"/>
                  <w:lang w:val="en-US"/>
                </w:rPr>
                <w:t>Section 117 Aftercare Guidelines</w:t>
              </w:r>
            </w:hyperlink>
          </w:p>
        </w:tc>
        <w:tc>
          <w:tcPr>
            <w:tcW w:w="2188" w:type="dxa"/>
          </w:tcPr>
          <w:p w14:paraId="71189395" w14:textId="77777777" w:rsidR="00625884" w:rsidRDefault="007A11EB" w:rsidP="00D631F6">
            <w:pPr>
              <w:spacing w:before="0" w:line="276" w:lineRule="auto"/>
              <w:jc w:val="left"/>
              <w:rPr>
                <w:rFonts w:cs="Arial"/>
                <w:sz w:val="24"/>
              </w:rPr>
            </w:pPr>
            <w:r>
              <w:rPr>
                <w:rFonts w:cs="Arial"/>
                <w:sz w:val="24"/>
              </w:rPr>
              <w:t>Intranet</w:t>
            </w:r>
          </w:p>
        </w:tc>
      </w:tr>
      <w:tr w:rsidR="00625884" w14:paraId="7118939A" w14:textId="77777777" w:rsidTr="007A11EB">
        <w:tc>
          <w:tcPr>
            <w:tcW w:w="1577" w:type="dxa"/>
          </w:tcPr>
          <w:p w14:paraId="71189397" w14:textId="77777777" w:rsidR="00625884" w:rsidRDefault="00625884" w:rsidP="00A04685">
            <w:pPr>
              <w:spacing w:before="0" w:line="276" w:lineRule="auto"/>
              <w:jc w:val="center"/>
              <w:rPr>
                <w:rFonts w:cs="Arial"/>
                <w:sz w:val="24"/>
              </w:rPr>
            </w:pPr>
            <w:r>
              <w:rPr>
                <w:rFonts w:cs="Arial"/>
                <w:sz w:val="24"/>
              </w:rPr>
              <w:t>E</w:t>
            </w:r>
          </w:p>
        </w:tc>
        <w:tc>
          <w:tcPr>
            <w:tcW w:w="5477" w:type="dxa"/>
          </w:tcPr>
          <w:p w14:paraId="71189398" w14:textId="77777777" w:rsidR="00625884" w:rsidRDefault="007F6073" w:rsidP="00D631F6">
            <w:pPr>
              <w:spacing w:before="0" w:line="276" w:lineRule="auto"/>
              <w:jc w:val="left"/>
              <w:rPr>
                <w:rFonts w:cs="Arial"/>
                <w:sz w:val="24"/>
              </w:rPr>
            </w:pPr>
            <w:hyperlink r:id="rId45" w:history="1">
              <w:r w:rsidR="007A11EB" w:rsidRPr="007A11EB">
                <w:rPr>
                  <w:rStyle w:val="Hyperlink"/>
                  <w:bCs/>
                  <w:sz w:val="24"/>
                </w:rPr>
                <w:t>Professionals meetings good practice guidance</w:t>
              </w:r>
            </w:hyperlink>
          </w:p>
        </w:tc>
        <w:tc>
          <w:tcPr>
            <w:tcW w:w="2188" w:type="dxa"/>
          </w:tcPr>
          <w:p w14:paraId="71189399" w14:textId="77777777" w:rsidR="00625884" w:rsidRDefault="007A11EB" w:rsidP="00D631F6">
            <w:pPr>
              <w:spacing w:before="0" w:line="276" w:lineRule="auto"/>
              <w:jc w:val="left"/>
              <w:rPr>
                <w:rFonts w:cs="Arial"/>
                <w:sz w:val="24"/>
              </w:rPr>
            </w:pPr>
            <w:r>
              <w:rPr>
                <w:rFonts w:cs="Arial"/>
                <w:sz w:val="24"/>
              </w:rPr>
              <w:t>Intranet</w:t>
            </w:r>
          </w:p>
        </w:tc>
      </w:tr>
      <w:tr w:rsidR="00625884" w14:paraId="7118939E" w14:textId="77777777" w:rsidTr="007A11EB">
        <w:tc>
          <w:tcPr>
            <w:tcW w:w="1577" w:type="dxa"/>
          </w:tcPr>
          <w:p w14:paraId="7118939B" w14:textId="77777777" w:rsidR="00625884" w:rsidRDefault="00E604BD" w:rsidP="00A04685">
            <w:pPr>
              <w:spacing w:before="0" w:line="276" w:lineRule="auto"/>
              <w:jc w:val="center"/>
              <w:rPr>
                <w:rFonts w:cs="Arial"/>
                <w:sz w:val="24"/>
              </w:rPr>
            </w:pPr>
            <w:r>
              <w:rPr>
                <w:rFonts w:cs="Arial"/>
                <w:sz w:val="24"/>
              </w:rPr>
              <w:t>F</w:t>
            </w:r>
          </w:p>
        </w:tc>
        <w:tc>
          <w:tcPr>
            <w:tcW w:w="5477" w:type="dxa"/>
          </w:tcPr>
          <w:p w14:paraId="7118939C" w14:textId="77777777" w:rsidR="00625884" w:rsidRDefault="007F6073" w:rsidP="00D631F6">
            <w:pPr>
              <w:spacing w:before="0" w:line="276" w:lineRule="auto"/>
              <w:jc w:val="left"/>
              <w:rPr>
                <w:rFonts w:cs="Arial"/>
                <w:sz w:val="24"/>
              </w:rPr>
            </w:pPr>
            <w:hyperlink r:id="rId46" w:history="1">
              <w:r w:rsidR="00A04685" w:rsidRPr="00A04685">
                <w:rPr>
                  <w:rStyle w:val="Hyperlink"/>
                  <w:bCs/>
                  <w:sz w:val="24"/>
                </w:rPr>
                <w:t>Delayed Transfer of Care (DTOC) process</w:t>
              </w:r>
            </w:hyperlink>
          </w:p>
        </w:tc>
        <w:tc>
          <w:tcPr>
            <w:tcW w:w="2188" w:type="dxa"/>
          </w:tcPr>
          <w:p w14:paraId="7118939D" w14:textId="77777777" w:rsidR="00625884" w:rsidRDefault="00A04685" w:rsidP="00D631F6">
            <w:pPr>
              <w:spacing w:before="0" w:line="276" w:lineRule="auto"/>
              <w:jc w:val="left"/>
              <w:rPr>
                <w:rFonts w:cs="Arial"/>
                <w:sz w:val="24"/>
              </w:rPr>
            </w:pPr>
            <w:r>
              <w:rPr>
                <w:rFonts w:cs="Arial"/>
                <w:sz w:val="24"/>
              </w:rPr>
              <w:t>Intranet</w:t>
            </w:r>
          </w:p>
        </w:tc>
      </w:tr>
      <w:tr w:rsidR="00625884" w14:paraId="711893A2" w14:textId="77777777" w:rsidTr="007A11EB">
        <w:tc>
          <w:tcPr>
            <w:tcW w:w="1577" w:type="dxa"/>
          </w:tcPr>
          <w:p w14:paraId="7118939F" w14:textId="77777777" w:rsidR="00625884" w:rsidRDefault="00E604BD" w:rsidP="00A04685">
            <w:pPr>
              <w:spacing w:before="0" w:line="276" w:lineRule="auto"/>
              <w:jc w:val="center"/>
              <w:rPr>
                <w:rFonts w:cs="Arial"/>
                <w:sz w:val="24"/>
              </w:rPr>
            </w:pPr>
            <w:r>
              <w:rPr>
                <w:rFonts w:cs="Arial"/>
                <w:sz w:val="24"/>
              </w:rPr>
              <w:t>G</w:t>
            </w:r>
          </w:p>
        </w:tc>
        <w:tc>
          <w:tcPr>
            <w:tcW w:w="5477" w:type="dxa"/>
          </w:tcPr>
          <w:p w14:paraId="711893A0" w14:textId="77777777" w:rsidR="00625884" w:rsidRDefault="007F6073" w:rsidP="00D631F6">
            <w:pPr>
              <w:spacing w:before="0" w:line="276" w:lineRule="auto"/>
              <w:jc w:val="left"/>
              <w:rPr>
                <w:rFonts w:cs="Arial"/>
                <w:sz w:val="24"/>
              </w:rPr>
            </w:pPr>
            <w:hyperlink r:id="rId47" w:history="1">
              <w:r w:rsidR="00EF1B53">
                <w:rPr>
                  <w:rStyle w:val="Hyperlink"/>
                  <w:rFonts w:cs="Arial"/>
                  <w:sz w:val="24"/>
                </w:rPr>
                <w:t>3</w:t>
              </w:r>
              <w:r w:rsidR="00625884" w:rsidRPr="00625884">
                <w:rPr>
                  <w:rStyle w:val="Hyperlink"/>
                  <w:rFonts w:cs="Arial"/>
                  <w:sz w:val="24"/>
                </w:rPr>
                <w:t xml:space="preserve"> day follow up</w:t>
              </w:r>
            </w:hyperlink>
          </w:p>
        </w:tc>
        <w:tc>
          <w:tcPr>
            <w:tcW w:w="2188" w:type="dxa"/>
          </w:tcPr>
          <w:p w14:paraId="711893A1" w14:textId="77777777" w:rsidR="00625884" w:rsidRDefault="00625884" w:rsidP="00D631F6">
            <w:pPr>
              <w:spacing w:before="0" w:line="276" w:lineRule="auto"/>
              <w:jc w:val="left"/>
              <w:rPr>
                <w:rFonts w:cs="Arial"/>
                <w:sz w:val="24"/>
              </w:rPr>
            </w:pPr>
            <w:r>
              <w:rPr>
                <w:rFonts w:cs="Arial"/>
                <w:sz w:val="24"/>
              </w:rPr>
              <w:t>Intranet</w:t>
            </w:r>
          </w:p>
        </w:tc>
      </w:tr>
      <w:tr w:rsidR="00625884" w14:paraId="711893A6" w14:textId="77777777" w:rsidTr="007A11EB">
        <w:tc>
          <w:tcPr>
            <w:tcW w:w="1577" w:type="dxa"/>
          </w:tcPr>
          <w:p w14:paraId="711893A3" w14:textId="77777777" w:rsidR="00625884" w:rsidRDefault="00E604BD" w:rsidP="00A04685">
            <w:pPr>
              <w:spacing w:before="0" w:line="276" w:lineRule="auto"/>
              <w:jc w:val="center"/>
              <w:rPr>
                <w:rFonts w:cs="Arial"/>
                <w:sz w:val="24"/>
              </w:rPr>
            </w:pPr>
            <w:r>
              <w:rPr>
                <w:rFonts w:cs="Arial"/>
                <w:sz w:val="24"/>
              </w:rPr>
              <w:t>H</w:t>
            </w:r>
          </w:p>
        </w:tc>
        <w:tc>
          <w:tcPr>
            <w:tcW w:w="5477" w:type="dxa"/>
          </w:tcPr>
          <w:p w14:paraId="711893A4" w14:textId="77777777" w:rsidR="00625884" w:rsidRDefault="007F6073" w:rsidP="00D631F6">
            <w:pPr>
              <w:spacing w:before="0" w:line="276" w:lineRule="auto"/>
              <w:jc w:val="left"/>
              <w:rPr>
                <w:rFonts w:cs="Arial"/>
                <w:sz w:val="24"/>
              </w:rPr>
            </w:pPr>
            <w:hyperlink r:id="rId48" w:history="1">
              <w:r w:rsidR="00A04685" w:rsidRPr="00E12B59">
                <w:rPr>
                  <w:rStyle w:val="Hyperlink"/>
                  <w:rFonts w:cs="Arial"/>
                  <w:sz w:val="24"/>
                </w:rPr>
                <w:t>Carers</w:t>
              </w:r>
              <w:r w:rsidR="00E12B59" w:rsidRPr="00E12B59">
                <w:rPr>
                  <w:rStyle w:val="Hyperlink"/>
                  <w:rFonts w:cs="Arial"/>
                  <w:sz w:val="24"/>
                </w:rPr>
                <w:t xml:space="preserve"> – Assessments and the Care Act</w:t>
              </w:r>
            </w:hyperlink>
          </w:p>
        </w:tc>
        <w:tc>
          <w:tcPr>
            <w:tcW w:w="2188" w:type="dxa"/>
          </w:tcPr>
          <w:p w14:paraId="711893A5" w14:textId="77777777" w:rsidR="00625884" w:rsidRDefault="00E12B59" w:rsidP="00D631F6">
            <w:pPr>
              <w:spacing w:before="0" w:line="276" w:lineRule="auto"/>
              <w:jc w:val="left"/>
              <w:rPr>
                <w:rFonts w:cs="Arial"/>
                <w:sz w:val="24"/>
              </w:rPr>
            </w:pPr>
            <w:r>
              <w:rPr>
                <w:rFonts w:cs="Arial"/>
                <w:sz w:val="24"/>
              </w:rPr>
              <w:t>Intranet</w:t>
            </w:r>
          </w:p>
        </w:tc>
      </w:tr>
    </w:tbl>
    <w:p w14:paraId="711893A7" w14:textId="77777777" w:rsidR="00625884" w:rsidRDefault="00625884" w:rsidP="00D631F6">
      <w:pPr>
        <w:spacing w:before="0" w:line="276" w:lineRule="auto"/>
        <w:jc w:val="left"/>
        <w:rPr>
          <w:rFonts w:cs="Arial"/>
          <w:sz w:val="24"/>
        </w:rPr>
      </w:pPr>
    </w:p>
    <w:p w14:paraId="711893A8" w14:textId="77777777" w:rsidR="00625884" w:rsidRDefault="00625884" w:rsidP="00D631F6">
      <w:pPr>
        <w:spacing w:before="0" w:line="276" w:lineRule="auto"/>
        <w:jc w:val="left"/>
        <w:rPr>
          <w:rFonts w:cs="Arial"/>
          <w:sz w:val="24"/>
        </w:rPr>
      </w:pPr>
      <w:r>
        <w:rPr>
          <w:rFonts w:cs="Arial"/>
          <w:sz w:val="24"/>
        </w:rPr>
        <w:t xml:space="preserve">If you do not have access to </w:t>
      </w:r>
      <w:r w:rsidR="0067671D">
        <w:rPr>
          <w:rFonts w:cs="Arial"/>
          <w:sz w:val="24"/>
        </w:rPr>
        <w:t xml:space="preserve">the Intranet, please contact </w:t>
      </w:r>
      <w:hyperlink r:id="rId49" w:history="1">
        <w:r w:rsidR="0067671D" w:rsidRPr="00DF5223">
          <w:rPr>
            <w:rStyle w:val="Hyperlink"/>
            <w:rFonts w:cs="Arial"/>
            <w:sz w:val="24"/>
          </w:rPr>
          <w:t>sara.sewell@nhs.net</w:t>
        </w:r>
      </w:hyperlink>
      <w:r w:rsidR="0067671D">
        <w:rPr>
          <w:rFonts w:cs="Arial"/>
          <w:sz w:val="24"/>
        </w:rPr>
        <w:t xml:space="preserve"> </w:t>
      </w:r>
      <w:r>
        <w:rPr>
          <w:rFonts w:cs="Arial"/>
          <w:sz w:val="24"/>
        </w:rPr>
        <w:t>for a copy of the guidance required.</w:t>
      </w:r>
    </w:p>
    <w:p w14:paraId="711893A9" w14:textId="77777777" w:rsidR="00625884" w:rsidRPr="000235E9" w:rsidRDefault="00625884" w:rsidP="00D631F6">
      <w:pPr>
        <w:spacing w:before="0" w:line="276" w:lineRule="auto"/>
        <w:jc w:val="left"/>
        <w:rPr>
          <w:b/>
          <w:bCs/>
          <w:sz w:val="24"/>
        </w:rPr>
      </w:pPr>
    </w:p>
    <w:p w14:paraId="711893AA" w14:textId="77777777" w:rsidR="00704C24" w:rsidRDefault="00704C24">
      <w:pPr>
        <w:spacing w:before="0" w:line="276" w:lineRule="auto"/>
        <w:jc w:val="left"/>
        <w:rPr>
          <w:b/>
          <w:bCs/>
          <w:sz w:val="24"/>
        </w:rPr>
      </w:pPr>
    </w:p>
    <w:p w14:paraId="711893AB" w14:textId="77777777" w:rsidR="000062C2" w:rsidRDefault="000062C2">
      <w:pPr>
        <w:spacing w:before="0" w:line="276" w:lineRule="auto"/>
        <w:jc w:val="left"/>
        <w:rPr>
          <w:b/>
          <w:bCs/>
          <w:sz w:val="24"/>
        </w:rPr>
      </w:pPr>
      <w:r>
        <w:rPr>
          <w:b/>
          <w:bCs/>
          <w:sz w:val="24"/>
        </w:rPr>
        <w:br w:type="page"/>
      </w:r>
    </w:p>
    <w:p w14:paraId="711893AC" w14:textId="77777777" w:rsidR="001D380F" w:rsidRDefault="001D380F">
      <w:pPr>
        <w:spacing w:before="0" w:line="276" w:lineRule="auto"/>
        <w:jc w:val="left"/>
        <w:rPr>
          <w:b/>
          <w:bCs/>
          <w:sz w:val="24"/>
        </w:rPr>
        <w:sectPr w:rsidR="001D380F" w:rsidSect="001D380F">
          <w:pgSz w:w="11906" w:h="16838"/>
          <w:pgMar w:top="1440" w:right="1440" w:bottom="1440" w:left="1440" w:header="708" w:footer="708" w:gutter="0"/>
          <w:cols w:space="708"/>
          <w:docGrid w:linePitch="360"/>
        </w:sectPr>
      </w:pPr>
    </w:p>
    <w:p w14:paraId="711893AD" w14:textId="77777777" w:rsidR="00FB5960" w:rsidRDefault="00FB5960" w:rsidP="005D21A2">
      <w:pPr>
        <w:spacing w:before="0" w:after="0"/>
        <w:jc w:val="left"/>
        <w:rPr>
          <w:b/>
          <w:bCs/>
          <w:sz w:val="24"/>
        </w:rPr>
      </w:pPr>
    </w:p>
    <w:p w14:paraId="711893AE" w14:textId="77777777" w:rsidR="005D21A2" w:rsidRPr="000235E9" w:rsidRDefault="00802BA5" w:rsidP="008913ED">
      <w:pPr>
        <w:spacing w:before="0" w:after="0"/>
        <w:jc w:val="left"/>
        <w:rPr>
          <w:bCs/>
          <w:sz w:val="24"/>
        </w:rPr>
      </w:pPr>
      <w:r w:rsidRPr="00802BA5">
        <w:rPr>
          <w:b/>
          <w:bCs/>
          <w:sz w:val="24"/>
        </w:rPr>
        <w:t>PART B</w:t>
      </w:r>
      <w:r w:rsidR="008913ED">
        <w:rPr>
          <w:b/>
          <w:bCs/>
          <w:sz w:val="24"/>
        </w:rPr>
        <w:t xml:space="preserve">  </w:t>
      </w:r>
      <w:r w:rsidR="000235E9">
        <w:rPr>
          <w:bCs/>
          <w:sz w:val="24"/>
        </w:rPr>
        <w:t>(</w:t>
      </w:r>
      <w:r w:rsidR="00FB5960" w:rsidRPr="000235E9">
        <w:rPr>
          <w:bCs/>
          <w:sz w:val="24"/>
        </w:rPr>
        <w:t xml:space="preserve">This will </w:t>
      </w:r>
      <w:r w:rsidR="00852679" w:rsidRPr="000235E9">
        <w:rPr>
          <w:bCs/>
          <w:sz w:val="24"/>
        </w:rPr>
        <w:t>not be uploaded onto staffnet</w:t>
      </w:r>
      <w:r w:rsidR="008913ED">
        <w:rPr>
          <w:bCs/>
          <w:sz w:val="24"/>
        </w:rPr>
        <w:t>,</w:t>
      </w:r>
      <w:r w:rsidR="00FB5960" w:rsidRPr="000235E9">
        <w:rPr>
          <w:bCs/>
          <w:sz w:val="24"/>
        </w:rPr>
        <w:t xml:space="preserve"> it will be kept on a separate area for reference only</w:t>
      </w:r>
      <w:r w:rsidR="000235E9">
        <w:rPr>
          <w:bCs/>
          <w:sz w:val="24"/>
        </w:rPr>
        <w:t>)</w:t>
      </w:r>
    </w:p>
    <w:p w14:paraId="711893AF" w14:textId="77777777" w:rsidR="005D21A2" w:rsidRDefault="005D21A2" w:rsidP="00FB5960">
      <w:pPr>
        <w:spacing w:before="0" w:after="0"/>
        <w:rPr>
          <w:b/>
          <w:bCs/>
          <w:sz w:val="24"/>
        </w:rPr>
      </w:pPr>
    </w:p>
    <w:p w14:paraId="711893B0" w14:textId="77777777" w:rsidR="007C507D" w:rsidRPr="007C507D" w:rsidRDefault="007C507D" w:rsidP="007C507D">
      <w:pPr>
        <w:spacing w:before="0" w:after="0"/>
        <w:rPr>
          <w:b/>
          <w:sz w:val="24"/>
        </w:rPr>
      </w:pPr>
      <w:r>
        <w:rPr>
          <w:b/>
          <w:sz w:val="24"/>
        </w:rPr>
        <w:t>3</w:t>
      </w:r>
      <w:r w:rsidRPr="007C507D">
        <w:rPr>
          <w:b/>
          <w:sz w:val="24"/>
        </w:rPr>
        <w:tab/>
        <w:t>IDENTIFICATION OF STAKEHOLDERS</w:t>
      </w:r>
    </w:p>
    <w:p w14:paraId="711893B1" w14:textId="77777777" w:rsidR="007C507D" w:rsidRPr="007C507D" w:rsidRDefault="007C507D" w:rsidP="007C507D">
      <w:pPr>
        <w:spacing w:before="0" w:after="0"/>
        <w:ind w:left="720"/>
        <w:jc w:val="left"/>
        <w:rPr>
          <w:bCs/>
          <w:iCs/>
          <w:sz w:val="24"/>
        </w:rPr>
      </w:pPr>
    </w:p>
    <w:p w14:paraId="711893B2" w14:textId="77777777" w:rsidR="007C507D" w:rsidRDefault="007C507D" w:rsidP="00E2357E">
      <w:pPr>
        <w:spacing w:before="0" w:after="0"/>
        <w:jc w:val="left"/>
        <w:rPr>
          <w:bCs/>
          <w:iCs/>
          <w:sz w:val="24"/>
        </w:rPr>
      </w:pPr>
      <w:r w:rsidRPr="007C507D">
        <w:rPr>
          <w:bCs/>
          <w:iCs/>
          <w:sz w:val="24"/>
        </w:rPr>
        <w:t>The table below should be used as a summary</w:t>
      </w:r>
      <w:r w:rsidR="00B377C2">
        <w:rPr>
          <w:bCs/>
          <w:iCs/>
          <w:sz w:val="24"/>
        </w:rPr>
        <w:t xml:space="preserve">.  </w:t>
      </w:r>
      <w:r w:rsidR="00E2357E">
        <w:rPr>
          <w:bCs/>
          <w:iCs/>
          <w:sz w:val="24"/>
        </w:rPr>
        <w:t>L</w:t>
      </w:r>
      <w:r w:rsidR="00B377C2">
        <w:rPr>
          <w:bCs/>
          <w:iCs/>
          <w:sz w:val="24"/>
        </w:rPr>
        <w:t>is</w:t>
      </w:r>
      <w:r w:rsidR="00E2357E">
        <w:rPr>
          <w:bCs/>
          <w:iCs/>
          <w:sz w:val="24"/>
        </w:rPr>
        <w:t>t those involved in development,</w:t>
      </w:r>
      <w:r w:rsidR="00B377C2">
        <w:rPr>
          <w:bCs/>
          <w:iCs/>
          <w:sz w:val="24"/>
        </w:rPr>
        <w:t xml:space="preserve"> consultation</w:t>
      </w:r>
      <w:r w:rsidR="00E2357E">
        <w:rPr>
          <w:bCs/>
          <w:iCs/>
          <w:sz w:val="24"/>
        </w:rPr>
        <w:t>, approval and ratification</w:t>
      </w:r>
      <w:r w:rsidR="00B377C2">
        <w:rPr>
          <w:bCs/>
          <w:iCs/>
          <w:sz w:val="24"/>
        </w:rPr>
        <w:t xml:space="preserve"> processes.</w:t>
      </w:r>
    </w:p>
    <w:p w14:paraId="711893B3" w14:textId="77777777" w:rsidR="00E2357E" w:rsidRPr="007C507D" w:rsidRDefault="00E2357E" w:rsidP="00E2357E">
      <w:pPr>
        <w:spacing w:before="0" w:after="0"/>
        <w:jc w:val="left"/>
        <w:rPr>
          <w:iCs/>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gridCol w:w="5165"/>
      </w:tblGrid>
      <w:tr w:rsidR="007C507D" w:rsidRPr="007C507D" w14:paraId="711893B6" w14:textId="77777777" w:rsidTr="00575644">
        <w:trPr>
          <w:trHeight w:val="530"/>
        </w:trPr>
        <w:tc>
          <w:tcPr>
            <w:tcW w:w="3969" w:type="dxa"/>
            <w:vAlign w:val="center"/>
          </w:tcPr>
          <w:p w14:paraId="711893B4" w14:textId="77777777" w:rsidR="007C507D" w:rsidRPr="007C507D" w:rsidRDefault="007C507D" w:rsidP="007C507D">
            <w:pPr>
              <w:tabs>
                <w:tab w:val="center" w:pos="4513"/>
                <w:tab w:val="right" w:pos="9026"/>
              </w:tabs>
              <w:spacing w:before="0" w:after="0"/>
              <w:rPr>
                <w:b/>
                <w:bCs/>
                <w:iCs/>
                <w:sz w:val="24"/>
              </w:rPr>
            </w:pPr>
            <w:r w:rsidRPr="007C507D">
              <w:rPr>
                <w:b/>
                <w:bCs/>
                <w:iCs/>
                <w:sz w:val="24"/>
              </w:rPr>
              <w:t>Stakeholder</w:t>
            </w:r>
          </w:p>
        </w:tc>
        <w:tc>
          <w:tcPr>
            <w:tcW w:w="5165" w:type="dxa"/>
            <w:vAlign w:val="center"/>
          </w:tcPr>
          <w:p w14:paraId="711893B5" w14:textId="77777777" w:rsidR="007C507D" w:rsidRPr="007C507D" w:rsidRDefault="007C507D" w:rsidP="007C507D">
            <w:pPr>
              <w:spacing w:before="0" w:after="0"/>
              <w:rPr>
                <w:b/>
                <w:bCs/>
                <w:iCs/>
                <w:sz w:val="24"/>
              </w:rPr>
            </w:pPr>
            <w:r w:rsidRPr="007C507D">
              <w:rPr>
                <w:b/>
                <w:bCs/>
                <w:iCs/>
                <w:sz w:val="24"/>
              </w:rPr>
              <w:t>Level of involvement</w:t>
            </w:r>
          </w:p>
        </w:tc>
      </w:tr>
      <w:tr w:rsidR="007A631B" w:rsidRPr="007C507D" w14:paraId="711893B9" w14:textId="77777777" w:rsidTr="00575644">
        <w:tc>
          <w:tcPr>
            <w:tcW w:w="3969" w:type="dxa"/>
          </w:tcPr>
          <w:p w14:paraId="711893B7" w14:textId="77777777" w:rsidR="007A631B" w:rsidRPr="007C507D" w:rsidRDefault="0067671D" w:rsidP="0067671D">
            <w:pPr>
              <w:tabs>
                <w:tab w:val="center" w:pos="4513"/>
                <w:tab w:val="right" w:pos="9026"/>
              </w:tabs>
              <w:spacing w:before="0" w:after="0"/>
              <w:jc w:val="left"/>
              <w:rPr>
                <w:iCs/>
                <w:sz w:val="24"/>
              </w:rPr>
            </w:pPr>
            <w:r>
              <w:rPr>
                <w:iCs/>
                <w:sz w:val="24"/>
              </w:rPr>
              <w:t>Care Group Governance</w:t>
            </w:r>
            <w:r w:rsidR="007A631B">
              <w:rPr>
                <w:iCs/>
                <w:sz w:val="24"/>
              </w:rPr>
              <w:t xml:space="preserve"> </w:t>
            </w:r>
            <w:r>
              <w:rPr>
                <w:iCs/>
                <w:sz w:val="24"/>
              </w:rPr>
              <w:t>G</w:t>
            </w:r>
            <w:r w:rsidR="007A631B">
              <w:rPr>
                <w:iCs/>
                <w:sz w:val="24"/>
              </w:rPr>
              <w:t>roup</w:t>
            </w:r>
            <w:r>
              <w:rPr>
                <w:iCs/>
                <w:sz w:val="24"/>
              </w:rPr>
              <w:t>s</w:t>
            </w:r>
          </w:p>
        </w:tc>
        <w:tc>
          <w:tcPr>
            <w:tcW w:w="5165" w:type="dxa"/>
          </w:tcPr>
          <w:p w14:paraId="711893B8" w14:textId="77777777" w:rsidR="007A631B" w:rsidRPr="007C507D" w:rsidRDefault="007A631B" w:rsidP="0067671D">
            <w:pPr>
              <w:spacing w:before="0" w:after="0"/>
              <w:jc w:val="left"/>
              <w:rPr>
                <w:iCs/>
                <w:sz w:val="24"/>
              </w:rPr>
            </w:pPr>
            <w:r>
              <w:rPr>
                <w:iCs/>
                <w:sz w:val="24"/>
              </w:rPr>
              <w:t>Consultation - collaborative across: Leeds Mental Health Care Group</w:t>
            </w:r>
            <w:r w:rsidR="0067671D">
              <w:rPr>
                <w:iCs/>
                <w:sz w:val="24"/>
              </w:rPr>
              <w:t xml:space="preserve"> &amp;</w:t>
            </w:r>
            <w:r>
              <w:rPr>
                <w:iCs/>
                <w:sz w:val="24"/>
              </w:rPr>
              <w:t xml:space="preserve"> Specialist and</w:t>
            </w:r>
            <w:r w:rsidR="0067671D">
              <w:rPr>
                <w:iCs/>
                <w:sz w:val="24"/>
              </w:rPr>
              <w:t xml:space="preserve"> Learning Disability Care Group</w:t>
            </w:r>
            <w:r>
              <w:rPr>
                <w:iCs/>
                <w:sz w:val="24"/>
              </w:rPr>
              <w:t xml:space="preserve"> </w:t>
            </w:r>
          </w:p>
        </w:tc>
      </w:tr>
      <w:tr w:rsidR="007A631B" w:rsidRPr="007C507D" w14:paraId="711893BD" w14:textId="77777777" w:rsidTr="00575644">
        <w:tc>
          <w:tcPr>
            <w:tcW w:w="3969" w:type="dxa"/>
          </w:tcPr>
          <w:p w14:paraId="711893BA" w14:textId="77777777" w:rsidR="007A631B" w:rsidRPr="007C507D" w:rsidRDefault="007A631B" w:rsidP="0067671D">
            <w:pPr>
              <w:tabs>
                <w:tab w:val="center" w:pos="4513"/>
                <w:tab w:val="right" w:pos="9026"/>
              </w:tabs>
              <w:spacing w:before="0" w:after="0"/>
              <w:jc w:val="left"/>
              <w:rPr>
                <w:iCs/>
                <w:sz w:val="24"/>
              </w:rPr>
            </w:pPr>
            <w:r>
              <w:rPr>
                <w:iCs/>
                <w:sz w:val="24"/>
              </w:rPr>
              <w:t xml:space="preserve">Members of the </w:t>
            </w:r>
            <w:r w:rsidR="0067671D">
              <w:rPr>
                <w:iCs/>
                <w:sz w:val="24"/>
              </w:rPr>
              <w:t>Care And Safety Planning And Recovery Group</w:t>
            </w:r>
            <w:r>
              <w:rPr>
                <w:iCs/>
                <w:sz w:val="24"/>
              </w:rPr>
              <w:t xml:space="preserve"> </w:t>
            </w:r>
          </w:p>
        </w:tc>
        <w:tc>
          <w:tcPr>
            <w:tcW w:w="5165" w:type="dxa"/>
          </w:tcPr>
          <w:p w14:paraId="711893BB" w14:textId="77777777" w:rsidR="007A631B" w:rsidRDefault="007A631B" w:rsidP="007A631B">
            <w:pPr>
              <w:spacing w:before="0" w:after="0"/>
              <w:jc w:val="left"/>
              <w:rPr>
                <w:iCs/>
                <w:sz w:val="24"/>
              </w:rPr>
            </w:pPr>
            <w:r>
              <w:rPr>
                <w:iCs/>
                <w:sz w:val="24"/>
              </w:rPr>
              <w:t xml:space="preserve">Responsible for overseeing development and progression; members responsible for sharing with their care group and teams, including service user and carers groups. </w:t>
            </w:r>
          </w:p>
          <w:p w14:paraId="711893BC" w14:textId="77777777" w:rsidR="007A631B" w:rsidRPr="007C507D" w:rsidRDefault="007A631B" w:rsidP="007C507D">
            <w:pPr>
              <w:spacing w:before="0" w:after="0"/>
              <w:rPr>
                <w:iCs/>
                <w:sz w:val="24"/>
              </w:rPr>
            </w:pPr>
          </w:p>
        </w:tc>
      </w:tr>
      <w:tr w:rsidR="00270661" w:rsidRPr="007C507D" w14:paraId="711893C0" w14:textId="77777777" w:rsidTr="00575644">
        <w:tc>
          <w:tcPr>
            <w:tcW w:w="3969" w:type="dxa"/>
          </w:tcPr>
          <w:p w14:paraId="711893BE" w14:textId="77777777" w:rsidR="00270661" w:rsidRDefault="00270661" w:rsidP="0067671D">
            <w:pPr>
              <w:tabs>
                <w:tab w:val="center" w:pos="4513"/>
                <w:tab w:val="right" w:pos="9026"/>
              </w:tabs>
              <w:spacing w:before="0" w:after="0"/>
              <w:jc w:val="left"/>
              <w:rPr>
                <w:iCs/>
                <w:sz w:val="24"/>
              </w:rPr>
            </w:pPr>
            <w:r>
              <w:t xml:space="preserve">Care And Safety Planning And Recovery (CASPAR) Group </w:t>
            </w:r>
          </w:p>
        </w:tc>
        <w:tc>
          <w:tcPr>
            <w:tcW w:w="5165" w:type="dxa"/>
          </w:tcPr>
          <w:p w14:paraId="711893BF" w14:textId="77777777" w:rsidR="00270661" w:rsidRDefault="00270661" w:rsidP="007A631B">
            <w:pPr>
              <w:spacing w:before="0" w:after="0"/>
              <w:jc w:val="left"/>
              <w:rPr>
                <w:iCs/>
                <w:sz w:val="24"/>
              </w:rPr>
            </w:pPr>
            <w:r>
              <w:rPr>
                <w:iCs/>
                <w:sz w:val="24"/>
              </w:rPr>
              <w:t>Approval</w:t>
            </w:r>
          </w:p>
        </w:tc>
      </w:tr>
      <w:tr w:rsidR="007A631B" w:rsidRPr="007C507D" w14:paraId="711893C3" w14:textId="77777777" w:rsidTr="00575644">
        <w:tc>
          <w:tcPr>
            <w:tcW w:w="3969" w:type="dxa"/>
          </w:tcPr>
          <w:p w14:paraId="711893C1" w14:textId="77777777" w:rsidR="007A631B" w:rsidRPr="007C507D" w:rsidRDefault="00235B9C" w:rsidP="007C507D">
            <w:pPr>
              <w:tabs>
                <w:tab w:val="center" w:pos="4513"/>
                <w:tab w:val="right" w:pos="9026"/>
              </w:tabs>
              <w:spacing w:before="0" w:after="0"/>
              <w:jc w:val="left"/>
              <w:rPr>
                <w:iCs/>
                <w:sz w:val="24"/>
              </w:rPr>
            </w:pPr>
            <w:r>
              <w:rPr>
                <w:iCs/>
                <w:sz w:val="24"/>
              </w:rPr>
              <w:t>Policy and Procedures</w:t>
            </w:r>
            <w:r w:rsidR="007A631B">
              <w:rPr>
                <w:iCs/>
                <w:sz w:val="24"/>
              </w:rPr>
              <w:t xml:space="preserve"> Group</w:t>
            </w:r>
          </w:p>
        </w:tc>
        <w:tc>
          <w:tcPr>
            <w:tcW w:w="5165" w:type="dxa"/>
          </w:tcPr>
          <w:p w14:paraId="711893C2" w14:textId="77777777" w:rsidR="007A631B" w:rsidRPr="007C507D" w:rsidRDefault="007A631B" w:rsidP="007C507D">
            <w:pPr>
              <w:spacing w:before="0" w:after="0"/>
              <w:rPr>
                <w:iCs/>
                <w:sz w:val="24"/>
              </w:rPr>
            </w:pPr>
            <w:r>
              <w:rPr>
                <w:iCs/>
                <w:sz w:val="24"/>
              </w:rPr>
              <w:t>Approval</w:t>
            </w:r>
            <w:r w:rsidR="00235B9C">
              <w:rPr>
                <w:iCs/>
                <w:sz w:val="24"/>
              </w:rPr>
              <w:t xml:space="preserve"> &amp; Ratification</w:t>
            </w:r>
          </w:p>
        </w:tc>
      </w:tr>
    </w:tbl>
    <w:p w14:paraId="711893C4" w14:textId="77777777" w:rsidR="007C507D" w:rsidRPr="007C507D" w:rsidRDefault="007C507D" w:rsidP="007C507D">
      <w:pPr>
        <w:spacing w:before="0" w:line="276" w:lineRule="auto"/>
        <w:jc w:val="left"/>
        <w:rPr>
          <w:b/>
          <w:bCs/>
          <w:sz w:val="24"/>
        </w:rPr>
      </w:pPr>
    </w:p>
    <w:p w14:paraId="711893C5" w14:textId="77777777" w:rsidR="007C507D" w:rsidRPr="007C507D" w:rsidRDefault="007C507D" w:rsidP="007C507D">
      <w:pPr>
        <w:spacing w:before="0" w:after="0"/>
        <w:rPr>
          <w:b/>
          <w:sz w:val="24"/>
        </w:rPr>
      </w:pPr>
      <w:r>
        <w:rPr>
          <w:b/>
          <w:sz w:val="24"/>
        </w:rPr>
        <w:t>4</w:t>
      </w:r>
      <w:r w:rsidRPr="007C507D">
        <w:rPr>
          <w:b/>
          <w:sz w:val="24"/>
        </w:rPr>
        <w:tab/>
        <w:t>REFERENCES, EVIDENCE BASE</w:t>
      </w:r>
    </w:p>
    <w:p w14:paraId="711893C6" w14:textId="77777777" w:rsidR="007C507D" w:rsidRPr="007C507D" w:rsidRDefault="007C507D" w:rsidP="007C507D">
      <w:pPr>
        <w:spacing w:before="0" w:after="0"/>
        <w:ind w:left="709"/>
        <w:rPr>
          <w:sz w:val="24"/>
        </w:rPr>
      </w:pPr>
    </w:p>
    <w:p w14:paraId="711893C7" w14:textId="77777777" w:rsidR="007A631B" w:rsidRPr="002278F9" w:rsidRDefault="007A631B" w:rsidP="007A631B">
      <w:pPr>
        <w:spacing w:before="0" w:after="0"/>
        <w:ind w:left="600"/>
        <w:rPr>
          <w:sz w:val="24"/>
        </w:rPr>
      </w:pPr>
      <w:r w:rsidRPr="002278F9">
        <w:rPr>
          <w:sz w:val="24"/>
        </w:rPr>
        <w:t xml:space="preserve">Care Quality Commission </w:t>
      </w:r>
      <w:hyperlink r:id="rId50" w:history="1">
        <w:r w:rsidRPr="002278F9">
          <w:rPr>
            <w:rStyle w:val="Hyperlink"/>
            <w:color w:val="auto"/>
            <w:sz w:val="24"/>
          </w:rPr>
          <w:t>http://www.cqc.org.uk/</w:t>
        </w:r>
      </w:hyperlink>
    </w:p>
    <w:p w14:paraId="711893C8" w14:textId="77777777" w:rsidR="007A631B" w:rsidRPr="00B74E6B" w:rsidRDefault="007A631B" w:rsidP="007A631B">
      <w:pPr>
        <w:spacing w:before="0" w:after="0"/>
        <w:rPr>
          <w:color w:val="FF0000"/>
          <w:sz w:val="24"/>
        </w:rPr>
      </w:pPr>
    </w:p>
    <w:p w14:paraId="711893C9" w14:textId="77777777" w:rsidR="007A631B" w:rsidRPr="00B74E6B" w:rsidRDefault="007A631B" w:rsidP="007A631B">
      <w:pPr>
        <w:spacing w:before="0" w:after="0"/>
        <w:ind w:left="600"/>
        <w:rPr>
          <w:sz w:val="24"/>
        </w:rPr>
      </w:pPr>
      <w:r w:rsidRPr="00B74E6B">
        <w:rPr>
          <w:sz w:val="24"/>
        </w:rPr>
        <w:t xml:space="preserve">Department of Health (2004) </w:t>
      </w:r>
      <w:hyperlink r:id="rId51" w:history="1">
        <w:r w:rsidRPr="00B74E6B">
          <w:rPr>
            <w:rStyle w:val="Hyperlink"/>
            <w:b/>
            <w:color w:val="auto"/>
            <w:sz w:val="24"/>
          </w:rPr>
          <w:t>Ten Essential Shared Capabilities – A framework for the whole of the Mental Health Workforce</w:t>
        </w:r>
      </w:hyperlink>
      <w:r w:rsidRPr="00B74E6B">
        <w:rPr>
          <w:sz w:val="24"/>
        </w:rPr>
        <w:t>, HMSO, London</w:t>
      </w:r>
    </w:p>
    <w:p w14:paraId="711893CA" w14:textId="77777777" w:rsidR="007A631B" w:rsidRPr="00B74E6B" w:rsidRDefault="007A631B" w:rsidP="007A631B">
      <w:pPr>
        <w:spacing w:before="0" w:after="0"/>
        <w:rPr>
          <w:color w:val="FF0000"/>
          <w:sz w:val="24"/>
        </w:rPr>
      </w:pPr>
    </w:p>
    <w:p w14:paraId="711893CB" w14:textId="77777777" w:rsidR="007A631B" w:rsidRPr="00B74E6B" w:rsidRDefault="007A631B" w:rsidP="007A631B">
      <w:pPr>
        <w:spacing w:before="0" w:after="0"/>
        <w:ind w:left="600"/>
        <w:rPr>
          <w:sz w:val="24"/>
        </w:rPr>
      </w:pPr>
      <w:r w:rsidRPr="00B74E6B">
        <w:rPr>
          <w:sz w:val="24"/>
        </w:rPr>
        <w:t xml:space="preserve">Department of Health (2006) </w:t>
      </w:r>
      <w:r w:rsidRPr="00B74E6B">
        <w:rPr>
          <w:b/>
          <w:sz w:val="24"/>
        </w:rPr>
        <w:t>Reviewing the Care Programme Approach</w:t>
      </w:r>
      <w:r w:rsidRPr="00B74E6B">
        <w:rPr>
          <w:sz w:val="24"/>
        </w:rPr>
        <w:t>, COI, London</w:t>
      </w:r>
    </w:p>
    <w:p w14:paraId="711893CC" w14:textId="77777777" w:rsidR="007A631B" w:rsidRPr="00B74E6B" w:rsidRDefault="007A631B" w:rsidP="007A631B">
      <w:pPr>
        <w:spacing w:before="0" w:after="0"/>
        <w:rPr>
          <w:sz w:val="24"/>
        </w:rPr>
      </w:pPr>
    </w:p>
    <w:p w14:paraId="711893CD" w14:textId="77777777" w:rsidR="007A631B" w:rsidRPr="00B74E6B" w:rsidRDefault="007A631B" w:rsidP="007A631B">
      <w:pPr>
        <w:spacing w:before="0" w:after="0"/>
        <w:ind w:left="600"/>
        <w:rPr>
          <w:sz w:val="24"/>
        </w:rPr>
      </w:pPr>
      <w:r w:rsidRPr="00B74E6B">
        <w:rPr>
          <w:sz w:val="24"/>
        </w:rPr>
        <w:t xml:space="preserve">Department of Health (2007) </w:t>
      </w:r>
      <w:r w:rsidRPr="00B74E6B">
        <w:rPr>
          <w:b/>
          <w:sz w:val="24"/>
        </w:rPr>
        <w:t>Mental Capacity Act 2005 Code of Practice</w:t>
      </w:r>
      <w:r w:rsidRPr="00B74E6B">
        <w:rPr>
          <w:sz w:val="24"/>
        </w:rPr>
        <w:t>, TSO, London</w:t>
      </w:r>
    </w:p>
    <w:p w14:paraId="711893CE" w14:textId="77777777" w:rsidR="007A631B" w:rsidRPr="00B74E6B" w:rsidRDefault="007A631B" w:rsidP="007A631B">
      <w:pPr>
        <w:spacing w:before="0" w:after="0"/>
        <w:rPr>
          <w:color w:val="FF0000"/>
          <w:sz w:val="24"/>
        </w:rPr>
      </w:pPr>
    </w:p>
    <w:p w14:paraId="711893CF" w14:textId="77777777" w:rsidR="007A631B" w:rsidRPr="00B74E6B" w:rsidRDefault="007A631B" w:rsidP="007A631B">
      <w:pPr>
        <w:spacing w:before="0" w:after="0"/>
        <w:ind w:left="600"/>
        <w:rPr>
          <w:sz w:val="24"/>
        </w:rPr>
      </w:pPr>
      <w:r w:rsidRPr="00B74E6B">
        <w:rPr>
          <w:sz w:val="24"/>
        </w:rPr>
        <w:t xml:space="preserve">Department of Health (2008) </w:t>
      </w:r>
      <w:hyperlink r:id="rId52" w:history="1">
        <w:r w:rsidRPr="00B74E6B">
          <w:rPr>
            <w:rStyle w:val="Hyperlink"/>
            <w:b/>
            <w:color w:val="auto"/>
            <w:sz w:val="24"/>
          </w:rPr>
          <w:t>Refocusing the Care Programme Approach, policy and positive practice guidance</w:t>
        </w:r>
      </w:hyperlink>
      <w:r w:rsidRPr="00B74E6B">
        <w:rPr>
          <w:sz w:val="24"/>
        </w:rPr>
        <w:t xml:space="preserve">, COI, London </w:t>
      </w:r>
    </w:p>
    <w:p w14:paraId="711893D0" w14:textId="77777777" w:rsidR="007A631B" w:rsidRPr="00B74E6B" w:rsidRDefault="007A631B" w:rsidP="007A631B">
      <w:pPr>
        <w:spacing w:before="0" w:after="0"/>
        <w:rPr>
          <w:sz w:val="24"/>
        </w:rPr>
      </w:pPr>
    </w:p>
    <w:p w14:paraId="711893D1" w14:textId="77777777" w:rsidR="007A631B" w:rsidRPr="002278F9" w:rsidRDefault="007A631B" w:rsidP="007A631B">
      <w:pPr>
        <w:spacing w:before="0" w:after="0"/>
        <w:ind w:left="600"/>
        <w:rPr>
          <w:sz w:val="24"/>
        </w:rPr>
      </w:pPr>
      <w:r w:rsidRPr="002278F9">
        <w:rPr>
          <w:sz w:val="24"/>
        </w:rPr>
        <w:t xml:space="preserve">Department of Health (2015) </w:t>
      </w:r>
      <w:r w:rsidRPr="002278F9">
        <w:rPr>
          <w:b/>
          <w:sz w:val="24"/>
        </w:rPr>
        <w:t>Code of Practice, Mental Health Act 1983</w:t>
      </w:r>
      <w:r w:rsidRPr="002278F9">
        <w:rPr>
          <w:sz w:val="24"/>
        </w:rPr>
        <w:t>, TSO, London</w:t>
      </w:r>
    </w:p>
    <w:p w14:paraId="711893D2" w14:textId="77777777" w:rsidR="007A631B" w:rsidRPr="00B74E6B" w:rsidRDefault="007A631B" w:rsidP="007A631B">
      <w:pPr>
        <w:spacing w:before="0" w:after="0"/>
        <w:ind w:left="600"/>
        <w:rPr>
          <w:color w:val="FF0000"/>
          <w:sz w:val="24"/>
        </w:rPr>
      </w:pPr>
    </w:p>
    <w:p w14:paraId="711893D3" w14:textId="77777777" w:rsidR="007A631B" w:rsidRPr="00B74E6B" w:rsidRDefault="00451CF7" w:rsidP="007A631B">
      <w:pPr>
        <w:spacing w:before="0" w:after="0"/>
        <w:ind w:left="600"/>
        <w:rPr>
          <w:color w:val="FF0000"/>
          <w:sz w:val="24"/>
        </w:rPr>
      </w:pPr>
      <w:r>
        <w:rPr>
          <w:rFonts w:cs="Arial"/>
          <w:sz w:val="24"/>
        </w:rPr>
        <w:t>Department of Health (2014</w:t>
      </w:r>
      <w:r w:rsidR="007A631B" w:rsidRPr="006F3E0D">
        <w:rPr>
          <w:rFonts w:cs="Arial"/>
          <w:sz w:val="24"/>
        </w:rPr>
        <w:t xml:space="preserve">) </w:t>
      </w:r>
      <w:r>
        <w:rPr>
          <w:rFonts w:cs="Arial"/>
          <w:b/>
          <w:sz w:val="24"/>
        </w:rPr>
        <w:t>Care Act 2014</w:t>
      </w:r>
      <w:r w:rsidR="007A631B" w:rsidRPr="006F3E0D">
        <w:rPr>
          <w:rFonts w:cs="Arial"/>
          <w:sz w:val="24"/>
        </w:rPr>
        <w:t>, DH, London</w:t>
      </w:r>
    </w:p>
    <w:p w14:paraId="711893D4" w14:textId="77777777" w:rsidR="007A631B" w:rsidRPr="00350DE6" w:rsidRDefault="007A631B" w:rsidP="007A631B">
      <w:pPr>
        <w:ind w:left="600"/>
        <w:jc w:val="left"/>
        <w:rPr>
          <w:rFonts w:cs="Arial"/>
          <w:color w:val="333333"/>
          <w:sz w:val="24"/>
          <w:shd w:val="clear" w:color="auto" w:fill="FFFFFF"/>
        </w:rPr>
      </w:pPr>
      <w:r w:rsidRPr="00350DE6">
        <w:rPr>
          <w:rFonts w:cs="Arial"/>
          <w:color w:val="333333"/>
          <w:sz w:val="24"/>
          <w:shd w:val="clear" w:color="auto" w:fill="FFFFFF"/>
        </w:rPr>
        <w:t xml:space="preserve">Kings Fund (2015) </w:t>
      </w:r>
      <w:r w:rsidRPr="002278F9">
        <w:rPr>
          <w:rFonts w:cs="Arial"/>
          <w:b/>
          <w:color w:val="333333"/>
          <w:sz w:val="24"/>
          <w:shd w:val="clear" w:color="auto" w:fill="FFFFFF"/>
        </w:rPr>
        <w:t xml:space="preserve">Delayed transfers of care: a quick guide </w:t>
      </w:r>
      <w:hyperlink r:id="rId53" w:history="1">
        <w:r w:rsidRPr="00350DE6">
          <w:rPr>
            <w:rFonts w:cs="Arial"/>
            <w:color w:val="0000FF"/>
            <w:sz w:val="24"/>
            <w:u w:val="single"/>
            <w:shd w:val="clear" w:color="auto" w:fill="FFFFFF"/>
          </w:rPr>
          <w:t>http://www.kingsfund.org.uk/topics/measurement-and-performance/delayed-transfers-care-quick-guide</w:t>
        </w:r>
      </w:hyperlink>
    </w:p>
    <w:p w14:paraId="711893D5" w14:textId="77777777" w:rsidR="007A631B" w:rsidRPr="00B74E6B" w:rsidRDefault="007A631B" w:rsidP="007A631B">
      <w:pPr>
        <w:ind w:left="600"/>
        <w:jc w:val="left"/>
        <w:rPr>
          <w:color w:val="FF0000"/>
          <w:sz w:val="24"/>
        </w:rPr>
      </w:pPr>
      <w:r w:rsidRPr="00350DE6">
        <w:rPr>
          <w:rFonts w:cs="Arial"/>
          <w:color w:val="333333"/>
          <w:sz w:val="24"/>
          <w:shd w:val="clear" w:color="auto" w:fill="FFFFFF"/>
        </w:rPr>
        <w:t>[Accessed 27/4/16]</w:t>
      </w:r>
    </w:p>
    <w:p w14:paraId="711893D6" w14:textId="77777777" w:rsidR="007A631B" w:rsidRPr="00B74E6B" w:rsidRDefault="007A631B" w:rsidP="007A631B">
      <w:pPr>
        <w:spacing w:before="0" w:after="0"/>
        <w:rPr>
          <w:color w:val="FF0000"/>
          <w:sz w:val="24"/>
        </w:rPr>
      </w:pPr>
      <w:r w:rsidRPr="00B74E6B">
        <w:rPr>
          <w:color w:val="FF0000"/>
          <w:sz w:val="24"/>
        </w:rPr>
        <w:lastRenderedPageBreak/>
        <w:tab/>
      </w:r>
    </w:p>
    <w:p w14:paraId="711893D7" w14:textId="77777777" w:rsidR="007A631B" w:rsidRPr="006F3E0D" w:rsidRDefault="007A631B" w:rsidP="007A631B">
      <w:pPr>
        <w:spacing w:before="0" w:after="0"/>
        <w:ind w:left="600"/>
        <w:rPr>
          <w:b/>
          <w:sz w:val="24"/>
        </w:rPr>
      </w:pPr>
      <w:r w:rsidRPr="006F3E0D">
        <w:rPr>
          <w:sz w:val="24"/>
        </w:rPr>
        <w:t xml:space="preserve">Leeds and York Partnerships NHS Foundation Trust (2013) </w:t>
      </w:r>
      <w:r w:rsidRPr="006F3E0D">
        <w:rPr>
          <w:b/>
          <w:sz w:val="24"/>
        </w:rPr>
        <w:t>Improving Health, Improving Lives, our strategy for 2013 to 2018</w:t>
      </w:r>
    </w:p>
    <w:p w14:paraId="711893D8" w14:textId="77777777" w:rsidR="007A631B" w:rsidRPr="00B74E6B" w:rsidRDefault="007A631B" w:rsidP="007A631B">
      <w:pPr>
        <w:spacing w:before="0" w:after="0"/>
        <w:ind w:left="600"/>
        <w:rPr>
          <w:b/>
          <w:color w:val="FF0000"/>
          <w:sz w:val="24"/>
        </w:rPr>
      </w:pPr>
    </w:p>
    <w:p w14:paraId="711893D9" w14:textId="77777777" w:rsidR="007A631B" w:rsidRPr="006F3E0D" w:rsidRDefault="007A631B" w:rsidP="007A631B">
      <w:pPr>
        <w:spacing w:before="0" w:after="0"/>
        <w:ind w:left="600"/>
        <w:rPr>
          <w:sz w:val="24"/>
        </w:rPr>
      </w:pPr>
      <w:r>
        <w:rPr>
          <w:sz w:val="24"/>
        </w:rPr>
        <w:t>M</w:t>
      </w:r>
      <w:r w:rsidRPr="006F3E0D">
        <w:rPr>
          <w:sz w:val="24"/>
        </w:rPr>
        <w:t xml:space="preserve">onitor (2015) </w:t>
      </w:r>
      <w:hyperlink r:id="rId54" w:history="1">
        <w:r w:rsidRPr="002278F9">
          <w:rPr>
            <w:rStyle w:val="Hyperlink"/>
            <w:b/>
            <w:color w:val="auto"/>
            <w:sz w:val="24"/>
          </w:rPr>
          <w:t>Risk Assessment Framework</w:t>
        </w:r>
      </w:hyperlink>
      <w:r w:rsidRPr="002278F9">
        <w:rPr>
          <w:b/>
          <w:sz w:val="24"/>
        </w:rPr>
        <w:t>,</w:t>
      </w:r>
      <w:r w:rsidRPr="006F3E0D">
        <w:rPr>
          <w:sz w:val="24"/>
        </w:rPr>
        <w:t xml:space="preserve"> Monitor, London </w:t>
      </w:r>
    </w:p>
    <w:p w14:paraId="711893DA" w14:textId="77777777" w:rsidR="007A631B" w:rsidRPr="00B74E6B" w:rsidRDefault="007A631B" w:rsidP="007A631B">
      <w:pPr>
        <w:spacing w:before="0" w:after="0"/>
        <w:ind w:left="600"/>
        <w:rPr>
          <w:rFonts w:cs="Arial"/>
          <w:color w:val="FF0000"/>
          <w:sz w:val="24"/>
          <w:lang w:val="en-US"/>
        </w:rPr>
      </w:pPr>
    </w:p>
    <w:p w14:paraId="711893DB" w14:textId="77777777" w:rsidR="007A631B" w:rsidRPr="002278F9" w:rsidRDefault="007A631B" w:rsidP="007A631B">
      <w:pPr>
        <w:spacing w:before="0" w:after="0"/>
        <w:ind w:left="600"/>
        <w:rPr>
          <w:rStyle w:val="Hyperlink"/>
          <w:rFonts w:cs="Arial"/>
          <w:color w:val="auto"/>
          <w:sz w:val="24"/>
          <w:lang w:val="en-US"/>
        </w:rPr>
      </w:pPr>
      <w:r w:rsidRPr="002278F9">
        <w:rPr>
          <w:rFonts w:cs="Arial"/>
          <w:sz w:val="24"/>
          <w:lang w:val="en-US"/>
        </w:rPr>
        <w:t xml:space="preserve">National Institute of Health and Clinical Excellence </w:t>
      </w:r>
      <w:hyperlink r:id="rId55" w:history="1">
        <w:r w:rsidRPr="002278F9">
          <w:rPr>
            <w:rStyle w:val="Hyperlink"/>
            <w:rFonts w:cs="Arial"/>
            <w:color w:val="auto"/>
            <w:sz w:val="24"/>
            <w:lang w:val="en-US"/>
          </w:rPr>
          <w:t>http://www.nice.org.uk/</w:t>
        </w:r>
      </w:hyperlink>
    </w:p>
    <w:p w14:paraId="711893DC" w14:textId="77777777" w:rsidR="007A631B" w:rsidRPr="00B74E6B" w:rsidRDefault="007A631B" w:rsidP="007A631B">
      <w:pPr>
        <w:ind w:left="600"/>
        <w:rPr>
          <w:color w:val="FF0000"/>
          <w:lang w:val="en-US"/>
        </w:rPr>
      </w:pPr>
      <w:r w:rsidRPr="002278F9">
        <w:rPr>
          <w:rStyle w:val="Hyperlink"/>
          <w:rFonts w:cs="Arial"/>
          <w:color w:val="auto"/>
          <w:sz w:val="24"/>
          <w:u w:val="none"/>
          <w:lang w:val="en-US"/>
        </w:rPr>
        <w:t>NHS Providers (2015)</w:t>
      </w:r>
      <w:r w:rsidRPr="002278F9">
        <w:rPr>
          <w:rStyle w:val="Hyperlink"/>
          <w:rFonts w:cs="Arial"/>
          <w:color w:val="FF0000"/>
          <w:sz w:val="24"/>
          <w:u w:val="none"/>
          <w:lang w:val="en-US"/>
        </w:rPr>
        <w:t xml:space="preserve"> </w:t>
      </w:r>
      <w:r w:rsidRPr="002278F9">
        <w:rPr>
          <w:b/>
        </w:rPr>
        <w:t>Right Place, Right Time Better Transfers Of Care: A Call To Action,</w:t>
      </w:r>
      <w:r>
        <w:t xml:space="preserve"> London</w:t>
      </w:r>
    </w:p>
    <w:p w14:paraId="711893DD" w14:textId="77777777" w:rsidR="007C507D" w:rsidRPr="007C507D" w:rsidRDefault="007C507D" w:rsidP="007C507D">
      <w:pPr>
        <w:spacing w:before="0" w:line="276" w:lineRule="auto"/>
        <w:jc w:val="left"/>
        <w:rPr>
          <w:b/>
          <w:bCs/>
          <w:sz w:val="24"/>
        </w:rPr>
      </w:pPr>
    </w:p>
    <w:p w14:paraId="711893DE" w14:textId="77777777" w:rsidR="007C507D" w:rsidRPr="007C507D" w:rsidRDefault="007C507D" w:rsidP="007C507D">
      <w:pPr>
        <w:keepNext/>
        <w:keepLines/>
        <w:spacing w:before="0" w:after="0"/>
        <w:outlineLvl w:val="8"/>
        <w:rPr>
          <w:rFonts w:eastAsiaTheme="majorEastAsia" w:cs="Arial"/>
          <w:b/>
          <w:bCs/>
          <w:iCs/>
          <w:sz w:val="24"/>
          <w:szCs w:val="20"/>
        </w:rPr>
      </w:pPr>
      <w:r>
        <w:rPr>
          <w:rFonts w:eastAsiaTheme="majorEastAsia" w:cs="Arial"/>
          <w:b/>
          <w:bCs/>
          <w:iCs/>
          <w:sz w:val="24"/>
          <w:szCs w:val="20"/>
        </w:rPr>
        <w:t>5</w:t>
      </w:r>
      <w:r w:rsidRPr="007C507D">
        <w:rPr>
          <w:rFonts w:eastAsiaTheme="majorEastAsia" w:cs="Arial"/>
          <w:b/>
          <w:bCs/>
          <w:iCs/>
          <w:sz w:val="24"/>
          <w:szCs w:val="20"/>
        </w:rPr>
        <w:tab/>
        <w:t>ASSOCIATED DOCUMENTATION</w:t>
      </w:r>
      <w:r w:rsidR="00B377C2">
        <w:rPr>
          <w:rFonts w:eastAsiaTheme="majorEastAsia" w:cs="Arial"/>
          <w:b/>
          <w:bCs/>
          <w:iCs/>
          <w:sz w:val="24"/>
          <w:szCs w:val="20"/>
        </w:rPr>
        <w:t xml:space="preserve"> (if relevant)</w:t>
      </w:r>
    </w:p>
    <w:p w14:paraId="711893DF" w14:textId="77777777" w:rsidR="007C507D" w:rsidRDefault="007C507D" w:rsidP="00FB5960">
      <w:pPr>
        <w:spacing w:before="0" w:after="0"/>
        <w:rPr>
          <w:b/>
          <w:sz w:val="24"/>
          <w:szCs w:val="22"/>
        </w:rPr>
      </w:pPr>
    </w:p>
    <w:p w14:paraId="711893E0" w14:textId="77777777" w:rsidR="00A104BB" w:rsidRDefault="007F6073" w:rsidP="005C6B4B">
      <w:pPr>
        <w:spacing w:before="0" w:after="0"/>
        <w:ind w:left="567"/>
        <w:rPr>
          <w:rFonts w:cs="Arial"/>
          <w:sz w:val="24"/>
        </w:rPr>
      </w:pPr>
      <w:hyperlink r:id="rId56" w:history="1">
        <w:r w:rsidR="00686E79">
          <w:rPr>
            <w:rStyle w:val="Hyperlink"/>
            <w:rFonts w:cs="Arial"/>
            <w:sz w:val="24"/>
          </w:rPr>
          <w:t>SG</w:t>
        </w:r>
        <w:r w:rsidR="00A104BB">
          <w:rPr>
            <w:rStyle w:val="Hyperlink"/>
            <w:rFonts w:cs="Arial"/>
            <w:sz w:val="24"/>
          </w:rPr>
          <w:t xml:space="preserve"> 0001 Safeguarding Adults P</w:t>
        </w:r>
        <w:r w:rsidR="00A104BB" w:rsidRPr="00410C39">
          <w:rPr>
            <w:rStyle w:val="Hyperlink"/>
            <w:rFonts w:cs="Arial"/>
            <w:sz w:val="24"/>
          </w:rPr>
          <w:t>olicy</w:t>
        </w:r>
      </w:hyperlink>
    </w:p>
    <w:p w14:paraId="711893E1" w14:textId="77777777" w:rsidR="00A104BB" w:rsidRDefault="00A104BB" w:rsidP="005C6B4B">
      <w:pPr>
        <w:spacing w:before="0" w:after="0"/>
        <w:ind w:left="567"/>
        <w:rPr>
          <w:rFonts w:cs="Arial"/>
          <w:sz w:val="24"/>
        </w:rPr>
      </w:pPr>
    </w:p>
    <w:p w14:paraId="711893E2" w14:textId="77777777" w:rsidR="005C6B4B" w:rsidRDefault="007F6073" w:rsidP="005C6B4B">
      <w:pPr>
        <w:spacing w:before="0" w:after="0"/>
        <w:ind w:left="567"/>
        <w:rPr>
          <w:rFonts w:cs="Arial"/>
          <w:sz w:val="24"/>
          <w:u w:val="single"/>
        </w:rPr>
      </w:pPr>
      <w:hyperlink r:id="rId57" w:history="1">
        <w:r w:rsidR="00686E79">
          <w:rPr>
            <w:rStyle w:val="Hyperlink"/>
            <w:rFonts w:cs="Arial"/>
            <w:sz w:val="24"/>
          </w:rPr>
          <w:t>ML</w:t>
        </w:r>
        <w:r w:rsidR="005C6B4B" w:rsidRPr="005C6B4B">
          <w:rPr>
            <w:rStyle w:val="Hyperlink"/>
            <w:rFonts w:cs="Arial"/>
            <w:sz w:val="24"/>
          </w:rPr>
          <w:t xml:space="preserve"> 0002 Supervised Community Treatment Protocol</w:t>
        </w:r>
      </w:hyperlink>
    </w:p>
    <w:p w14:paraId="711893E3" w14:textId="77777777" w:rsidR="005C6B4B" w:rsidRDefault="005C6B4B" w:rsidP="005C6B4B">
      <w:pPr>
        <w:spacing w:before="0" w:after="0"/>
        <w:ind w:left="567"/>
        <w:rPr>
          <w:rFonts w:cs="Arial"/>
          <w:sz w:val="24"/>
          <w:lang w:val="en-US"/>
        </w:rPr>
      </w:pPr>
    </w:p>
    <w:p w14:paraId="711893E4" w14:textId="77777777" w:rsidR="005C6B4B" w:rsidRDefault="00686E79" w:rsidP="005C6B4B">
      <w:pPr>
        <w:tabs>
          <w:tab w:val="num" w:pos="709"/>
        </w:tabs>
        <w:spacing w:before="0" w:after="0"/>
        <w:ind w:left="567"/>
        <w:contextualSpacing/>
        <w:jc w:val="left"/>
        <w:rPr>
          <w:rFonts w:cs="Arial"/>
          <w:color w:val="0000FF"/>
          <w:sz w:val="24"/>
          <w:u w:val="single"/>
        </w:rPr>
      </w:pPr>
      <w:r>
        <w:rPr>
          <w:rFonts w:cs="Arial"/>
          <w:color w:val="0000FF"/>
          <w:sz w:val="24"/>
          <w:u w:val="single"/>
          <w:lang w:val="en-US"/>
        </w:rPr>
        <w:t xml:space="preserve">C0011 </w:t>
      </w:r>
      <w:r w:rsidR="005C6B4B" w:rsidRPr="007A631B">
        <w:rPr>
          <w:rFonts w:cs="Arial"/>
          <w:color w:val="0000FF"/>
          <w:sz w:val="24"/>
          <w:u w:val="single"/>
          <w:lang w:val="en-US"/>
        </w:rPr>
        <w:t>Clinical Risk Asse</w:t>
      </w:r>
      <w:r>
        <w:rPr>
          <w:rFonts w:cs="Arial"/>
          <w:color w:val="0000FF"/>
          <w:sz w:val="24"/>
          <w:u w:val="single"/>
          <w:lang w:val="en-US"/>
        </w:rPr>
        <w:t>ssment and Management Procedure</w:t>
      </w:r>
    </w:p>
    <w:p w14:paraId="711893E5" w14:textId="77777777" w:rsidR="005C6B4B" w:rsidRPr="007A631B" w:rsidRDefault="005C6B4B" w:rsidP="005C6B4B">
      <w:pPr>
        <w:tabs>
          <w:tab w:val="num" w:pos="709"/>
        </w:tabs>
        <w:spacing w:before="0" w:after="0"/>
        <w:ind w:left="567"/>
        <w:contextualSpacing/>
        <w:jc w:val="left"/>
        <w:rPr>
          <w:rFonts w:cs="Arial"/>
          <w:bCs/>
          <w:sz w:val="24"/>
        </w:rPr>
      </w:pPr>
    </w:p>
    <w:p w14:paraId="711893E6" w14:textId="77777777" w:rsidR="007A631B" w:rsidRDefault="007F6073" w:rsidP="007A631B">
      <w:pPr>
        <w:spacing w:before="0" w:line="276" w:lineRule="auto"/>
        <w:ind w:left="567"/>
        <w:jc w:val="left"/>
        <w:rPr>
          <w:rFonts w:cs="Arial"/>
          <w:sz w:val="24"/>
        </w:rPr>
      </w:pPr>
      <w:hyperlink r:id="rId58" w:history="1">
        <w:r w:rsidR="00686E79">
          <w:rPr>
            <w:rStyle w:val="Hyperlink"/>
            <w:rFonts w:cs="Arial"/>
            <w:sz w:val="24"/>
          </w:rPr>
          <w:t xml:space="preserve">ML 0004 </w:t>
        </w:r>
        <w:r w:rsidR="007A631B" w:rsidRPr="00A104BB">
          <w:rPr>
            <w:rStyle w:val="Hyperlink"/>
            <w:rFonts w:cs="Arial"/>
            <w:sz w:val="24"/>
          </w:rPr>
          <w:t>Leave of Absence Protocol</w:t>
        </w:r>
      </w:hyperlink>
    </w:p>
    <w:p w14:paraId="711893E7" w14:textId="77777777" w:rsidR="007A631B" w:rsidRPr="00564A68" w:rsidRDefault="007F6073" w:rsidP="007A631B">
      <w:pPr>
        <w:spacing w:before="0" w:line="276" w:lineRule="auto"/>
        <w:ind w:left="567"/>
        <w:jc w:val="left"/>
        <w:rPr>
          <w:rFonts w:cs="Arial"/>
          <w:sz w:val="24"/>
        </w:rPr>
      </w:pPr>
      <w:hyperlink r:id="rId59" w:history="1">
        <w:r w:rsidR="00686E79">
          <w:rPr>
            <w:rFonts w:cs="Arial"/>
            <w:color w:val="0000FF"/>
            <w:sz w:val="24"/>
            <w:u w:val="single"/>
          </w:rPr>
          <w:t>ML0005</w:t>
        </w:r>
        <w:r w:rsidR="005C6B4B" w:rsidRPr="007A631B">
          <w:rPr>
            <w:rFonts w:cs="Arial"/>
            <w:color w:val="0000FF"/>
            <w:sz w:val="24"/>
            <w:u w:val="single"/>
          </w:rPr>
          <w:t xml:space="preserve"> Deprivation of Liberty Safeguards Protocol</w:t>
        </w:r>
      </w:hyperlink>
      <w:r w:rsidR="007A631B" w:rsidRPr="00564A68">
        <w:rPr>
          <w:rFonts w:cs="Arial"/>
          <w:sz w:val="24"/>
        </w:rPr>
        <w:t xml:space="preserve"> </w:t>
      </w:r>
    </w:p>
    <w:p w14:paraId="711893E8" w14:textId="77777777" w:rsidR="007A631B" w:rsidRDefault="007F6073" w:rsidP="007A631B">
      <w:pPr>
        <w:spacing w:before="0" w:after="0"/>
        <w:ind w:left="567"/>
        <w:jc w:val="left"/>
        <w:rPr>
          <w:rFonts w:cs="Arial"/>
          <w:bCs/>
          <w:sz w:val="24"/>
        </w:rPr>
      </w:pPr>
      <w:hyperlink r:id="rId60" w:history="1">
        <w:r w:rsidR="00686E79">
          <w:rPr>
            <w:rFonts w:cs="Arial"/>
            <w:color w:val="0000FF"/>
            <w:sz w:val="24"/>
            <w:u w:val="single"/>
          </w:rPr>
          <w:t>C</w:t>
        </w:r>
        <w:r w:rsidR="005C6B4B" w:rsidRPr="007A631B">
          <w:rPr>
            <w:rFonts w:cs="Arial"/>
            <w:color w:val="0000FF"/>
            <w:sz w:val="24"/>
            <w:u w:val="single"/>
          </w:rPr>
          <w:t xml:space="preserve">0027 </w:t>
        </w:r>
        <w:r w:rsidR="005C6B4B" w:rsidRPr="007A631B">
          <w:rPr>
            <w:rFonts w:cs="Arial"/>
            <w:bCs/>
            <w:color w:val="0000FF"/>
            <w:sz w:val="24"/>
            <w:u w:val="single"/>
          </w:rPr>
          <w:t>Procedure for the planning of care for adults with both mental health needs and learning disability or autism</w:t>
        </w:r>
      </w:hyperlink>
    </w:p>
    <w:p w14:paraId="711893E9" w14:textId="77777777" w:rsidR="007A631B" w:rsidRDefault="007A631B" w:rsidP="007A631B">
      <w:pPr>
        <w:spacing w:before="0" w:after="0"/>
        <w:ind w:left="567"/>
        <w:jc w:val="left"/>
        <w:rPr>
          <w:rFonts w:cs="Arial"/>
          <w:bCs/>
          <w:sz w:val="24"/>
          <w:u w:val="single"/>
        </w:rPr>
      </w:pPr>
    </w:p>
    <w:p w14:paraId="711893EA" w14:textId="77777777" w:rsidR="007A631B" w:rsidRPr="00564A68" w:rsidRDefault="007F6073" w:rsidP="007A631B">
      <w:pPr>
        <w:spacing w:before="0" w:after="0"/>
        <w:ind w:left="567"/>
        <w:jc w:val="left"/>
        <w:rPr>
          <w:rFonts w:cs="Arial"/>
          <w:sz w:val="24"/>
        </w:rPr>
      </w:pPr>
      <w:hyperlink r:id="rId61" w:history="1">
        <w:r w:rsidR="00686E79">
          <w:rPr>
            <w:rFonts w:cs="Arial"/>
            <w:color w:val="0000FF"/>
            <w:sz w:val="24"/>
            <w:u w:val="single"/>
          </w:rPr>
          <w:t>ML0008</w:t>
        </w:r>
        <w:r w:rsidR="005C6B4B" w:rsidRPr="007A631B">
          <w:rPr>
            <w:rFonts w:cs="Arial"/>
            <w:color w:val="0000FF"/>
            <w:sz w:val="24"/>
            <w:u w:val="single"/>
          </w:rPr>
          <w:t xml:space="preserve"> Procedure for Advance Decisions and Advance Statements</w:t>
        </w:r>
      </w:hyperlink>
    </w:p>
    <w:p w14:paraId="711893EB" w14:textId="77777777" w:rsidR="007A631B" w:rsidRPr="00564A68" w:rsidRDefault="007A631B" w:rsidP="007A631B">
      <w:pPr>
        <w:spacing w:before="0" w:after="0"/>
        <w:ind w:left="567"/>
        <w:rPr>
          <w:color w:val="FF0000"/>
          <w:sz w:val="24"/>
        </w:rPr>
      </w:pPr>
    </w:p>
    <w:p w14:paraId="711893EC" w14:textId="77777777" w:rsidR="002C5A4D" w:rsidRDefault="002C5A4D" w:rsidP="002C5A4D">
      <w:pPr>
        <w:tabs>
          <w:tab w:val="num" w:pos="720"/>
        </w:tabs>
        <w:spacing w:before="0" w:after="0"/>
        <w:ind w:left="426"/>
        <w:jc w:val="left"/>
        <w:rPr>
          <w:rFonts w:cs="Arial"/>
          <w:color w:val="0000FF"/>
          <w:sz w:val="24"/>
          <w:u w:val="single"/>
        </w:rPr>
      </w:pPr>
      <w:r>
        <w:t xml:space="preserve">  </w:t>
      </w:r>
      <w:r>
        <w:fldChar w:fldCharType="begin"/>
      </w:r>
      <w:r>
        <w:instrText xml:space="preserve"> HYPERLINK "http://staffnet/Topics/Policies%20and%20Procedures/Document%20Library/Clinical%20and%20Medical/CM-0045.doc" </w:instrText>
      </w:r>
      <w:r>
        <w:fldChar w:fldCharType="separate"/>
      </w:r>
      <w:r w:rsidR="00686E79">
        <w:rPr>
          <w:rFonts w:cs="Arial"/>
          <w:color w:val="0000FF"/>
          <w:sz w:val="24"/>
          <w:u w:val="single"/>
        </w:rPr>
        <w:t>SG0008</w:t>
      </w:r>
      <w:r>
        <w:rPr>
          <w:rFonts w:cs="Arial"/>
          <w:color w:val="0000FF"/>
          <w:sz w:val="24"/>
          <w:u w:val="single"/>
        </w:rPr>
        <w:t xml:space="preserve"> Guidance for Staff Working  with Service Users where poor     </w:t>
      </w:r>
    </w:p>
    <w:p w14:paraId="711893ED" w14:textId="77777777" w:rsidR="002C5A4D" w:rsidRPr="007A631B" w:rsidRDefault="002C5A4D" w:rsidP="002C5A4D">
      <w:pPr>
        <w:tabs>
          <w:tab w:val="num" w:pos="720"/>
        </w:tabs>
        <w:spacing w:before="0" w:after="0"/>
        <w:ind w:left="426"/>
        <w:jc w:val="left"/>
        <w:rPr>
          <w:rFonts w:cs="Arial"/>
          <w:sz w:val="24"/>
        </w:rPr>
      </w:pPr>
      <w:r>
        <w:rPr>
          <w:rFonts w:cs="Arial"/>
          <w:color w:val="0000FF"/>
          <w:sz w:val="24"/>
          <w:u w:val="single"/>
        </w:rPr>
        <w:t xml:space="preserve">  Engagement of Disengagement is a factor</w:t>
      </w:r>
      <w:r w:rsidRPr="007A631B">
        <w:rPr>
          <w:rFonts w:cs="Arial"/>
          <w:color w:val="0000FF"/>
          <w:sz w:val="24"/>
          <w:u w:val="single"/>
        </w:rPr>
        <w:t xml:space="preserve"> (DNA) Procedure</w:t>
      </w:r>
      <w:r>
        <w:rPr>
          <w:rFonts w:cs="Arial"/>
          <w:color w:val="0000FF"/>
          <w:sz w:val="24"/>
          <w:u w:val="single"/>
        </w:rPr>
        <w:fldChar w:fldCharType="end"/>
      </w:r>
    </w:p>
    <w:p w14:paraId="711893EE" w14:textId="77777777" w:rsidR="007A631B" w:rsidRDefault="007A631B" w:rsidP="007A631B">
      <w:pPr>
        <w:spacing w:before="0" w:after="0"/>
        <w:ind w:left="567"/>
        <w:rPr>
          <w:rFonts w:cs="Arial"/>
          <w:sz w:val="24"/>
          <w:lang w:val="en-US"/>
        </w:rPr>
      </w:pPr>
    </w:p>
    <w:p w14:paraId="711893EF" w14:textId="77777777" w:rsidR="007A631B" w:rsidRDefault="007F6073" w:rsidP="007A631B">
      <w:pPr>
        <w:spacing w:before="0" w:after="0"/>
        <w:ind w:left="567"/>
        <w:rPr>
          <w:rFonts w:cs="Arial"/>
          <w:sz w:val="24"/>
          <w:lang w:val="en-US"/>
        </w:rPr>
      </w:pPr>
      <w:hyperlink r:id="rId62" w:history="1">
        <w:r w:rsidR="00686E79">
          <w:rPr>
            <w:rStyle w:val="Hyperlink"/>
            <w:rFonts w:cs="Arial"/>
            <w:sz w:val="24"/>
            <w:lang w:val="en-US"/>
          </w:rPr>
          <w:t>SG0003</w:t>
        </w:r>
        <w:r w:rsidR="00A104BB" w:rsidRPr="00A104BB">
          <w:rPr>
            <w:rStyle w:val="Hyperlink"/>
            <w:rFonts w:cs="Arial"/>
            <w:sz w:val="24"/>
            <w:lang w:val="en-US"/>
          </w:rPr>
          <w:t xml:space="preserve"> Domestic Violence</w:t>
        </w:r>
      </w:hyperlink>
    </w:p>
    <w:p w14:paraId="711893F0" w14:textId="77777777" w:rsidR="00A104BB" w:rsidRDefault="00A104BB" w:rsidP="007A631B">
      <w:pPr>
        <w:spacing w:before="0" w:after="0"/>
        <w:ind w:left="567"/>
        <w:rPr>
          <w:rFonts w:cs="Arial"/>
          <w:sz w:val="24"/>
          <w:lang w:val="en-US"/>
        </w:rPr>
      </w:pPr>
    </w:p>
    <w:p w14:paraId="711893F1" w14:textId="77777777" w:rsidR="00681B25" w:rsidRDefault="007F6073" w:rsidP="007A631B">
      <w:pPr>
        <w:spacing w:before="0" w:after="0"/>
        <w:ind w:left="567"/>
        <w:rPr>
          <w:rFonts w:cs="Arial"/>
          <w:sz w:val="24"/>
          <w:lang w:val="en-US"/>
        </w:rPr>
      </w:pPr>
      <w:hyperlink r:id="rId63" w:history="1">
        <w:r w:rsidR="00686E79">
          <w:rPr>
            <w:rStyle w:val="Hyperlink"/>
            <w:rFonts w:cs="Arial"/>
            <w:sz w:val="24"/>
          </w:rPr>
          <w:t>SG0005</w:t>
        </w:r>
        <w:r w:rsidR="00681B25" w:rsidRPr="00410C39">
          <w:rPr>
            <w:rStyle w:val="Hyperlink"/>
            <w:rFonts w:cs="Arial"/>
            <w:sz w:val="24"/>
          </w:rPr>
          <w:t xml:space="preserve"> Safeguarding Children’s Policy and Procedures</w:t>
        </w:r>
      </w:hyperlink>
    </w:p>
    <w:p w14:paraId="711893F2" w14:textId="77777777" w:rsidR="007A631B" w:rsidRDefault="007A631B" w:rsidP="007A631B">
      <w:pPr>
        <w:spacing w:before="0" w:after="0"/>
        <w:ind w:left="567"/>
        <w:rPr>
          <w:rFonts w:cs="Arial"/>
          <w:sz w:val="24"/>
          <w:lang w:val="en-US"/>
        </w:rPr>
      </w:pPr>
    </w:p>
    <w:p w14:paraId="711893F3" w14:textId="77777777" w:rsidR="005C6B4B" w:rsidRDefault="007F6073" w:rsidP="007A631B">
      <w:pPr>
        <w:spacing w:before="0" w:after="0"/>
        <w:ind w:left="567"/>
        <w:rPr>
          <w:rFonts w:cs="Arial"/>
          <w:sz w:val="24"/>
          <w:u w:val="single"/>
        </w:rPr>
      </w:pPr>
      <w:hyperlink r:id="rId64" w:history="1">
        <w:r w:rsidR="00686E79">
          <w:rPr>
            <w:rFonts w:cs="Arial"/>
            <w:color w:val="0000FF"/>
            <w:sz w:val="24"/>
            <w:u w:val="single"/>
          </w:rPr>
          <w:t xml:space="preserve">ML0010 </w:t>
        </w:r>
        <w:r w:rsidR="005C6B4B" w:rsidRPr="007A631B">
          <w:rPr>
            <w:rFonts w:cs="Arial"/>
            <w:color w:val="0000FF"/>
            <w:sz w:val="24"/>
            <w:u w:val="single"/>
          </w:rPr>
          <w:t>Mental Capacity Act 2005 Protocol</w:t>
        </w:r>
      </w:hyperlink>
    </w:p>
    <w:p w14:paraId="711893F4" w14:textId="77777777" w:rsidR="007A631B" w:rsidRDefault="007A631B" w:rsidP="007A631B">
      <w:pPr>
        <w:spacing w:before="0" w:after="0"/>
        <w:ind w:left="567"/>
        <w:rPr>
          <w:rFonts w:cs="Arial"/>
          <w:sz w:val="24"/>
          <w:u w:val="single"/>
        </w:rPr>
      </w:pPr>
    </w:p>
    <w:p w14:paraId="711893F5" w14:textId="77777777" w:rsidR="007A631B" w:rsidRPr="00564A68" w:rsidRDefault="007A631B" w:rsidP="007A631B">
      <w:pPr>
        <w:spacing w:before="0" w:after="0"/>
        <w:ind w:left="567"/>
        <w:rPr>
          <w:rFonts w:cs="Arial"/>
          <w:color w:val="FF0000"/>
          <w:sz w:val="24"/>
          <w:lang w:val="en-US"/>
        </w:rPr>
      </w:pPr>
    </w:p>
    <w:p w14:paraId="711893F6" w14:textId="77777777" w:rsidR="007A631B" w:rsidRDefault="007F6073" w:rsidP="007A631B">
      <w:pPr>
        <w:spacing w:before="0" w:line="276" w:lineRule="auto"/>
        <w:ind w:left="360" w:firstLine="207"/>
        <w:jc w:val="left"/>
        <w:rPr>
          <w:rFonts w:cs="Arial"/>
          <w:iCs/>
          <w:sz w:val="24"/>
        </w:rPr>
      </w:pPr>
      <w:hyperlink r:id="rId65" w:history="1">
        <w:r w:rsidR="007A631B" w:rsidRPr="00642563">
          <w:rPr>
            <w:rStyle w:val="Hyperlink"/>
            <w:rFonts w:cs="Arial"/>
            <w:iCs/>
            <w:sz w:val="24"/>
          </w:rPr>
          <w:t>IG0001 Information Governance Policy</w:t>
        </w:r>
      </w:hyperlink>
    </w:p>
    <w:p w14:paraId="711893F7" w14:textId="77777777" w:rsidR="007A631B" w:rsidRDefault="007F6073" w:rsidP="007A631B">
      <w:pPr>
        <w:spacing w:before="0" w:line="276" w:lineRule="auto"/>
        <w:ind w:left="360" w:firstLine="207"/>
        <w:jc w:val="left"/>
        <w:rPr>
          <w:rStyle w:val="Hyperlink"/>
          <w:rFonts w:cs="Arial"/>
          <w:iCs/>
          <w:sz w:val="24"/>
        </w:rPr>
      </w:pPr>
      <w:hyperlink r:id="rId66" w:history="1">
        <w:r w:rsidR="007A631B" w:rsidRPr="00642563">
          <w:rPr>
            <w:rStyle w:val="Hyperlink"/>
            <w:rFonts w:cs="Arial"/>
            <w:iCs/>
            <w:sz w:val="24"/>
          </w:rPr>
          <w:t>IG0003 Confidentiality Code of Conduct</w:t>
        </w:r>
      </w:hyperlink>
    </w:p>
    <w:p w14:paraId="711893F8" w14:textId="77777777" w:rsidR="00681B25" w:rsidRPr="00A104BB" w:rsidRDefault="007F6073" w:rsidP="00A104BB">
      <w:pPr>
        <w:spacing w:before="0" w:line="276" w:lineRule="auto"/>
        <w:ind w:left="567"/>
        <w:jc w:val="left"/>
        <w:rPr>
          <w:rFonts w:cs="Arial"/>
          <w:iCs/>
          <w:color w:val="0000FF"/>
          <w:sz w:val="24"/>
          <w:u w:val="single"/>
        </w:rPr>
      </w:pPr>
      <w:hyperlink r:id="rId67" w:history="1">
        <w:r w:rsidR="00A104BB" w:rsidRPr="00A104BB">
          <w:rPr>
            <w:rStyle w:val="Hyperlink"/>
          </w:rPr>
          <w:t xml:space="preserve">IC0014 </w:t>
        </w:r>
        <w:r w:rsidR="00681B25" w:rsidRPr="00A104BB">
          <w:rPr>
            <w:rStyle w:val="Hyperlink"/>
            <w:rFonts w:cs="Arial"/>
            <w:sz w:val="24"/>
          </w:rPr>
          <w:t>Last Offices - Procedure For Management Of The Cadaver In Healthcare Premises</w:t>
        </w:r>
      </w:hyperlink>
    </w:p>
    <w:p w14:paraId="711893F9" w14:textId="77777777" w:rsidR="00E2357E" w:rsidRPr="00A104BB" w:rsidRDefault="00E2357E" w:rsidP="00FB5960">
      <w:pPr>
        <w:spacing w:before="0" w:after="0"/>
        <w:rPr>
          <w:b/>
          <w:color w:val="0000FF"/>
          <w:sz w:val="24"/>
          <w:szCs w:val="22"/>
          <w:u w:val="single"/>
        </w:rPr>
      </w:pPr>
    </w:p>
    <w:p w14:paraId="711893FA" w14:textId="77777777" w:rsidR="00E2357E" w:rsidRPr="00A104BB" w:rsidRDefault="00E2357E" w:rsidP="00FB5960">
      <w:pPr>
        <w:spacing w:before="0" w:after="0"/>
        <w:rPr>
          <w:b/>
          <w:color w:val="0000FF"/>
          <w:sz w:val="24"/>
          <w:szCs w:val="22"/>
          <w:u w:val="single"/>
        </w:rPr>
      </w:pPr>
    </w:p>
    <w:p w14:paraId="711893FB" w14:textId="77777777" w:rsidR="007C507D" w:rsidRDefault="007C507D" w:rsidP="00FB5960">
      <w:pPr>
        <w:spacing w:before="0" w:after="0"/>
        <w:rPr>
          <w:b/>
          <w:sz w:val="24"/>
          <w:szCs w:val="22"/>
        </w:rPr>
      </w:pPr>
      <w:r w:rsidRPr="00E12B59">
        <w:rPr>
          <w:b/>
          <w:sz w:val="24"/>
          <w:szCs w:val="22"/>
        </w:rPr>
        <w:t>6</w:t>
      </w:r>
      <w:r w:rsidRPr="00E12B59">
        <w:rPr>
          <w:b/>
          <w:sz w:val="24"/>
          <w:szCs w:val="22"/>
        </w:rPr>
        <w:tab/>
      </w:r>
      <w:r w:rsidR="00E95EB9" w:rsidRPr="00E12B59">
        <w:rPr>
          <w:b/>
          <w:sz w:val="24"/>
          <w:szCs w:val="22"/>
        </w:rPr>
        <w:t>ST</w:t>
      </w:r>
      <w:r w:rsidR="00E95EB9" w:rsidRPr="007C507D">
        <w:rPr>
          <w:b/>
          <w:sz w:val="24"/>
          <w:szCs w:val="22"/>
        </w:rPr>
        <w:t>ANDARDS/KEY PERFORMANCE INDICATORS</w:t>
      </w:r>
      <w:r w:rsidR="00B377C2">
        <w:rPr>
          <w:b/>
          <w:sz w:val="24"/>
          <w:szCs w:val="22"/>
        </w:rPr>
        <w:t xml:space="preserve"> (if relevant)</w:t>
      </w:r>
    </w:p>
    <w:p w14:paraId="711893FC" w14:textId="77777777" w:rsidR="007C507D" w:rsidRDefault="007C507D" w:rsidP="00FB5960">
      <w:pPr>
        <w:spacing w:before="0" w:after="0"/>
        <w:rPr>
          <w:b/>
          <w:sz w:val="24"/>
          <w:szCs w:val="22"/>
        </w:rPr>
      </w:pPr>
    </w:p>
    <w:tbl>
      <w:tblPr>
        <w:tblStyle w:val="TableGrid11"/>
        <w:tblpPr w:leftFromText="180" w:rightFromText="180" w:vertAnchor="text" w:horzAnchor="page" w:tblpX="2128" w:tblpY="232"/>
        <w:tblW w:w="0" w:type="auto"/>
        <w:tblLook w:val="04A0" w:firstRow="1" w:lastRow="0" w:firstColumn="1" w:lastColumn="0" w:noHBand="0" w:noVBand="1"/>
      </w:tblPr>
      <w:tblGrid>
        <w:gridCol w:w="483"/>
        <w:gridCol w:w="7275"/>
      </w:tblGrid>
      <w:tr w:rsidR="00C04D60" w:rsidRPr="007A631B" w14:paraId="71189400" w14:textId="77777777" w:rsidTr="00094E7D">
        <w:trPr>
          <w:trHeight w:val="114"/>
        </w:trPr>
        <w:tc>
          <w:tcPr>
            <w:tcW w:w="483" w:type="dxa"/>
            <w:shd w:val="clear" w:color="auto" w:fill="FBD4B4" w:themeFill="accent6" w:themeFillTint="66"/>
          </w:tcPr>
          <w:p w14:paraId="711893FD" w14:textId="77777777" w:rsidR="00C04D60" w:rsidRPr="007A631B" w:rsidRDefault="00C04D60" w:rsidP="00094E7D">
            <w:pPr>
              <w:spacing w:before="0"/>
              <w:jc w:val="left"/>
              <w:rPr>
                <w:rFonts w:cs="Arial"/>
                <w:b/>
                <w:sz w:val="24"/>
                <w:lang w:eastAsia="en-US"/>
              </w:rPr>
            </w:pPr>
            <w:r w:rsidRPr="007A631B">
              <w:rPr>
                <w:rFonts w:cs="Arial"/>
                <w:b/>
                <w:sz w:val="24"/>
                <w:lang w:eastAsia="en-US"/>
              </w:rPr>
              <w:lastRenderedPageBreak/>
              <w:t>#</w:t>
            </w:r>
          </w:p>
        </w:tc>
        <w:tc>
          <w:tcPr>
            <w:tcW w:w="7275" w:type="dxa"/>
            <w:shd w:val="clear" w:color="auto" w:fill="FBD4B4" w:themeFill="accent6" w:themeFillTint="66"/>
          </w:tcPr>
          <w:p w14:paraId="711893FE" w14:textId="77777777" w:rsidR="00C04D60" w:rsidRPr="007A631B" w:rsidRDefault="00C04D60" w:rsidP="00094E7D">
            <w:pPr>
              <w:spacing w:before="0"/>
              <w:jc w:val="left"/>
              <w:rPr>
                <w:rFonts w:cs="Arial"/>
                <w:b/>
                <w:sz w:val="24"/>
                <w:lang w:eastAsia="en-US"/>
              </w:rPr>
            </w:pPr>
            <w:r w:rsidRPr="007A631B">
              <w:rPr>
                <w:rFonts w:cs="Arial"/>
                <w:b/>
                <w:sz w:val="24"/>
                <w:lang w:eastAsia="en-US"/>
              </w:rPr>
              <w:t>Standard</w:t>
            </w:r>
          </w:p>
          <w:p w14:paraId="711893FF" w14:textId="77777777" w:rsidR="00C04D60" w:rsidRPr="007A631B" w:rsidRDefault="00C04D60" w:rsidP="00094E7D">
            <w:pPr>
              <w:spacing w:before="0"/>
              <w:jc w:val="left"/>
              <w:rPr>
                <w:rFonts w:cs="Arial"/>
                <w:b/>
                <w:sz w:val="24"/>
                <w:lang w:eastAsia="en-US"/>
              </w:rPr>
            </w:pPr>
          </w:p>
        </w:tc>
      </w:tr>
      <w:tr w:rsidR="00C04D60" w:rsidRPr="007A631B" w14:paraId="71189403" w14:textId="77777777" w:rsidTr="00094E7D">
        <w:trPr>
          <w:trHeight w:val="114"/>
        </w:trPr>
        <w:tc>
          <w:tcPr>
            <w:tcW w:w="483" w:type="dxa"/>
            <w:shd w:val="clear" w:color="auto" w:fill="FDE9D9" w:themeFill="accent6" w:themeFillTint="33"/>
          </w:tcPr>
          <w:p w14:paraId="71189401" w14:textId="77777777" w:rsidR="00C04D60" w:rsidRPr="007A631B" w:rsidRDefault="00C04D60" w:rsidP="00094E7D">
            <w:pPr>
              <w:spacing w:before="0"/>
              <w:jc w:val="left"/>
              <w:rPr>
                <w:rFonts w:cs="Arial"/>
                <w:b/>
                <w:sz w:val="24"/>
                <w:lang w:eastAsia="en-US"/>
              </w:rPr>
            </w:pPr>
          </w:p>
        </w:tc>
        <w:tc>
          <w:tcPr>
            <w:tcW w:w="7275" w:type="dxa"/>
            <w:shd w:val="clear" w:color="auto" w:fill="FDE9D9" w:themeFill="accent6" w:themeFillTint="33"/>
          </w:tcPr>
          <w:p w14:paraId="71189402" w14:textId="77777777" w:rsidR="00C04D60" w:rsidRPr="007A631B" w:rsidRDefault="00C04D60" w:rsidP="00094E7D">
            <w:pPr>
              <w:spacing w:before="0"/>
              <w:jc w:val="left"/>
              <w:rPr>
                <w:rFonts w:cs="Arial"/>
                <w:b/>
                <w:sz w:val="24"/>
                <w:lang w:eastAsia="en-US"/>
              </w:rPr>
            </w:pPr>
            <w:r w:rsidRPr="007A631B">
              <w:rPr>
                <w:rFonts w:cs="Arial"/>
                <w:b/>
                <w:sz w:val="24"/>
                <w:lang w:eastAsia="en-US"/>
              </w:rPr>
              <w:t>Care Coordination:</w:t>
            </w:r>
          </w:p>
        </w:tc>
      </w:tr>
      <w:tr w:rsidR="00C04D60" w:rsidRPr="007A631B" w14:paraId="71189407" w14:textId="77777777" w:rsidTr="00094E7D">
        <w:trPr>
          <w:trHeight w:val="114"/>
        </w:trPr>
        <w:tc>
          <w:tcPr>
            <w:tcW w:w="483" w:type="dxa"/>
          </w:tcPr>
          <w:p w14:paraId="71189404" w14:textId="77777777" w:rsidR="00C04D60" w:rsidRPr="007A631B" w:rsidRDefault="00C04D60" w:rsidP="00094E7D">
            <w:pPr>
              <w:spacing w:before="0"/>
              <w:jc w:val="left"/>
              <w:rPr>
                <w:rFonts w:cs="Arial"/>
                <w:b/>
                <w:sz w:val="24"/>
                <w:lang w:eastAsia="en-US"/>
              </w:rPr>
            </w:pPr>
            <w:r w:rsidRPr="007A631B">
              <w:rPr>
                <w:rFonts w:cs="Arial"/>
                <w:b/>
                <w:sz w:val="24"/>
                <w:lang w:eastAsia="en-US"/>
              </w:rPr>
              <w:t>1</w:t>
            </w:r>
          </w:p>
        </w:tc>
        <w:tc>
          <w:tcPr>
            <w:tcW w:w="7275" w:type="dxa"/>
          </w:tcPr>
          <w:p w14:paraId="71189405" w14:textId="77777777" w:rsidR="00C04D60" w:rsidRPr="007A631B" w:rsidRDefault="00C04D60" w:rsidP="00094E7D">
            <w:pPr>
              <w:spacing w:before="0"/>
              <w:jc w:val="left"/>
              <w:rPr>
                <w:rFonts w:cs="Arial"/>
                <w:sz w:val="24"/>
              </w:rPr>
            </w:pPr>
            <w:r w:rsidRPr="007A631B">
              <w:rPr>
                <w:rFonts w:cs="Arial"/>
                <w:sz w:val="24"/>
              </w:rPr>
              <w:t>All people who have an ongoing need for services will be allocated a Care Co-ordinator or Lead Professional and as such will receive care via CPA or Standard Care Plan.</w:t>
            </w:r>
          </w:p>
          <w:p w14:paraId="71189406" w14:textId="77777777" w:rsidR="00C04D60" w:rsidRPr="007A631B" w:rsidRDefault="00C04D60" w:rsidP="00094E7D">
            <w:pPr>
              <w:spacing w:before="0"/>
              <w:jc w:val="left"/>
              <w:rPr>
                <w:rFonts w:cs="Arial"/>
                <w:sz w:val="24"/>
                <w:lang w:eastAsia="en-US"/>
              </w:rPr>
            </w:pPr>
            <w:r w:rsidRPr="007A631B">
              <w:rPr>
                <w:rFonts w:cs="Arial"/>
                <w:sz w:val="24"/>
                <w:lang w:eastAsia="en-US"/>
              </w:rPr>
              <w:t>All service users have a named professional, responsible for coordinating their care, support and treatment.</w:t>
            </w:r>
          </w:p>
        </w:tc>
      </w:tr>
      <w:tr w:rsidR="00C04D60" w:rsidRPr="007A631B" w14:paraId="7118940A" w14:textId="77777777" w:rsidTr="00094E7D">
        <w:trPr>
          <w:trHeight w:val="114"/>
        </w:trPr>
        <w:tc>
          <w:tcPr>
            <w:tcW w:w="483" w:type="dxa"/>
          </w:tcPr>
          <w:p w14:paraId="71189408" w14:textId="77777777" w:rsidR="00C04D60" w:rsidRPr="007A631B" w:rsidRDefault="00C04D60" w:rsidP="00094E7D">
            <w:pPr>
              <w:spacing w:before="0"/>
              <w:jc w:val="left"/>
              <w:rPr>
                <w:rFonts w:cs="Arial"/>
                <w:b/>
                <w:sz w:val="24"/>
                <w:lang w:eastAsia="en-US"/>
              </w:rPr>
            </w:pPr>
            <w:r w:rsidRPr="007A631B">
              <w:rPr>
                <w:rFonts w:cs="Arial"/>
                <w:b/>
                <w:sz w:val="24"/>
                <w:lang w:eastAsia="en-US"/>
              </w:rPr>
              <w:t>2</w:t>
            </w:r>
          </w:p>
        </w:tc>
        <w:tc>
          <w:tcPr>
            <w:tcW w:w="7275" w:type="dxa"/>
          </w:tcPr>
          <w:p w14:paraId="71189409" w14:textId="77777777" w:rsidR="00C04D60" w:rsidRPr="007A631B" w:rsidRDefault="00C04D60" w:rsidP="00094E7D">
            <w:pPr>
              <w:spacing w:before="0"/>
              <w:jc w:val="left"/>
              <w:rPr>
                <w:rFonts w:cs="Arial"/>
                <w:sz w:val="24"/>
                <w:lang w:eastAsia="en-US"/>
              </w:rPr>
            </w:pPr>
            <w:r w:rsidRPr="007A631B">
              <w:rPr>
                <w:rFonts w:cs="Arial"/>
                <w:sz w:val="24"/>
                <w:lang w:eastAsia="en-US"/>
              </w:rPr>
              <w:t xml:space="preserve">All service users have the name &amp; contact details of their named professional recorded on their care plan </w:t>
            </w:r>
          </w:p>
        </w:tc>
      </w:tr>
      <w:tr w:rsidR="00C04D60" w:rsidRPr="007A631B" w14:paraId="7118940D" w14:textId="77777777" w:rsidTr="00094E7D">
        <w:trPr>
          <w:trHeight w:val="114"/>
        </w:trPr>
        <w:tc>
          <w:tcPr>
            <w:tcW w:w="483" w:type="dxa"/>
            <w:shd w:val="clear" w:color="auto" w:fill="FDE9D9" w:themeFill="accent6" w:themeFillTint="33"/>
          </w:tcPr>
          <w:p w14:paraId="7118940B" w14:textId="77777777" w:rsidR="00C04D60" w:rsidRPr="007A631B" w:rsidRDefault="00C04D60" w:rsidP="00094E7D">
            <w:pPr>
              <w:spacing w:before="0"/>
              <w:jc w:val="left"/>
              <w:rPr>
                <w:rFonts w:cs="Arial"/>
                <w:b/>
                <w:sz w:val="24"/>
                <w:lang w:eastAsia="en-US"/>
              </w:rPr>
            </w:pPr>
          </w:p>
        </w:tc>
        <w:tc>
          <w:tcPr>
            <w:tcW w:w="7275" w:type="dxa"/>
            <w:shd w:val="clear" w:color="auto" w:fill="FDE9D9" w:themeFill="accent6" w:themeFillTint="33"/>
          </w:tcPr>
          <w:p w14:paraId="7118940C" w14:textId="77777777" w:rsidR="00C04D60" w:rsidRPr="007A631B" w:rsidRDefault="00C04D60" w:rsidP="00094E7D">
            <w:pPr>
              <w:spacing w:before="0"/>
              <w:jc w:val="left"/>
              <w:rPr>
                <w:rFonts w:cs="Arial"/>
                <w:sz w:val="24"/>
                <w:lang w:eastAsia="en-US"/>
              </w:rPr>
            </w:pPr>
            <w:r w:rsidRPr="007A631B">
              <w:rPr>
                <w:rFonts w:cs="Arial"/>
                <w:b/>
                <w:sz w:val="24"/>
                <w:lang w:eastAsia="en-US"/>
              </w:rPr>
              <w:t>Assessment:</w:t>
            </w:r>
          </w:p>
        </w:tc>
      </w:tr>
      <w:tr w:rsidR="00C04D60" w:rsidRPr="007A631B" w14:paraId="71189410" w14:textId="77777777" w:rsidTr="00094E7D">
        <w:trPr>
          <w:trHeight w:val="114"/>
        </w:trPr>
        <w:tc>
          <w:tcPr>
            <w:tcW w:w="483" w:type="dxa"/>
          </w:tcPr>
          <w:p w14:paraId="7118940E" w14:textId="77777777" w:rsidR="00C04D60" w:rsidRPr="007A631B" w:rsidRDefault="00C04D60" w:rsidP="00094E7D">
            <w:pPr>
              <w:spacing w:before="0"/>
              <w:jc w:val="left"/>
              <w:rPr>
                <w:rFonts w:cs="Arial"/>
                <w:b/>
                <w:sz w:val="24"/>
                <w:lang w:eastAsia="en-US"/>
              </w:rPr>
            </w:pPr>
            <w:r w:rsidRPr="007A631B">
              <w:rPr>
                <w:rFonts w:cs="Arial"/>
                <w:b/>
                <w:sz w:val="24"/>
                <w:lang w:eastAsia="en-US"/>
              </w:rPr>
              <w:t>3</w:t>
            </w:r>
          </w:p>
        </w:tc>
        <w:tc>
          <w:tcPr>
            <w:tcW w:w="7275" w:type="dxa"/>
          </w:tcPr>
          <w:p w14:paraId="7118940F" w14:textId="77777777" w:rsidR="00C04D60" w:rsidRPr="007A631B" w:rsidRDefault="00C04D60" w:rsidP="00094E7D">
            <w:pPr>
              <w:spacing w:before="0"/>
              <w:jc w:val="left"/>
              <w:rPr>
                <w:rFonts w:cs="Arial"/>
                <w:sz w:val="24"/>
                <w:lang w:eastAsia="en-US"/>
              </w:rPr>
            </w:pPr>
            <w:r w:rsidRPr="007A631B">
              <w:rPr>
                <w:rFonts w:cs="Arial"/>
                <w:sz w:val="24"/>
                <w:lang w:eastAsia="en-US"/>
              </w:rPr>
              <w:t>All service users receive an holistic assessment of their health and social care needs and strengths</w:t>
            </w:r>
          </w:p>
        </w:tc>
      </w:tr>
      <w:tr w:rsidR="00C04D60" w:rsidRPr="007A631B" w14:paraId="71189413" w14:textId="77777777" w:rsidTr="00094E7D">
        <w:trPr>
          <w:trHeight w:val="114"/>
        </w:trPr>
        <w:tc>
          <w:tcPr>
            <w:tcW w:w="483" w:type="dxa"/>
          </w:tcPr>
          <w:p w14:paraId="71189411" w14:textId="77777777" w:rsidR="00C04D60" w:rsidRPr="007A631B" w:rsidRDefault="00C04D60" w:rsidP="00094E7D">
            <w:pPr>
              <w:spacing w:before="0"/>
              <w:jc w:val="left"/>
              <w:rPr>
                <w:rFonts w:cs="Arial"/>
                <w:b/>
                <w:sz w:val="24"/>
                <w:lang w:eastAsia="en-US"/>
              </w:rPr>
            </w:pPr>
            <w:r w:rsidRPr="007A631B">
              <w:rPr>
                <w:rFonts w:cs="Arial"/>
                <w:b/>
                <w:sz w:val="24"/>
                <w:lang w:eastAsia="en-US"/>
              </w:rPr>
              <w:t>4</w:t>
            </w:r>
          </w:p>
        </w:tc>
        <w:tc>
          <w:tcPr>
            <w:tcW w:w="7275" w:type="dxa"/>
          </w:tcPr>
          <w:p w14:paraId="71189412" w14:textId="77777777" w:rsidR="00C04D60" w:rsidRPr="007A631B" w:rsidRDefault="00C04D60" w:rsidP="00094E7D">
            <w:pPr>
              <w:spacing w:before="0"/>
              <w:jc w:val="left"/>
              <w:rPr>
                <w:rFonts w:cs="Arial"/>
                <w:sz w:val="24"/>
                <w:lang w:eastAsia="en-US"/>
              </w:rPr>
            </w:pPr>
            <w:r w:rsidRPr="007A631B">
              <w:rPr>
                <w:rFonts w:cs="Arial"/>
                <w:sz w:val="24"/>
                <w:lang w:eastAsia="en-US"/>
              </w:rPr>
              <w:t>Carers are identified</w:t>
            </w:r>
          </w:p>
        </w:tc>
      </w:tr>
      <w:tr w:rsidR="00C04D60" w:rsidRPr="007A631B" w14:paraId="71189416" w14:textId="77777777" w:rsidTr="00094E7D">
        <w:trPr>
          <w:trHeight w:val="114"/>
        </w:trPr>
        <w:tc>
          <w:tcPr>
            <w:tcW w:w="483" w:type="dxa"/>
          </w:tcPr>
          <w:p w14:paraId="71189414" w14:textId="77777777" w:rsidR="00C04D60" w:rsidRPr="007A631B" w:rsidRDefault="00C04D60" w:rsidP="00094E7D">
            <w:pPr>
              <w:spacing w:before="0"/>
              <w:jc w:val="left"/>
              <w:rPr>
                <w:rFonts w:cs="Arial"/>
                <w:b/>
                <w:sz w:val="24"/>
                <w:lang w:eastAsia="en-US"/>
              </w:rPr>
            </w:pPr>
            <w:r w:rsidRPr="007A631B">
              <w:rPr>
                <w:rFonts w:cs="Arial"/>
                <w:b/>
                <w:sz w:val="24"/>
                <w:lang w:eastAsia="en-US"/>
              </w:rPr>
              <w:t>5</w:t>
            </w:r>
          </w:p>
        </w:tc>
        <w:tc>
          <w:tcPr>
            <w:tcW w:w="7275" w:type="dxa"/>
          </w:tcPr>
          <w:p w14:paraId="71189415" w14:textId="77777777" w:rsidR="00C04D60" w:rsidRPr="007A631B" w:rsidRDefault="00C04D60" w:rsidP="00094E7D">
            <w:pPr>
              <w:spacing w:before="0"/>
              <w:jc w:val="left"/>
              <w:rPr>
                <w:rFonts w:cs="Arial"/>
                <w:sz w:val="24"/>
                <w:lang w:eastAsia="en-US"/>
              </w:rPr>
            </w:pPr>
            <w:r w:rsidRPr="007A631B">
              <w:rPr>
                <w:rFonts w:cs="Arial"/>
                <w:sz w:val="24"/>
                <w:lang w:eastAsia="en-US"/>
              </w:rPr>
              <w:t>Carers are offered an assessment</w:t>
            </w:r>
          </w:p>
        </w:tc>
      </w:tr>
      <w:tr w:rsidR="00C04D60" w:rsidRPr="007A631B" w14:paraId="71189419" w14:textId="77777777" w:rsidTr="00094E7D">
        <w:trPr>
          <w:trHeight w:val="114"/>
        </w:trPr>
        <w:tc>
          <w:tcPr>
            <w:tcW w:w="483" w:type="dxa"/>
          </w:tcPr>
          <w:p w14:paraId="71189417" w14:textId="77777777" w:rsidR="00C04D60" w:rsidRPr="007A631B" w:rsidRDefault="00C04D60" w:rsidP="00094E7D">
            <w:pPr>
              <w:spacing w:before="0"/>
              <w:jc w:val="left"/>
              <w:rPr>
                <w:rFonts w:cs="Arial"/>
                <w:b/>
                <w:sz w:val="24"/>
                <w:lang w:eastAsia="en-US"/>
              </w:rPr>
            </w:pPr>
            <w:r w:rsidRPr="007A631B">
              <w:rPr>
                <w:rFonts w:cs="Arial"/>
                <w:b/>
                <w:sz w:val="24"/>
                <w:lang w:eastAsia="en-US"/>
              </w:rPr>
              <w:t>6</w:t>
            </w:r>
          </w:p>
        </w:tc>
        <w:tc>
          <w:tcPr>
            <w:tcW w:w="7275" w:type="dxa"/>
          </w:tcPr>
          <w:p w14:paraId="71189418" w14:textId="77777777" w:rsidR="00C04D60" w:rsidRPr="007A631B" w:rsidRDefault="00C04D60" w:rsidP="00094E7D">
            <w:pPr>
              <w:spacing w:before="0"/>
              <w:jc w:val="left"/>
              <w:rPr>
                <w:rFonts w:cs="Arial"/>
                <w:sz w:val="24"/>
                <w:lang w:eastAsia="en-US"/>
              </w:rPr>
            </w:pPr>
            <w:r w:rsidRPr="007A631B">
              <w:rPr>
                <w:rFonts w:cs="Arial"/>
                <w:sz w:val="24"/>
                <w:lang w:eastAsia="en-US"/>
              </w:rPr>
              <w:t>It is known if the service user is a parent or has access to children</w:t>
            </w:r>
          </w:p>
        </w:tc>
      </w:tr>
      <w:tr w:rsidR="00C04D60" w:rsidRPr="007A631B" w14:paraId="7118941C" w14:textId="77777777" w:rsidTr="00094E7D">
        <w:trPr>
          <w:trHeight w:val="114"/>
        </w:trPr>
        <w:tc>
          <w:tcPr>
            <w:tcW w:w="483" w:type="dxa"/>
          </w:tcPr>
          <w:p w14:paraId="7118941A" w14:textId="77777777" w:rsidR="00C04D60" w:rsidRPr="007A631B" w:rsidRDefault="00C04D60" w:rsidP="00094E7D">
            <w:pPr>
              <w:spacing w:before="0"/>
              <w:jc w:val="left"/>
              <w:rPr>
                <w:rFonts w:cs="Arial"/>
                <w:b/>
                <w:sz w:val="24"/>
                <w:lang w:eastAsia="en-US"/>
              </w:rPr>
            </w:pPr>
            <w:r w:rsidRPr="007A631B">
              <w:rPr>
                <w:rFonts w:cs="Arial"/>
                <w:b/>
                <w:sz w:val="24"/>
                <w:lang w:eastAsia="en-US"/>
              </w:rPr>
              <w:t>7</w:t>
            </w:r>
          </w:p>
        </w:tc>
        <w:tc>
          <w:tcPr>
            <w:tcW w:w="7275" w:type="dxa"/>
          </w:tcPr>
          <w:p w14:paraId="7118941B" w14:textId="77777777" w:rsidR="00C04D60" w:rsidRPr="007A631B" w:rsidRDefault="00C04D60" w:rsidP="00094E7D">
            <w:pPr>
              <w:spacing w:before="0"/>
              <w:jc w:val="left"/>
              <w:rPr>
                <w:rFonts w:cs="Arial"/>
                <w:sz w:val="24"/>
                <w:lang w:eastAsia="en-US"/>
              </w:rPr>
            </w:pPr>
            <w:r w:rsidRPr="007A631B">
              <w:rPr>
                <w:rFonts w:cs="Arial"/>
                <w:sz w:val="24"/>
                <w:lang w:eastAsia="en-US"/>
              </w:rPr>
              <w:t>Best interest decisions are recorded</w:t>
            </w:r>
          </w:p>
        </w:tc>
      </w:tr>
      <w:tr w:rsidR="00C04D60" w:rsidRPr="007A631B" w14:paraId="71189420" w14:textId="77777777" w:rsidTr="00094E7D">
        <w:trPr>
          <w:trHeight w:val="114"/>
        </w:trPr>
        <w:tc>
          <w:tcPr>
            <w:tcW w:w="483" w:type="dxa"/>
            <w:shd w:val="clear" w:color="auto" w:fill="FDE9D9" w:themeFill="accent6" w:themeFillTint="33"/>
          </w:tcPr>
          <w:p w14:paraId="7118941D" w14:textId="77777777" w:rsidR="00C04D60" w:rsidRPr="007A631B" w:rsidRDefault="00C04D60" w:rsidP="00094E7D">
            <w:pPr>
              <w:spacing w:before="0"/>
              <w:jc w:val="left"/>
              <w:rPr>
                <w:rFonts w:cs="Arial"/>
                <w:b/>
                <w:sz w:val="24"/>
                <w:lang w:eastAsia="en-US"/>
              </w:rPr>
            </w:pPr>
          </w:p>
        </w:tc>
        <w:tc>
          <w:tcPr>
            <w:tcW w:w="7275" w:type="dxa"/>
            <w:shd w:val="clear" w:color="auto" w:fill="FDE9D9" w:themeFill="accent6" w:themeFillTint="33"/>
          </w:tcPr>
          <w:p w14:paraId="7118941E" w14:textId="77777777" w:rsidR="00C04D60" w:rsidRPr="007A631B" w:rsidRDefault="00C04D60" w:rsidP="00094E7D">
            <w:pPr>
              <w:spacing w:before="0"/>
              <w:jc w:val="left"/>
              <w:rPr>
                <w:rFonts w:cs="Arial"/>
                <w:b/>
                <w:sz w:val="24"/>
                <w:lang w:eastAsia="en-US"/>
              </w:rPr>
            </w:pPr>
            <w:r w:rsidRPr="007A631B">
              <w:rPr>
                <w:rFonts w:cs="Arial"/>
                <w:b/>
                <w:sz w:val="24"/>
                <w:lang w:eastAsia="en-US"/>
              </w:rPr>
              <w:t>Care planning:</w:t>
            </w:r>
          </w:p>
          <w:p w14:paraId="7118941F" w14:textId="77777777" w:rsidR="00C04D60" w:rsidRPr="007A631B" w:rsidRDefault="00C04D60" w:rsidP="00094E7D">
            <w:pPr>
              <w:spacing w:before="0"/>
              <w:jc w:val="left"/>
              <w:rPr>
                <w:rFonts w:cs="Arial"/>
                <w:sz w:val="24"/>
                <w:lang w:eastAsia="en-US"/>
              </w:rPr>
            </w:pPr>
          </w:p>
        </w:tc>
      </w:tr>
      <w:tr w:rsidR="00C04D60" w:rsidRPr="007A631B" w14:paraId="71189423" w14:textId="77777777" w:rsidTr="00094E7D">
        <w:trPr>
          <w:trHeight w:val="114"/>
        </w:trPr>
        <w:tc>
          <w:tcPr>
            <w:tcW w:w="483" w:type="dxa"/>
          </w:tcPr>
          <w:p w14:paraId="71189421" w14:textId="77777777" w:rsidR="00C04D60" w:rsidRPr="007A631B" w:rsidRDefault="00C04D60" w:rsidP="00094E7D">
            <w:pPr>
              <w:spacing w:before="0"/>
              <w:jc w:val="left"/>
              <w:rPr>
                <w:rFonts w:cs="Arial"/>
                <w:b/>
                <w:sz w:val="24"/>
                <w:lang w:eastAsia="en-US"/>
              </w:rPr>
            </w:pPr>
            <w:r w:rsidRPr="007A631B">
              <w:rPr>
                <w:rFonts w:cs="Arial"/>
                <w:b/>
                <w:sz w:val="24"/>
                <w:lang w:eastAsia="en-US"/>
              </w:rPr>
              <w:t>8</w:t>
            </w:r>
          </w:p>
        </w:tc>
        <w:tc>
          <w:tcPr>
            <w:tcW w:w="7275" w:type="dxa"/>
          </w:tcPr>
          <w:p w14:paraId="71189422" w14:textId="77777777" w:rsidR="00C04D60" w:rsidRPr="007A631B" w:rsidRDefault="00C04D60" w:rsidP="00094E7D">
            <w:pPr>
              <w:spacing w:before="0"/>
              <w:jc w:val="left"/>
              <w:rPr>
                <w:rFonts w:cs="Arial"/>
                <w:sz w:val="24"/>
                <w:lang w:eastAsia="en-US"/>
              </w:rPr>
            </w:pPr>
            <w:r w:rsidRPr="007A631B">
              <w:rPr>
                <w:rFonts w:cs="Arial"/>
                <w:sz w:val="24"/>
                <w:lang w:eastAsia="en-US"/>
              </w:rPr>
              <w:t>All service users have a written care plan that is developed with the individual (and carer where appropriate)</w:t>
            </w:r>
          </w:p>
        </w:tc>
      </w:tr>
      <w:tr w:rsidR="00C04D60" w:rsidRPr="007A631B" w14:paraId="71189427" w14:textId="77777777" w:rsidTr="00094E7D">
        <w:trPr>
          <w:trHeight w:val="426"/>
        </w:trPr>
        <w:tc>
          <w:tcPr>
            <w:tcW w:w="483" w:type="dxa"/>
          </w:tcPr>
          <w:p w14:paraId="71189424" w14:textId="77777777" w:rsidR="00C04D60" w:rsidRPr="007A631B" w:rsidRDefault="00C04D60" w:rsidP="00094E7D">
            <w:pPr>
              <w:spacing w:before="0"/>
              <w:jc w:val="left"/>
              <w:rPr>
                <w:rFonts w:cs="Arial"/>
                <w:b/>
                <w:sz w:val="24"/>
                <w:lang w:eastAsia="en-US"/>
              </w:rPr>
            </w:pPr>
            <w:r w:rsidRPr="007A631B">
              <w:rPr>
                <w:rFonts w:cs="Arial"/>
                <w:b/>
                <w:sz w:val="24"/>
                <w:lang w:eastAsia="en-US"/>
              </w:rPr>
              <w:t>9</w:t>
            </w:r>
          </w:p>
        </w:tc>
        <w:tc>
          <w:tcPr>
            <w:tcW w:w="7275" w:type="dxa"/>
          </w:tcPr>
          <w:p w14:paraId="71189425" w14:textId="77777777" w:rsidR="00C04D60" w:rsidRPr="007A631B" w:rsidRDefault="00C04D60" w:rsidP="00094E7D">
            <w:pPr>
              <w:spacing w:before="0"/>
              <w:jc w:val="left"/>
              <w:rPr>
                <w:rFonts w:cs="Arial"/>
                <w:sz w:val="24"/>
                <w:lang w:eastAsia="en-US"/>
              </w:rPr>
            </w:pPr>
            <w:r w:rsidRPr="007A631B">
              <w:rPr>
                <w:rFonts w:cs="Arial"/>
                <w:sz w:val="24"/>
                <w:lang w:eastAsia="en-US"/>
              </w:rPr>
              <w:t>All service users are given a copy of their care plan</w:t>
            </w:r>
          </w:p>
          <w:p w14:paraId="71189426" w14:textId="77777777" w:rsidR="00C04D60" w:rsidRPr="007A631B" w:rsidRDefault="00C04D60" w:rsidP="00094E7D">
            <w:pPr>
              <w:spacing w:before="0"/>
              <w:jc w:val="left"/>
              <w:rPr>
                <w:rFonts w:cs="Arial"/>
                <w:sz w:val="24"/>
                <w:lang w:eastAsia="en-US"/>
              </w:rPr>
            </w:pPr>
          </w:p>
        </w:tc>
      </w:tr>
      <w:tr w:rsidR="00C04D60" w:rsidRPr="007A631B" w14:paraId="7118942A" w14:textId="77777777" w:rsidTr="00094E7D">
        <w:trPr>
          <w:trHeight w:val="651"/>
        </w:trPr>
        <w:tc>
          <w:tcPr>
            <w:tcW w:w="483" w:type="dxa"/>
          </w:tcPr>
          <w:p w14:paraId="71189428" w14:textId="77777777" w:rsidR="00C04D60" w:rsidRPr="007A631B" w:rsidRDefault="00C04D60" w:rsidP="00094E7D">
            <w:pPr>
              <w:spacing w:before="0"/>
              <w:jc w:val="left"/>
              <w:rPr>
                <w:rFonts w:cs="Arial"/>
                <w:b/>
                <w:sz w:val="24"/>
                <w:lang w:eastAsia="en-US"/>
              </w:rPr>
            </w:pPr>
            <w:r w:rsidRPr="007A631B">
              <w:rPr>
                <w:rFonts w:cs="Arial"/>
                <w:b/>
                <w:sz w:val="24"/>
                <w:lang w:eastAsia="en-US"/>
              </w:rPr>
              <w:t>10</w:t>
            </w:r>
          </w:p>
        </w:tc>
        <w:tc>
          <w:tcPr>
            <w:tcW w:w="7275" w:type="dxa"/>
          </w:tcPr>
          <w:p w14:paraId="71189429" w14:textId="77777777" w:rsidR="00C04D60" w:rsidRPr="007A631B" w:rsidRDefault="00C04D60" w:rsidP="00094E7D">
            <w:pPr>
              <w:spacing w:before="0"/>
              <w:jc w:val="left"/>
              <w:rPr>
                <w:rFonts w:cs="Arial"/>
                <w:sz w:val="24"/>
                <w:lang w:eastAsia="en-US"/>
              </w:rPr>
            </w:pPr>
            <w:r w:rsidRPr="007A631B">
              <w:rPr>
                <w:rFonts w:cs="Arial"/>
                <w:sz w:val="24"/>
                <w:lang w:eastAsia="en-US"/>
              </w:rPr>
              <w:t>Where the individual is subject to a Community Treatment Order, then a summary of the conditions and the name of the Responsible Clinician are recorded on the care plan</w:t>
            </w:r>
          </w:p>
        </w:tc>
      </w:tr>
      <w:tr w:rsidR="00C04D60" w:rsidRPr="007A631B" w14:paraId="71189440" w14:textId="77777777" w:rsidTr="00E12B59">
        <w:trPr>
          <w:trHeight w:val="1692"/>
        </w:trPr>
        <w:tc>
          <w:tcPr>
            <w:tcW w:w="483" w:type="dxa"/>
          </w:tcPr>
          <w:p w14:paraId="7118942B" w14:textId="77777777" w:rsidR="00C04D60" w:rsidRPr="007A631B" w:rsidRDefault="00C04D60" w:rsidP="00094E7D">
            <w:pPr>
              <w:spacing w:before="0"/>
              <w:jc w:val="left"/>
              <w:rPr>
                <w:rFonts w:cs="Arial"/>
                <w:b/>
                <w:sz w:val="24"/>
                <w:lang w:eastAsia="en-US"/>
              </w:rPr>
            </w:pPr>
            <w:r w:rsidRPr="007A631B">
              <w:rPr>
                <w:rFonts w:cs="Arial"/>
                <w:b/>
                <w:sz w:val="24"/>
                <w:lang w:eastAsia="en-US"/>
              </w:rPr>
              <w:t>11</w:t>
            </w:r>
          </w:p>
        </w:tc>
        <w:tc>
          <w:tcPr>
            <w:tcW w:w="7275" w:type="dxa"/>
          </w:tcPr>
          <w:p w14:paraId="7118942C" w14:textId="77777777" w:rsidR="00C04D60" w:rsidRDefault="00C04D60" w:rsidP="00575644">
            <w:pPr>
              <w:numPr>
                <w:ilvl w:val="0"/>
                <w:numId w:val="87"/>
              </w:numPr>
              <w:spacing w:before="0"/>
              <w:jc w:val="left"/>
              <w:rPr>
                <w:rFonts w:cs="Arial"/>
                <w:sz w:val="24"/>
                <w:lang w:eastAsia="en-US"/>
              </w:rPr>
            </w:pPr>
            <w:r w:rsidRPr="007A631B">
              <w:rPr>
                <w:rFonts w:cs="Arial"/>
                <w:sz w:val="24"/>
                <w:lang w:eastAsia="en-US"/>
              </w:rPr>
              <w:t xml:space="preserve">All care plans consider and address at least the following (as appropriate): </w:t>
            </w:r>
          </w:p>
          <w:p w14:paraId="7118942D" w14:textId="77777777" w:rsidR="00E12B59" w:rsidRPr="007A631B" w:rsidRDefault="00E12B59" w:rsidP="00E12B59">
            <w:pPr>
              <w:spacing w:before="0"/>
              <w:ind w:left="720"/>
              <w:jc w:val="left"/>
              <w:rPr>
                <w:rFonts w:cs="Arial"/>
                <w:sz w:val="24"/>
                <w:lang w:eastAsia="en-US"/>
              </w:rPr>
            </w:pPr>
          </w:p>
          <w:tbl>
            <w:tblPr>
              <w:tblW w:w="7059" w:type="dxa"/>
              <w:tblLook w:val="04A0" w:firstRow="1" w:lastRow="0" w:firstColumn="1" w:lastColumn="0" w:noHBand="0" w:noVBand="1"/>
            </w:tblPr>
            <w:tblGrid>
              <w:gridCol w:w="7059"/>
            </w:tblGrid>
            <w:tr w:rsidR="00C04D60" w:rsidRPr="007A631B" w14:paraId="7118942F" w14:textId="77777777" w:rsidTr="00E12B59">
              <w:trPr>
                <w:trHeight w:val="249"/>
              </w:trPr>
              <w:tc>
                <w:tcPr>
                  <w:tcW w:w="7059" w:type="dxa"/>
                  <w:hideMark/>
                </w:tcPr>
                <w:p w14:paraId="7118942E"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 xml:space="preserve">Mental health </w:t>
                  </w:r>
                </w:p>
              </w:tc>
            </w:tr>
            <w:tr w:rsidR="00C04D60" w:rsidRPr="007A631B" w14:paraId="71189431" w14:textId="77777777" w:rsidTr="00E12B59">
              <w:trPr>
                <w:trHeight w:val="249"/>
              </w:trPr>
              <w:tc>
                <w:tcPr>
                  <w:tcW w:w="7059" w:type="dxa"/>
                  <w:hideMark/>
                </w:tcPr>
                <w:p w14:paraId="71189430"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Finances</w:t>
                  </w:r>
                </w:p>
              </w:tc>
            </w:tr>
            <w:tr w:rsidR="00C04D60" w:rsidRPr="007A631B" w14:paraId="71189433" w14:textId="77777777" w:rsidTr="00E12B59">
              <w:trPr>
                <w:trHeight w:val="260"/>
              </w:trPr>
              <w:tc>
                <w:tcPr>
                  <w:tcW w:w="7059" w:type="dxa"/>
                  <w:hideMark/>
                </w:tcPr>
                <w:p w14:paraId="71189432"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 xml:space="preserve">Discharging planning including </w:t>
                  </w:r>
                  <w:r w:rsidR="00EF1B53">
                    <w:rPr>
                      <w:rFonts w:cs="Arial"/>
                      <w:sz w:val="24"/>
                      <w:lang w:eastAsia="en-US"/>
                    </w:rPr>
                    <w:t>3</w:t>
                  </w:r>
                  <w:r w:rsidRPr="007A631B">
                    <w:rPr>
                      <w:rFonts w:cs="Arial"/>
                      <w:sz w:val="24"/>
                      <w:lang w:eastAsia="en-US"/>
                    </w:rPr>
                    <w:t xml:space="preserve"> day follow up</w:t>
                  </w:r>
                </w:p>
              </w:tc>
            </w:tr>
            <w:tr w:rsidR="00C04D60" w:rsidRPr="007A631B" w14:paraId="71189435" w14:textId="77777777" w:rsidTr="00E12B59">
              <w:trPr>
                <w:trHeight w:val="249"/>
              </w:trPr>
              <w:tc>
                <w:tcPr>
                  <w:tcW w:w="7059" w:type="dxa"/>
                  <w:hideMark/>
                </w:tcPr>
                <w:p w14:paraId="71189434"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Accommodation</w:t>
                  </w:r>
                </w:p>
              </w:tc>
            </w:tr>
            <w:tr w:rsidR="00C04D60" w:rsidRPr="007A631B" w14:paraId="71189437" w14:textId="77777777" w:rsidTr="00E12B59">
              <w:trPr>
                <w:trHeight w:val="249"/>
              </w:trPr>
              <w:tc>
                <w:tcPr>
                  <w:tcW w:w="7059" w:type="dxa"/>
                  <w:hideMark/>
                </w:tcPr>
                <w:p w14:paraId="71189436"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Occupation/education/training</w:t>
                  </w:r>
                </w:p>
              </w:tc>
            </w:tr>
            <w:tr w:rsidR="00C04D60" w:rsidRPr="007A631B" w14:paraId="71189439" w14:textId="77777777" w:rsidTr="00E12B59">
              <w:trPr>
                <w:trHeight w:val="497"/>
              </w:trPr>
              <w:tc>
                <w:tcPr>
                  <w:tcW w:w="7059" w:type="dxa"/>
                  <w:hideMark/>
                </w:tcPr>
                <w:p w14:paraId="71189438"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Physical health – Health check to be completed for people on CPA for over 12 months</w:t>
                  </w:r>
                </w:p>
              </w:tc>
            </w:tr>
            <w:tr w:rsidR="00C04D60" w:rsidRPr="007A631B" w14:paraId="7118943B" w14:textId="77777777" w:rsidTr="00E12B59">
              <w:trPr>
                <w:trHeight w:val="249"/>
              </w:trPr>
              <w:tc>
                <w:tcPr>
                  <w:tcW w:w="7059" w:type="dxa"/>
                  <w:hideMark/>
                </w:tcPr>
                <w:p w14:paraId="7118943A"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Medication</w:t>
                  </w:r>
                </w:p>
              </w:tc>
            </w:tr>
            <w:tr w:rsidR="00C04D60" w:rsidRPr="007A631B" w14:paraId="7118943E" w14:textId="77777777" w:rsidTr="00E12B59">
              <w:trPr>
                <w:trHeight w:val="509"/>
              </w:trPr>
              <w:tc>
                <w:tcPr>
                  <w:tcW w:w="7059" w:type="dxa"/>
                  <w:hideMark/>
                </w:tcPr>
                <w:p w14:paraId="7118943C"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Family support/safeguarding</w:t>
                  </w:r>
                </w:p>
                <w:p w14:paraId="7118943D" w14:textId="77777777" w:rsidR="00C04D60" w:rsidRPr="007A631B" w:rsidRDefault="00C04D60" w:rsidP="007F6073">
                  <w:pPr>
                    <w:framePr w:hSpace="180" w:wrap="around" w:vAnchor="text" w:hAnchor="page" w:x="2128" w:y="232"/>
                    <w:numPr>
                      <w:ilvl w:val="0"/>
                      <w:numId w:val="88"/>
                    </w:numPr>
                    <w:spacing w:before="0" w:after="0" w:line="276" w:lineRule="auto"/>
                    <w:jc w:val="left"/>
                    <w:rPr>
                      <w:rFonts w:cs="Arial"/>
                      <w:sz w:val="24"/>
                      <w:lang w:eastAsia="en-US"/>
                    </w:rPr>
                  </w:pPr>
                  <w:r w:rsidRPr="007A631B">
                    <w:rPr>
                      <w:rFonts w:cs="Arial"/>
                      <w:sz w:val="24"/>
                      <w:lang w:eastAsia="en-US"/>
                    </w:rPr>
                    <w:t xml:space="preserve">Safety plan </w:t>
                  </w:r>
                </w:p>
              </w:tc>
            </w:tr>
          </w:tbl>
          <w:p w14:paraId="7118943F" w14:textId="77777777" w:rsidR="00C04D60" w:rsidRPr="007A631B" w:rsidRDefault="00C04D60" w:rsidP="00094E7D">
            <w:pPr>
              <w:spacing w:before="0"/>
              <w:jc w:val="left"/>
              <w:rPr>
                <w:rFonts w:cs="Arial"/>
                <w:sz w:val="24"/>
                <w:lang w:eastAsia="en-US"/>
              </w:rPr>
            </w:pPr>
          </w:p>
        </w:tc>
      </w:tr>
      <w:tr w:rsidR="00C04D60" w:rsidRPr="007A631B" w14:paraId="71189443" w14:textId="77777777" w:rsidTr="00094E7D">
        <w:trPr>
          <w:trHeight w:val="213"/>
        </w:trPr>
        <w:tc>
          <w:tcPr>
            <w:tcW w:w="483" w:type="dxa"/>
          </w:tcPr>
          <w:p w14:paraId="71189441" w14:textId="77777777" w:rsidR="00C04D60" w:rsidRPr="007A631B" w:rsidRDefault="00C04D60" w:rsidP="00094E7D">
            <w:pPr>
              <w:spacing w:before="0"/>
              <w:jc w:val="left"/>
              <w:rPr>
                <w:rFonts w:cs="Arial"/>
                <w:b/>
                <w:sz w:val="24"/>
                <w:lang w:eastAsia="en-US"/>
              </w:rPr>
            </w:pPr>
            <w:r w:rsidRPr="007A631B">
              <w:rPr>
                <w:rFonts w:cs="Arial"/>
                <w:b/>
                <w:sz w:val="24"/>
                <w:lang w:eastAsia="en-US"/>
              </w:rPr>
              <w:t>12</w:t>
            </w:r>
          </w:p>
        </w:tc>
        <w:tc>
          <w:tcPr>
            <w:tcW w:w="7275" w:type="dxa"/>
          </w:tcPr>
          <w:p w14:paraId="71189442" w14:textId="77777777" w:rsidR="00C04D60" w:rsidRPr="007A631B" w:rsidRDefault="00C04D60" w:rsidP="00094E7D">
            <w:pPr>
              <w:spacing w:before="0"/>
              <w:jc w:val="left"/>
              <w:rPr>
                <w:rFonts w:cs="Arial"/>
                <w:sz w:val="24"/>
                <w:lang w:eastAsia="en-US"/>
              </w:rPr>
            </w:pPr>
            <w:r w:rsidRPr="007A631B">
              <w:rPr>
                <w:rFonts w:cs="Arial"/>
                <w:sz w:val="24"/>
                <w:lang w:eastAsia="en-US"/>
              </w:rPr>
              <w:t>All care plans contain a personalised contingency and crisis plan</w:t>
            </w:r>
          </w:p>
        </w:tc>
      </w:tr>
      <w:tr w:rsidR="00C04D60" w:rsidRPr="007A631B" w14:paraId="71189446" w14:textId="77777777" w:rsidTr="00094E7D">
        <w:trPr>
          <w:trHeight w:val="213"/>
        </w:trPr>
        <w:tc>
          <w:tcPr>
            <w:tcW w:w="483" w:type="dxa"/>
            <w:shd w:val="clear" w:color="auto" w:fill="FDE9D9" w:themeFill="accent6" w:themeFillTint="33"/>
          </w:tcPr>
          <w:p w14:paraId="71189444" w14:textId="77777777" w:rsidR="00C04D60" w:rsidRPr="007A631B" w:rsidRDefault="00C04D60" w:rsidP="00094E7D">
            <w:pPr>
              <w:spacing w:before="0"/>
              <w:jc w:val="left"/>
              <w:rPr>
                <w:rFonts w:cs="Arial"/>
                <w:b/>
                <w:sz w:val="24"/>
                <w:lang w:eastAsia="en-US"/>
              </w:rPr>
            </w:pPr>
          </w:p>
        </w:tc>
        <w:tc>
          <w:tcPr>
            <w:tcW w:w="7275" w:type="dxa"/>
            <w:shd w:val="clear" w:color="auto" w:fill="FDE9D9" w:themeFill="accent6" w:themeFillTint="33"/>
          </w:tcPr>
          <w:p w14:paraId="71189445" w14:textId="77777777" w:rsidR="00C04D60" w:rsidRPr="007A631B" w:rsidRDefault="00C04D60" w:rsidP="00094E7D">
            <w:pPr>
              <w:spacing w:before="0"/>
              <w:jc w:val="left"/>
              <w:rPr>
                <w:rFonts w:cs="Arial"/>
                <w:b/>
                <w:sz w:val="24"/>
                <w:lang w:eastAsia="en-US"/>
              </w:rPr>
            </w:pPr>
            <w:r w:rsidRPr="007A631B">
              <w:rPr>
                <w:rFonts w:cs="Arial"/>
                <w:b/>
                <w:sz w:val="24"/>
                <w:lang w:eastAsia="en-US"/>
              </w:rPr>
              <w:t>Review:</w:t>
            </w:r>
          </w:p>
        </w:tc>
      </w:tr>
      <w:tr w:rsidR="00C04D60" w:rsidRPr="007A631B" w14:paraId="71189449" w14:textId="77777777" w:rsidTr="00094E7D">
        <w:trPr>
          <w:trHeight w:val="438"/>
        </w:trPr>
        <w:tc>
          <w:tcPr>
            <w:tcW w:w="483" w:type="dxa"/>
          </w:tcPr>
          <w:p w14:paraId="71189447" w14:textId="77777777" w:rsidR="00C04D60" w:rsidRPr="007A631B" w:rsidRDefault="00C04D60" w:rsidP="00094E7D">
            <w:pPr>
              <w:spacing w:before="0"/>
              <w:jc w:val="left"/>
              <w:rPr>
                <w:rFonts w:cs="Arial"/>
                <w:b/>
                <w:sz w:val="24"/>
                <w:lang w:eastAsia="en-US"/>
              </w:rPr>
            </w:pPr>
            <w:r w:rsidRPr="007A631B">
              <w:rPr>
                <w:rFonts w:cs="Arial"/>
                <w:b/>
                <w:sz w:val="24"/>
                <w:lang w:eastAsia="en-US"/>
              </w:rPr>
              <w:t>13</w:t>
            </w:r>
          </w:p>
        </w:tc>
        <w:tc>
          <w:tcPr>
            <w:tcW w:w="7275" w:type="dxa"/>
          </w:tcPr>
          <w:p w14:paraId="71189448" w14:textId="77777777" w:rsidR="00C04D60" w:rsidRPr="007A631B" w:rsidRDefault="00C04D60" w:rsidP="00094E7D">
            <w:pPr>
              <w:spacing w:before="0"/>
              <w:jc w:val="left"/>
              <w:rPr>
                <w:rFonts w:cs="Arial"/>
                <w:sz w:val="24"/>
                <w:lang w:eastAsia="en-US"/>
              </w:rPr>
            </w:pPr>
            <w:r w:rsidRPr="007A631B">
              <w:rPr>
                <w:rFonts w:cs="Arial"/>
                <w:sz w:val="24"/>
                <w:lang w:eastAsia="en-US"/>
              </w:rPr>
              <w:t>All service users have a review at least annually; and at each transition point of care</w:t>
            </w:r>
          </w:p>
        </w:tc>
      </w:tr>
      <w:tr w:rsidR="00C04D60" w:rsidRPr="007A631B" w14:paraId="7118944C" w14:textId="77777777" w:rsidTr="00094E7D">
        <w:trPr>
          <w:trHeight w:val="213"/>
        </w:trPr>
        <w:tc>
          <w:tcPr>
            <w:tcW w:w="483" w:type="dxa"/>
          </w:tcPr>
          <w:p w14:paraId="7118944A" w14:textId="77777777" w:rsidR="00C04D60" w:rsidRPr="007A631B" w:rsidRDefault="00C04D60" w:rsidP="00094E7D">
            <w:pPr>
              <w:spacing w:before="0"/>
              <w:jc w:val="left"/>
              <w:rPr>
                <w:rFonts w:cs="Arial"/>
                <w:b/>
                <w:sz w:val="24"/>
                <w:lang w:eastAsia="en-US"/>
              </w:rPr>
            </w:pPr>
            <w:r w:rsidRPr="007A631B">
              <w:rPr>
                <w:rFonts w:cs="Arial"/>
                <w:b/>
                <w:sz w:val="24"/>
                <w:lang w:eastAsia="en-US"/>
              </w:rPr>
              <w:t>14</w:t>
            </w:r>
          </w:p>
        </w:tc>
        <w:tc>
          <w:tcPr>
            <w:tcW w:w="7275" w:type="dxa"/>
          </w:tcPr>
          <w:p w14:paraId="7118944B" w14:textId="77777777" w:rsidR="00C04D60" w:rsidRPr="007A631B" w:rsidRDefault="00C04D60" w:rsidP="00094E7D">
            <w:pPr>
              <w:spacing w:before="0"/>
              <w:jc w:val="left"/>
              <w:rPr>
                <w:rFonts w:cs="Arial"/>
                <w:sz w:val="24"/>
                <w:lang w:eastAsia="en-US"/>
              </w:rPr>
            </w:pPr>
            <w:r w:rsidRPr="007A631B">
              <w:rPr>
                <w:rFonts w:cs="Arial"/>
                <w:sz w:val="24"/>
                <w:lang w:eastAsia="en-US"/>
              </w:rPr>
              <w:t xml:space="preserve">All service users are involved in  their review </w:t>
            </w:r>
          </w:p>
        </w:tc>
      </w:tr>
      <w:tr w:rsidR="00C04D60" w:rsidRPr="007A631B" w14:paraId="7118944F" w14:textId="77777777" w:rsidTr="00094E7D">
        <w:trPr>
          <w:trHeight w:val="426"/>
        </w:trPr>
        <w:tc>
          <w:tcPr>
            <w:tcW w:w="483" w:type="dxa"/>
          </w:tcPr>
          <w:p w14:paraId="7118944D" w14:textId="77777777" w:rsidR="00C04D60" w:rsidRPr="007A631B" w:rsidRDefault="00C04D60" w:rsidP="00094E7D">
            <w:pPr>
              <w:spacing w:before="0"/>
              <w:jc w:val="left"/>
              <w:rPr>
                <w:rFonts w:cs="Arial"/>
                <w:b/>
                <w:sz w:val="24"/>
                <w:lang w:eastAsia="en-US"/>
              </w:rPr>
            </w:pPr>
            <w:r w:rsidRPr="007A631B">
              <w:rPr>
                <w:rFonts w:cs="Arial"/>
                <w:b/>
                <w:sz w:val="24"/>
                <w:lang w:eastAsia="en-US"/>
              </w:rPr>
              <w:t>15</w:t>
            </w:r>
          </w:p>
        </w:tc>
        <w:tc>
          <w:tcPr>
            <w:tcW w:w="7275" w:type="dxa"/>
          </w:tcPr>
          <w:p w14:paraId="7118944E" w14:textId="77777777" w:rsidR="00C04D60" w:rsidRPr="007A631B" w:rsidRDefault="00C04D60" w:rsidP="00094E7D">
            <w:pPr>
              <w:spacing w:before="0"/>
              <w:jc w:val="left"/>
              <w:rPr>
                <w:rFonts w:cs="Arial"/>
                <w:sz w:val="24"/>
                <w:lang w:eastAsia="en-US"/>
              </w:rPr>
            </w:pPr>
            <w:r w:rsidRPr="007A631B">
              <w:rPr>
                <w:rFonts w:cs="Arial"/>
                <w:sz w:val="24"/>
                <w:lang w:eastAsia="en-US"/>
              </w:rPr>
              <w:t>All service users are encouraged to involve carer and/or advocate in their review</w:t>
            </w:r>
          </w:p>
        </w:tc>
      </w:tr>
      <w:tr w:rsidR="00C04D60" w:rsidRPr="007A631B" w14:paraId="71189452" w14:textId="77777777" w:rsidTr="00094E7D">
        <w:trPr>
          <w:trHeight w:val="1220"/>
        </w:trPr>
        <w:tc>
          <w:tcPr>
            <w:tcW w:w="483" w:type="dxa"/>
          </w:tcPr>
          <w:p w14:paraId="71189450" w14:textId="77777777" w:rsidR="00C04D60" w:rsidRPr="007A631B" w:rsidRDefault="00C04D60" w:rsidP="00094E7D">
            <w:pPr>
              <w:spacing w:before="0"/>
              <w:jc w:val="left"/>
              <w:rPr>
                <w:rFonts w:cs="Arial"/>
                <w:b/>
                <w:sz w:val="24"/>
                <w:lang w:eastAsia="en-US"/>
              </w:rPr>
            </w:pPr>
            <w:r w:rsidRPr="007A631B">
              <w:rPr>
                <w:rFonts w:cs="Arial"/>
                <w:b/>
                <w:sz w:val="24"/>
                <w:lang w:eastAsia="en-US"/>
              </w:rPr>
              <w:lastRenderedPageBreak/>
              <w:t>16</w:t>
            </w:r>
          </w:p>
        </w:tc>
        <w:tc>
          <w:tcPr>
            <w:tcW w:w="7275" w:type="dxa"/>
          </w:tcPr>
          <w:p w14:paraId="71189451" w14:textId="77777777" w:rsidR="00C04D60" w:rsidRPr="007A631B" w:rsidRDefault="00C04D60" w:rsidP="00877005">
            <w:pPr>
              <w:autoSpaceDE w:val="0"/>
              <w:autoSpaceDN w:val="0"/>
              <w:adjustRightInd w:val="0"/>
              <w:spacing w:before="0"/>
              <w:jc w:val="left"/>
              <w:rPr>
                <w:rFonts w:cs="Arial"/>
                <w:color w:val="231F20"/>
                <w:sz w:val="24"/>
              </w:rPr>
            </w:pPr>
            <w:r w:rsidRPr="007A631B">
              <w:rPr>
                <w:rFonts w:cs="Arial"/>
                <w:color w:val="231F20"/>
                <w:sz w:val="24"/>
              </w:rPr>
              <w:t>All service users should have a Clinician Rated Outcome Measure (CROM)</w:t>
            </w:r>
            <w:r w:rsidR="00877005">
              <w:rPr>
                <w:rFonts w:cs="Arial"/>
                <w:color w:val="231F20"/>
                <w:sz w:val="24"/>
              </w:rPr>
              <w:t>,</w:t>
            </w:r>
            <w:r w:rsidRPr="007A631B">
              <w:rPr>
                <w:rFonts w:cs="Arial"/>
                <w:color w:val="231F20"/>
                <w:sz w:val="24"/>
              </w:rPr>
              <w:t xml:space="preserve"> a Patient Reported Outcome Measure (PROM) </w:t>
            </w:r>
            <w:r w:rsidR="00877005">
              <w:rPr>
                <w:rFonts w:cs="Arial"/>
                <w:color w:val="231F20"/>
                <w:sz w:val="24"/>
              </w:rPr>
              <w:t xml:space="preserve">and a Patient Reported Experience Measure (PREM) </w:t>
            </w:r>
            <w:r w:rsidRPr="007A631B">
              <w:rPr>
                <w:rFonts w:cs="Arial"/>
                <w:color w:val="231F20"/>
                <w:sz w:val="24"/>
              </w:rPr>
              <w:t xml:space="preserve">completed at assessment and at key review points; amounting to at least once a year. </w:t>
            </w:r>
          </w:p>
        </w:tc>
      </w:tr>
      <w:tr w:rsidR="00C04D60" w:rsidRPr="007A631B" w14:paraId="71189455" w14:textId="77777777" w:rsidTr="00094E7D">
        <w:trPr>
          <w:trHeight w:val="213"/>
        </w:trPr>
        <w:tc>
          <w:tcPr>
            <w:tcW w:w="483" w:type="dxa"/>
            <w:shd w:val="clear" w:color="auto" w:fill="FDE9D9" w:themeFill="accent6" w:themeFillTint="33"/>
          </w:tcPr>
          <w:p w14:paraId="71189453" w14:textId="77777777" w:rsidR="00C04D60" w:rsidRPr="007A631B" w:rsidRDefault="00C04D60" w:rsidP="00094E7D">
            <w:pPr>
              <w:spacing w:before="0"/>
              <w:jc w:val="left"/>
              <w:rPr>
                <w:rFonts w:cs="Arial"/>
                <w:b/>
                <w:sz w:val="24"/>
                <w:lang w:eastAsia="en-US"/>
              </w:rPr>
            </w:pPr>
          </w:p>
        </w:tc>
        <w:tc>
          <w:tcPr>
            <w:tcW w:w="7275" w:type="dxa"/>
            <w:shd w:val="clear" w:color="auto" w:fill="FDE9D9" w:themeFill="accent6" w:themeFillTint="33"/>
          </w:tcPr>
          <w:p w14:paraId="71189454" w14:textId="77777777" w:rsidR="00C04D60" w:rsidRPr="007A631B" w:rsidRDefault="00C04D60" w:rsidP="00094E7D">
            <w:pPr>
              <w:spacing w:before="0"/>
              <w:jc w:val="left"/>
              <w:rPr>
                <w:rFonts w:cs="Arial"/>
                <w:b/>
                <w:sz w:val="24"/>
                <w:lang w:eastAsia="en-US"/>
              </w:rPr>
            </w:pPr>
            <w:r w:rsidRPr="007A631B">
              <w:rPr>
                <w:rFonts w:cs="Arial"/>
                <w:b/>
                <w:sz w:val="24"/>
                <w:lang w:eastAsia="en-US"/>
              </w:rPr>
              <w:t>Transitions</w:t>
            </w:r>
          </w:p>
        </w:tc>
      </w:tr>
      <w:tr w:rsidR="00C04D60" w:rsidRPr="007A631B" w14:paraId="71189458" w14:textId="77777777" w:rsidTr="00094E7D">
        <w:trPr>
          <w:trHeight w:val="213"/>
        </w:trPr>
        <w:tc>
          <w:tcPr>
            <w:tcW w:w="483" w:type="dxa"/>
          </w:tcPr>
          <w:p w14:paraId="71189456" w14:textId="77777777" w:rsidR="00C04D60" w:rsidRPr="007A631B" w:rsidRDefault="00C04D60" w:rsidP="00094E7D">
            <w:pPr>
              <w:spacing w:before="0"/>
              <w:jc w:val="left"/>
              <w:rPr>
                <w:rFonts w:cs="Arial"/>
                <w:b/>
                <w:sz w:val="24"/>
                <w:lang w:eastAsia="en-US"/>
              </w:rPr>
            </w:pPr>
            <w:r w:rsidRPr="007A631B">
              <w:rPr>
                <w:rFonts w:cs="Arial"/>
                <w:b/>
                <w:sz w:val="24"/>
                <w:lang w:eastAsia="en-US"/>
              </w:rPr>
              <w:t>17</w:t>
            </w:r>
          </w:p>
        </w:tc>
        <w:tc>
          <w:tcPr>
            <w:tcW w:w="7275" w:type="dxa"/>
          </w:tcPr>
          <w:p w14:paraId="71189457" w14:textId="77777777" w:rsidR="00C04D60" w:rsidRPr="007A631B" w:rsidRDefault="00C04D60" w:rsidP="00094E7D">
            <w:pPr>
              <w:spacing w:before="0"/>
              <w:jc w:val="left"/>
              <w:rPr>
                <w:rFonts w:cs="Arial"/>
                <w:sz w:val="24"/>
                <w:lang w:eastAsia="en-US"/>
              </w:rPr>
            </w:pPr>
            <w:r w:rsidRPr="007A631B">
              <w:rPr>
                <w:rFonts w:cs="Arial"/>
                <w:sz w:val="24"/>
                <w:lang w:eastAsia="en-US"/>
              </w:rPr>
              <w:t>All transitions involve the service user and carer and are planned</w:t>
            </w:r>
          </w:p>
        </w:tc>
      </w:tr>
      <w:tr w:rsidR="00C04D60" w:rsidRPr="007A631B" w14:paraId="7118945B" w14:textId="77777777" w:rsidTr="00094E7D">
        <w:trPr>
          <w:trHeight w:val="213"/>
        </w:trPr>
        <w:tc>
          <w:tcPr>
            <w:tcW w:w="483" w:type="dxa"/>
            <w:shd w:val="clear" w:color="auto" w:fill="FDE9D9" w:themeFill="accent6" w:themeFillTint="33"/>
          </w:tcPr>
          <w:p w14:paraId="71189459" w14:textId="77777777" w:rsidR="00C04D60" w:rsidRPr="007A631B" w:rsidRDefault="00C04D60" w:rsidP="00094E7D">
            <w:pPr>
              <w:spacing w:before="0"/>
              <w:jc w:val="left"/>
              <w:rPr>
                <w:rFonts w:cs="Arial"/>
                <w:b/>
                <w:sz w:val="24"/>
                <w:lang w:eastAsia="en-US"/>
              </w:rPr>
            </w:pPr>
          </w:p>
        </w:tc>
        <w:tc>
          <w:tcPr>
            <w:tcW w:w="7275" w:type="dxa"/>
            <w:shd w:val="clear" w:color="auto" w:fill="FDE9D9" w:themeFill="accent6" w:themeFillTint="33"/>
          </w:tcPr>
          <w:p w14:paraId="7118945A" w14:textId="77777777" w:rsidR="00C04D60" w:rsidRPr="007A631B" w:rsidRDefault="00C04D60" w:rsidP="00094E7D">
            <w:pPr>
              <w:spacing w:before="0"/>
              <w:jc w:val="left"/>
              <w:rPr>
                <w:rFonts w:cs="Arial"/>
                <w:b/>
                <w:sz w:val="24"/>
                <w:lang w:eastAsia="en-US"/>
              </w:rPr>
            </w:pPr>
            <w:r w:rsidRPr="007A631B">
              <w:rPr>
                <w:rFonts w:cs="Arial"/>
                <w:b/>
                <w:sz w:val="24"/>
                <w:lang w:eastAsia="en-US"/>
              </w:rPr>
              <w:t>Discharge/transfer</w:t>
            </w:r>
          </w:p>
        </w:tc>
      </w:tr>
      <w:tr w:rsidR="00C04D60" w:rsidRPr="007A631B" w14:paraId="7118945E" w14:textId="77777777" w:rsidTr="00094E7D">
        <w:trPr>
          <w:trHeight w:val="213"/>
        </w:trPr>
        <w:tc>
          <w:tcPr>
            <w:tcW w:w="483" w:type="dxa"/>
            <w:shd w:val="clear" w:color="auto" w:fill="auto"/>
          </w:tcPr>
          <w:p w14:paraId="7118945C" w14:textId="77777777" w:rsidR="00C04D60" w:rsidRPr="007A631B" w:rsidRDefault="00C04D60" w:rsidP="00094E7D">
            <w:pPr>
              <w:spacing w:before="0"/>
              <w:jc w:val="left"/>
              <w:rPr>
                <w:rFonts w:cs="Arial"/>
                <w:b/>
                <w:sz w:val="24"/>
                <w:lang w:eastAsia="en-US"/>
              </w:rPr>
            </w:pPr>
            <w:r w:rsidRPr="007A631B">
              <w:rPr>
                <w:rFonts w:cs="Arial"/>
                <w:b/>
                <w:sz w:val="24"/>
                <w:lang w:eastAsia="en-US"/>
              </w:rPr>
              <w:t>18</w:t>
            </w:r>
          </w:p>
        </w:tc>
        <w:tc>
          <w:tcPr>
            <w:tcW w:w="7275" w:type="dxa"/>
            <w:shd w:val="clear" w:color="auto" w:fill="auto"/>
          </w:tcPr>
          <w:p w14:paraId="7118945D" w14:textId="77777777" w:rsidR="00C04D60" w:rsidRPr="007A631B" w:rsidRDefault="00C04D60" w:rsidP="00094E7D">
            <w:pPr>
              <w:spacing w:before="0"/>
              <w:jc w:val="left"/>
              <w:rPr>
                <w:rFonts w:cs="Arial"/>
                <w:sz w:val="24"/>
                <w:lang w:eastAsia="en-US"/>
              </w:rPr>
            </w:pPr>
            <w:r w:rsidRPr="007A631B">
              <w:rPr>
                <w:rFonts w:cs="Arial"/>
                <w:sz w:val="24"/>
                <w:lang w:eastAsia="en-US"/>
              </w:rPr>
              <w:t>All discharge/transfers involve the service user and are planned</w:t>
            </w:r>
          </w:p>
        </w:tc>
      </w:tr>
      <w:tr w:rsidR="00C04D60" w:rsidRPr="007A631B" w14:paraId="71189461" w14:textId="77777777" w:rsidTr="00094E7D">
        <w:trPr>
          <w:trHeight w:val="225"/>
        </w:trPr>
        <w:tc>
          <w:tcPr>
            <w:tcW w:w="483" w:type="dxa"/>
            <w:shd w:val="clear" w:color="auto" w:fill="auto"/>
          </w:tcPr>
          <w:p w14:paraId="7118945F" w14:textId="77777777" w:rsidR="00C04D60" w:rsidRPr="007A631B" w:rsidRDefault="00C04D60" w:rsidP="00094E7D">
            <w:pPr>
              <w:spacing w:before="0"/>
              <w:jc w:val="left"/>
              <w:rPr>
                <w:rFonts w:cs="Arial"/>
                <w:b/>
                <w:sz w:val="24"/>
                <w:lang w:eastAsia="en-US"/>
              </w:rPr>
            </w:pPr>
            <w:r w:rsidRPr="007A631B">
              <w:rPr>
                <w:rFonts w:cs="Arial"/>
                <w:b/>
                <w:sz w:val="24"/>
                <w:lang w:eastAsia="en-US"/>
              </w:rPr>
              <w:t>19</w:t>
            </w:r>
          </w:p>
        </w:tc>
        <w:tc>
          <w:tcPr>
            <w:tcW w:w="7275" w:type="dxa"/>
            <w:shd w:val="clear" w:color="auto" w:fill="auto"/>
          </w:tcPr>
          <w:p w14:paraId="71189460" w14:textId="77777777" w:rsidR="00C04D60" w:rsidRPr="007A631B" w:rsidRDefault="00C04D60" w:rsidP="00094E7D">
            <w:pPr>
              <w:spacing w:before="0"/>
              <w:jc w:val="left"/>
              <w:rPr>
                <w:rFonts w:cs="Arial"/>
                <w:sz w:val="24"/>
                <w:lang w:eastAsia="en-US"/>
              </w:rPr>
            </w:pPr>
            <w:r w:rsidRPr="007A631B">
              <w:rPr>
                <w:rFonts w:cs="Arial"/>
                <w:sz w:val="24"/>
                <w:lang w:eastAsia="en-US"/>
              </w:rPr>
              <w:t xml:space="preserve">Delayed transfer of care is known and actively managed. </w:t>
            </w:r>
          </w:p>
        </w:tc>
      </w:tr>
    </w:tbl>
    <w:p w14:paraId="71189462" w14:textId="77777777" w:rsidR="005D21A2" w:rsidRPr="00DF0DA9" w:rsidRDefault="005D21A2" w:rsidP="005D21A2">
      <w:pPr>
        <w:spacing w:before="0" w:after="0"/>
        <w:ind w:left="709"/>
        <w:rPr>
          <w:sz w:val="24"/>
        </w:rPr>
      </w:pPr>
    </w:p>
    <w:p w14:paraId="71189463" w14:textId="77777777" w:rsidR="005D21A2" w:rsidRPr="00F62EE5" w:rsidRDefault="005D21A2" w:rsidP="00D631F6">
      <w:pPr>
        <w:spacing w:before="0" w:line="276" w:lineRule="auto"/>
        <w:jc w:val="left"/>
        <w:rPr>
          <w:b/>
          <w:bCs/>
          <w:sz w:val="24"/>
        </w:rPr>
      </w:pPr>
    </w:p>
    <w:p w14:paraId="71189464" w14:textId="77777777" w:rsidR="00F62EE5" w:rsidRDefault="00F62EE5">
      <w:pPr>
        <w:spacing w:before="0" w:line="276" w:lineRule="auto"/>
        <w:jc w:val="left"/>
        <w:rPr>
          <w:b/>
          <w:bCs/>
          <w:sz w:val="24"/>
        </w:rPr>
      </w:pPr>
      <w:r>
        <w:rPr>
          <w:b/>
          <w:bCs/>
          <w:sz w:val="24"/>
        </w:rPr>
        <w:br w:type="page"/>
      </w:r>
    </w:p>
    <w:p w14:paraId="71189465" w14:textId="77777777" w:rsidR="00F62EE5" w:rsidRPr="00235F49" w:rsidRDefault="007C507D" w:rsidP="00235F49">
      <w:pPr>
        <w:spacing w:before="0" w:after="0"/>
        <w:jc w:val="left"/>
        <w:rPr>
          <w:sz w:val="24"/>
        </w:rPr>
      </w:pPr>
      <w:r>
        <w:rPr>
          <w:b/>
          <w:sz w:val="24"/>
        </w:rPr>
        <w:lastRenderedPageBreak/>
        <w:t>7.</w:t>
      </w:r>
      <w:r w:rsidR="000235E9">
        <w:rPr>
          <w:b/>
          <w:sz w:val="24"/>
        </w:rPr>
        <w:tab/>
      </w:r>
      <w:r w:rsidR="00F62EE5" w:rsidRPr="00235F49">
        <w:rPr>
          <w:b/>
          <w:sz w:val="24"/>
        </w:rPr>
        <w:t xml:space="preserve">EQUALITY IMPACT </w:t>
      </w:r>
    </w:p>
    <w:p w14:paraId="71189466" w14:textId="77777777" w:rsidR="00F62EE5" w:rsidRPr="0072527A" w:rsidRDefault="00F62EE5" w:rsidP="00F62EE5">
      <w:pPr>
        <w:tabs>
          <w:tab w:val="left" w:pos="4035"/>
        </w:tabs>
        <w:spacing w:before="0" w:after="0"/>
        <w:rPr>
          <w:sz w:val="24"/>
        </w:rPr>
      </w:pPr>
    </w:p>
    <w:p w14:paraId="71189467" w14:textId="77777777" w:rsidR="00B377C2" w:rsidRDefault="00B377C2" w:rsidP="00B377C2">
      <w:pPr>
        <w:pStyle w:val="DHBulletlist"/>
        <w:numPr>
          <w:ilvl w:val="0"/>
          <w:numId w:val="0"/>
        </w:numPr>
        <w:tabs>
          <w:tab w:val="left" w:pos="720"/>
        </w:tabs>
      </w:pPr>
      <w:r>
        <w:t>The Trust has a duty under the Equality Act 2010 to have due regard to the need to eliminate unlawful discrimination, advance equality of opportunity and foster good relations between people from different groups. Consideration must be given to any potential impacts that the application of this policy/procedure  might have on these requirements and on the nine protected groups identified by the Act (age, disability, gender reassignment, marriage and civil partnership, pregnancy and maternity, race, religion and belief, gender and sexual orientation).</w:t>
      </w:r>
    </w:p>
    <w:p w14:paraId="71189468" w14:textId="77777777" w:rsidR="00B377C2" w:rsidRDefault="00B377C2" w:rsidP="00B377C2">
      <w:pPr>
        <w:pStyle w:val="DHBulletlist"/>
        <w:numPr>
          <w:ilvl w:val="0"/>
          <w:numId w:val="0"/>
        </w:numPr>
        <w:tabs>
          <w:tab w:val="left" w:pos="720"/>
        </w:tabs>
      </w:pPr>
    </w:p>
    <w:p w14:paraId="71189469" w14:textId="77777777" w:rsidR="00B377C2" w:rsidRDefault="00B377C2" w:rsidP="00B377C2">
      <w:pPr>
        <w:pStyle w:val="DHBulletlist"/>
        <w:numPr>
          <w:ilvl w:val="0"/>
          <w:numId w:val="0"/>
        </w:numPr>
        <w:tabs>
          <w:tab w:val="left" w:pos="720"/>
        </w:tabs>
      </w:pPr>
      <w:r>
        <w:t>Declaration: The potential impacts on the application of this policy/procedure have been fully considered for all nine protected groups. Through this process I have not</w:t>
      </w:r>
      <w:r w:rsidR="007C790A">
        <w:t xml:space="preserve"> </w:t>
      </w:r>
      <w:r>
        <w:t>identified  any potential negative impacts for any of the nine protected groups.</w:t>
      </w:r>
    </w:p>
    <w:p w14:paraId="7118946A" w14:textId="77777777" w:rsidR="00B377C2" w:rsidRDefault="00B377C2" w:rsidP="00B377C2">
      <w:pPr>
        <w:pStyle w:val="DHBulletlist"/>
        <w:numPr>
          <w:ilvl w:val="0"/>
          <w:numId w:val="0"/>
        </w:numPr>
        <w:tabs>
          <w:tab w:val="left" w:pos="720"/>
        </w:tabs>
      </w:pPr>
    </w:p>
    <w:p w14:paraId="7118946B" w14:textId="77777777" w:rsidR="00B377C2" w:rsidRDefault="00B377C2" w:rsidP="00B377C2">
      <w:pPr>
        <w:pStyle w:val="DHBulletlist"/>
        <w:numPr>
          <w:ilvl w:val="0"/>
          <w:numId w:val="0"/>
        </w:numPr>
        <w:tabs>
          <w:tab w:val="left" w:pos="720"/>
        </w:tabs>
      </w:pPr>
      <w:r>
        <w:t>Signed:</w:t>
      </w:r>
    </w:p>
    <w:p w14:paraId="7118946C" w14:textId="77777777" w:rsidR="00B377C2" w:rsidRDefault="00B377C2" w:rsidP="00B377C2">
      <w:pPr>
        <w:pStyle w:val="DHBulletlist"/>
        <w:numPr>
          <w:ilvl w:val="0"/>
          <w:numId w:val="0"/>
        </w:numPr>
        <w:tabs>
          <w:tab w:val="left" w:pos="720"/>
        </w:tabs>
      </w:pPr>
    </w:p>
    <w:p w14:paraId="7118946D" w14:textId="77777777" w:rsidR="00B377C2" w:rsidRDefault="00B377C2" w:rsidP="00B377C2">
      <w:pPr>
        <w:pStyle w:val="DHBulletlist"/>
        <w:numPr>
          <w:ilvl w:val="0"/>
          <w:numId w:val="0"/>
        </w:numPr>
        <w:tabs>
          <w:tab w:val="left" w:pos="720"/>
        </w:tabs>
      </w:pPr>
      <w:r>
        <w:t>Print name:</w:t>
      </w:r>
      <w:r w:rsidR="007A631B">
        <w:t xml:space="preserve"> Caroline Bamford and </w:t>
      </w:r>
      <w:r w:rsidR="003E59F0">
        <w:t>Sara Sewell</w:t>
      </w:r>
    </w:p>
    <w:p w14:paraId="7118946E" w14:textId="77777777" w:rsidR="00B377C2" w:rsidRDefault="00B377C2" w:rsidP="00B377C2">
      <w:pPr>
        <w:pStyle w:val="DHBulletlist"/>
        <w:numPr>
          <w:ilvl w:val="0"/>
          <w:numId w:val="0"/>
        </w:numPr>
        <w:tabs>
          <w:tab w:val="left" w:pos="720"/>
        </w:tabs>
      </w:pPr>
    </w:p>
    <w:p w14:paraId="7118946F" w14:textId="77777777" w:rsidR="00B377C2" w:rsidRDefault="00B377C2" w:rsidP="00B377C2">
      <w:pPr>
        <w:pStyle w:val="DHBulletlist"/>
        <w:numPr>
          <w:ilvl w:val="0"/>
          <w:numId w:val="0"/>
        </w:numPr>
        <w:tabs>
          <w:tab w:val="left" w:pos="720"/>
        </w:tabs>
      </w:pPr>
      <w:r>
        <w:t>Job title:</w:t>
      </w:r>
      <w:r w:rsidR="007A631B">
        <w:t xml:space="preserve"> </w:t>
      </w:r>
      <w:r w:rsidR="007C790A">
        <w:t>Head of Diverstiy and Inclusion / CPA Development Manager</w:t>
      </w:r>
    </w:p>
    <w:p w14:paraId="71189470" w14:textId="77777777" w:rsidR="00B377C2" w:rsidRDefault="00B377C2" w:rsidP="00B377C2">
      <w:pPr>
        <w:pStyle w:val="DHBulletlist"/>
        <w:numPr>
          <w:ilvl w:val="0"/>
          <w:numId w:val="0"/>
        </w:numPr>
        <w:tabs>
          <w:tab w:val="left" w:pos="720"/>
        </w:tabs>
      </w:pPr>
    </w:p>
    <w:p w14:paraId="71189471" w14:textId="77777777" w:rsidR="00B377C2" w:rsidRDefault="00B377C2" w:rsidP="00B377C2">
      <w:pPr>
        <w:pStyle w:val="DHBulletlist"/>
        <w:numPr>
          <w:ilvl w:val="0"/>
          <w:numId w:val="0"/>
        </w:numPr>
        <w:tabs>
          <w:tab w:val="left" w:pos="720"/>
        </w:tabs>
      </w:pPr>
      <w:r>
        <w:t>Date:</w:t>
      </w:r>
      <w:r w:rsidR="007C790A">
        <w:t xml:space="preserve"> </w:t>
      </w:r>
      <w:r w:rsidR="00C8580B">
        <w:t>……..</w:t>
      </w:r>
    </w:p>
    <w:p w14:paraId="71189472" w14:textId="77777777" w:rsidR="00B377C2" w:rsidRDefault="00B377C2" w:rsidP="00B377C2">
      <w:pPr>
        <w:pStyle w:val="DHBulletlist"/>
        <w:numPr>
          <w:ilvl w:val="0"/>
          <w:numId w:val="0"/>
        </w:numPr>
        <w:tabs>
          <w:tab w:val="left" w:pos="720"/>
        </w:tabs>
      </w:pPr>
    </w:p>
    <w:p w14:paraId="71189473" w14:textId="77777777" w:rsidR="00B377C2" w:rsidRDefault="00B377C2" w:rsidP="00B377C2">
      <w:pPr>
        <w:pStyle w:val="DHBulletlist"/>
        <w:numPr>
          <w:ilvl w:val="0"/>
          <w:numId w:val="0"/>
        </w:numPr>
        <w:tabs>
          <w:tab w:val="left" w:pos="720"/>
        </w:tabs>
        <w:rPr>
          <w:color w:val="1F497D"/>
        </w:rPr>
      </w:pPr>
      <w:r>
        <w:t>If any potential negative impacts are identified the Diversity Team must be contacted</w:t>
      </w:r>
      <w:r w:rsidR="00625884">
        <w:t xml:space="preserve"> for advice and guidance: email</w:t>
      </w:r>
      <w:r>
        <w:t xml:space="preserve"> </w:t>
      </w:r>
      <w:hyperlink r:id="rId68" w:history="1">
        <w:r>
          <w:rPr>
            <w:rStyle w:val="Hyperlink"/>
          </w:rPr>
          <w:t>diversity.lypft@nhs.net</w:t>
        </w:r>
      </w:hyperlink>
      <w:r>
        <w:rPr>
          <w:color w:val="1F497D"/>
        </w:rPr>
        <w:t xml:space="preserve">. </w:t>
      </w:r>
    </w:p>
    <w:p w14:paraId="71189474" w14:textId="77777777" w:rsidR="00E2357E" w:rsidRDefault="00E2357E">
      <w:pPr>
        <w:spacing w:before="0" w:line="276" w:lineRule="auto"/>
        <w:jc w:val="left"/>
        <w:rPr>
          <w:rFonts w:cs="Arial"/>
          <w:sz w:val="24"/>
        </w:rPr>
      </w:pPr>
    </w:p>
    <w:p w14:paraId="71189475" w14:textId="77777777" w:rsidR="00E2357E" w:rsidRDefault="00E2357E" w:rsidP="00E2357E">
      <w:pPr>
        <w:rPr>
          <w:rFonts w:cs="Arial"/>
          <w:sz w:val="24"/>
        </w:rPr>
      </w:pPr>
    </w:p>
    <w:p w14:paraId="71189476" w14:textId="77777777" w:rsidR="00F62EE5" w:rsidRPr="00E2357E" w:rsidRDefault="00F62EE5" w:rsidP="00E2357E">
      <w:pPr>
        <w:rPr>
          <w:rFonts w:cs="Arial"/>
          <w:sz w:val="24"/>
        </w:rPr>
        <w:sectPr w:rsidR="00F62EE5" w:rsidRPr="00E2357E" w:rsidSect="001D380F">
          <w:pgSz w:w="11906" w:h="16838"/>
          <w:pgMar w:top="1440" w:right="1440" w:bottom="1440" w:left="1440" w:header="708" w:footer="708" w:gutter="0"/>
          <w:cols w:space="708"/>
          <w:docGrid w:linePitch="360"/>
        </w:sectPr>
      </w:pPr>
    </w:p>
    <w:p w14:paraId="71189477" w14:textId="77777777" w:rsidR="007C507D" w:rsidRPr="007C507D" w:rsidRDefault="007C507D" w:rsidP="000235E9">
      <w:pPr>
        <w:spacing w:before="0" w:after="0"/>
        <w:ind w:left="-426"/>
        <w:rPr>
          <w:b/>
          <w:sz w:val="24"/>
          <w:szCs w:val="22"/>
        </w:rPr>
      </w:pPr>
      <w:r w:rsidRPr="007C507D">
        <w:rPr>
          <w:b/>
          <w:sz w:val="24"/>
          <w:szCs w:val="22"/>
        </w:rPr>
        <w:lastRenderedPageBreak/>
        <w:t xml:space="preserve">CHECKLIST </w:t>
      </w:r>
    </w:p>
    <w:p w14:paraId="71189478" w14:textId="77777777" w:rsidR="007C507D" w:rsidRPr="007C507D" w:rsidRDefault="007C507D" w:rsidP="000235E9">
      <w:pPr>
        <w:spacing w:before="0" w:after="0"/>
        <w:ind w:left="-426"/>
        <w:rPr>
          <w:sz w:val="24"/>
        </w:rPr>
      </w:pPr>
      <w:r w:rsidRPr="007C507D">
        <w:rPr>
          <w:sz w:val="24"/>
        </w:rPr>
        <w:t xml:space="preserve">To be completed and attached to any draft version of a procedural document when submitted to the appropriate group/committee to support its consideration and approval/ratification of the procedural document.  </w:t>
      </w:r>
    </w:p>
    <w:p w14:paraId="71189479" w14:textId="77777777" w:rsidR="007C507D" w:rsidRPr="007C507D" w:rsidRDefault="007C507D" w:rsidP="000235E9">
      <w:pPr>
        <w:spacing w:before="0" w:after="0"/>
        <w:ind w:left="-426"/>
        <w:rPr>
          <w:sz w:val="24"/>
        </w:rPr>
      </w:pPr>
    </w:p>
    <w:p w14:paraId="7118947A" w14:textId="77777777" w:rsidR="007C507D" w:rsidRPr="007C507D" w:rsidRDefault="007C507D" w:rsidP="000235E9">
      <w:pPr>
        <w:spacing w:before="0" w:after="0"/>
        <w:ind w:left="-426"/>
        <w:rPr>
          <w:sz w:val="24"/>
        </w:rPr>
      </w:pPr>
      <w:r w:rsidRPr="007C507D">
        <w:rPr>
          <w:sz w:val="24"/>
        </w:rPr>
        <w:t>This is a checklist and is part of the working papers.  It does not form part of the final version of the procedural document</w:t>
      </w:r>
      <w:r>
        <w:rPr>
          <w:sz w:val="24"/>
        </w:rPr>
        <w:t xml:space="preserve"> to be uploaded </w:t>
      </w:r>
      <w:r w:rsidRPr="007C507D">
        <w:rPr>
          <w:sz w:val="24"/>
        </w:rPr>
        <w:t>t</w:t>
      </w:r>
      <w:r>
        <w:rPr>
          <w:sz w:val="24"/>
        </w:rPr>
        <w:t>o</w:t>
      </w:r>
      <w:r w:rsidRPr="007C507D">
        <w:rPr>
          <w:sz w:val="24"/>
        </w:rPr>
        <w:t xml:space="preserve"> staffnet.</w:t>
      </w:r>
    </w:p>
    <w:p w14:paraId="7118947B" w14:textId="77777777" w:rsidR="007C507D" w:rsidRPr="007C507D" w:rsidRDefault="007C507D" w:rsidP="000235E9">
      <w:pPr>
        <w:spacing w:before="0" w:after="0"/>
        <w:ind w:left="-426"/>
        <w:rPr>
          <w:sz w:val="24"/>
        </w:rPr>
      </w:pPr>
    </w:p>
    <w:tbl>
      <w:tblPr>
        <w:tblW w:w="9432" w:type="dxa"/>
        <w:tblInd w:w="-25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720"/>
        <w:gridCol w:w="7578"/>
        <w:gridCol w:w="1134"/>
      </w:tblGrid>
      <w:tr w:rsidR="007C507D" w:rsidRPr="007C507D" w14:paraId="7118947F" w14:textId="77777777" w:rsidTr="007A631B">
        <w:trPr>
          <w:tblHeader/>
        </w:trPr>
        <w:tc>
          <w:tcPr>
            <w:tcW w:w="720" w:type="dxa"/>
            <w:shd w:val="clear" w:color="auto" w:fill="C0C0C0"/>
            <w:vAlign w:val="center"/>
          </w:tcPr>
          <w:p w14:paraId="7118947C" w14:textId="77777777" w:rsidR="007C507D" w:rsidRPr="007C507D" w:rsidRDefault="007C507D" w:rsidP="007C507D">
            <w:pPr>
              <w:spacing w:before="60" w:after="0"/>
              <w:jc w:val="center"/>
              <w:rPr>
                <w:b/>
                <w:sz w:val="16"/>
                <w:szCs w:val="16"/>
              </w:rPr>
            </w:pPr>
          </w:p>
        </w:tc>
        <w:tc>
          <w:tcPr>
            <w:tcW w:w="7578" w:type="dxa"/>
            <w:shd w:val="clear" w:color="auto" w:fill="C0C0C0"/>
            <w:vAlign w:val="center"/>
          </w:tcPr>
          <w:p w14:paraId="7118947D" w14:textId="77777777" w:rsidR="007C507D" w:rsidRPr="007C507D" w:rsidRDefault="007C507D" w:rsidP="007C507D">
            <w:pPr>
              <w:spacing w:before="60" w:after="0"/>
              <w:jc w:val="left"/>
              <w:rPr>
                <w:b/>
                <w:sz w:val="16"/>
                <w:szCs w:val="16"/>
              </w:rPr>
            </w:pPr>
            <w:r w:rsidRPr="007C507D">
              <w:rPr>
                <w:b/>
                <w:sz w:val="16"/>
                <w:szCs w:val="16"/>
              </w:rPr>
              <w:t>Title of document being newly created / reviewed:</w:t>
            </w:r>
          </w:p>
        </w:tc>
        <w:tc>
          <w:tcPr>
            <w:tcW w:w="1134" w:type="dxa"/>
            <w:tcBorders>
              <w:bottom w:val="single" w:sz="4" w:space="0" w:color="999999"/>
            </w:tcBorders>
            <w:shd w:val="clear" w:color="auto" w:fill="C0C0C0"/>
            <w:vAlign w:val="center"/>
          </w:tcPr>
          <w:p w14:paraId="7118947E" w14:textId="77777777" w:rsidR="007C507D" w:rsidRPr="007C507D" w:rsidRDefault="007C507D" w:rsidP="007C507D">
            <w:pPr>
              <w:spacing w:before="60" w:after="0"/>
              <w:jc w:val="center"/>
              <w:rPr>
                <w:b/>
                <w:sz w:val="16"/>
                <w:szCs w:val="16"/>
              </w:rPr>
            </w:pPr>
            <w:r w:rsidRPr="007C507D">
              <w:rPr>
                <w:b/>
                <w:sz w:val="16"/>
                <w:szCs w:val="16"/>
              </w:rPr>
              <w:t>Yes / No/</w:t>
            </w:r>
            <w:r w:rsidRPr="007C507D">
              <w:rPr>
                <w:b/>
                <w:sz w:val="16"/>
                <w:szCs w:val="16"/>
              </w:rPr>
              <w:br/>
            </w:r>
          </w:p>
        </w:tc>
      </w:tr>
      <w:tr w:rsidR="007C507D" w:rsidRPr="007C507D" w14:paraId="71189483" w14:textId="77777777" w:rsidTr="007A631B">
        <w:tc>
          <w:tcPr>
            <w:tcW w:w="720" w:type="dxa"/>
          </w:tcPr>
          <w:p w14:paraId="71189480" w14:textId="77777777" w:rsidR="007C507D" w:rsidRPr="007C507D" w:rsidRDefault="007C507D" w:rsidP="007C507D">
            <w:pPr>
              <w:spacing w:before="60" w:after="0"/>
              <w:rPr>
                <w:b/>
                <w:sz w:val="24"/>
                <w:szCs w:val="20"/>
              </w:rPr>
            </w:pPr>
            <w:r w:rsidRPr="007C507D">
              <w:rPr>
                <w:b/>
                <w:sz w:val="24"/>
                <w:szCs w:val="20"/>
              </w:rPr>
              <w:t>1.</w:t>
            </w:r>
          </w:p>
        </w:tc>
        <w:tc>
          <w:tcPr>
            <w:tcW w:w="7578" w:type="dxa"/>
          </w:tcPr>
          <w:p w14:paraId="71189481" w14:textId="77777777" w:rsidR="007C507D" w:rsidRPr="007C507D" w:rsidRDefault="007C507D" w:rsidP="007C507D">
            <w:pPr>
              <w:spacing w:before="60" w:after="0"/>
              <w:jc w:val="left"/>
              <w:rPr>
                <w:b/>
                <w:sz w:val="24"/>
                <w:szCs w:val="20"/>
              </w:rPr>
            </w:pPr>
            <w:r w:rsidRPr="007C507D">
              <w:rPr>
                <w:b/>
                <w:sz w:val="24"/>
                <w:szCs w:val="20"/>
              </w:rPr>
              <w:t>Title</w:t>
            </w:r>
          </w:p>
        </w:tc>
        <w:tc>
          <w:tcPr>
            <w:tcW w:w="1134" w:type="dxa"/>
            <w:shd w:val="clear" w:color="auto" w:fill="D9D9D9"/>
          </w:tcPr>
          <w:p w14:paraId="71189482" w14:textId="77777777" w:rsidR="007C507D" w:rsidRPr="007C507D" w:rsidRDefault="007C507D" w:rsidP="007C507D">
            <w:pPr>
              <w:spacing w:before="60" w:after="0"/>
              <w:jc w:val="center"/>
              <w:rPr>
                <w:sz w:val="24"/>
                <w:szCs w:val="20"/>
              </w:rPr>
            </w:pPr>
          </w:p>
        </w:tc>
      </w:tr>
      <w:tr w:rsidR="007C507D" w:rsidRPr="007C507D" w14:paraId="71189487" w14:textId="77777777" w:rsidTr="007A631B">
        <w:tc>
          <w:tcPr>
            <w:tcW w:w="720" w:type="dxa"/>
          </w:tcPr>
          <w:p w14:paraId="71189484" w14:textId="77777777" w:rsidR="007C507D" w:rsidRPr="007C507D" w:rsidRDefault="007C507D" w:rsidP="007C507D">
            <w:pPr>
              <w:spacing w:before="60" w:after="0"/>
              <w:rPr>
                <w:sz w:val="24"/>
                <w:szCs w:val="20"/>
              </w:rPr>
            </w:pPr>
          </w:p>
        </w:tc>
        <w:tc>
          <w:tcPr>
            <w:tcW w:w="7578" w:type="dxa"/>
          </w:tcPr>
          <w:p w14:paraId="71189485" w14:textId="77777777" w:rsidR="007C507D" w:rsidRPr="007C507D" w:rsidRDefault="007C507D" w:rsidP="007C507D">
            <w:pPr>
              <w:spacing w:before="60" w:after="0"/>
              <w:jc w:val="left"/>
              <w:rPr>
                <w:sz w:val="24"/>
                <w:szCs w:val="20"/>
              </w:rPr>
            </w:pPr>
            <w:r w:rsidRPr="007C507D">
              <w:rPr>
                <w:sz w:val="24"/>
                <w:szCs w:val="20"/>
              </w:rPr>
              <w:t>Is the title clear and unambiguous?</w:t>
            </w:r>
          </w:p>
        </w:tc>
        <w:tc>
          <w:tcPr>
            <w:tcW w:w="1134" w:type="dxa"/>
          </w:tcPr>
          <w:p w14:paraId="71189486" w14:textId="77777777" w:rsidR="007C507D" w:rsidRPr="007C507D" w:rsidRDefault="008F2F89" w:rsidP="007C507D">
            <w:pPr>
              <w:spacing w:before="60" w:after="0"/>
              <w:jc w:val="center"/>
              <w:rPr>
                <w:i/>
                <w:sz w:val="24"/>
                <w:szCs w:val="20"/>
              </w:rPr>
            </w:pPr>
            <w:r>
              <w:rPr>
                <w:i/>
                <w:sz w:val="24"/>
                <w:szCs w:val="20"/>
              </w:rPr>
              <w:t>Y</w:t>
            </w:r>
          </w:p>
        </w:tc>
      </w:tr>
      <w:tr w:rsidR="007C507D" w:rsidRPr="007C507D" w14:paraId="7118948B" w14:textId="77777777" w:rsidTr="007A631B">
        <w:tc>
          <w:tcPr>
            <w:tcW w:w="720" w:type="dxa"/>
          </w:tcPr>
          <w:p w14:paraId="71189488" w14:textId="77777777" w:rsidR="007C507D" w:rsidRPr="007C507D" w:rsidRDefault="007C507D" w:rsidP="007C507D">
            <w:pPr>
              <w:spacing w:before="60" w:after="0"/>
              <w:rPr>
                <w:sz w:val="24"/>
                <w:szCs w:val="20"/>
              </w:rPr>
            </w:pPr>
          </w:p>
        </w:tc>
        <w:tc>
          <w:tcPr>
            <w:tcW w:w="7578" w:type="dxa"/>
          </w:tcPr>
          <w:p w14:paraId="71189489" w14:textId="77777777" w:rsidR="007C507D" w:rsidRPr="007C507D" w:rsidRDefault="007C507D" w:rsidP="007C507D">
            <w:pPr>
              <w:spacing w:before="60" w:after="0"/>
              <w:jc w:val="left"/>
              <w:rPr>
                <w:sz w:val="24"/>
                <w:szCs w:val="20"/>
              </w:rPr>
            </w:pPr>
            <w:r w:rsidRPr="007C507D">
              <w:rPr>
                <w:sz w:val="24"/>
                <w:szCs w:val="20"/>
              </w:rPr>
              <w:t xml:space="preserve">Is the procedural document in the correct format and style? </w:t>
            </w:r>
          </w:p>
        </w:tc>
        <w:tc>
          <w:tcPr>
            <w:tcW w:w="1134" w:type="dxa"/>
            <w:tcBorders>
              <w:bottom w:val="single" w:sz="4" w:space="0" w:color="999999"/>
            </w:tcBorders>
          </w:tcPr>
          <w:p w14:paraId="7118948A" w14:textId="77777777" w:rsidR="007C507D" w:rsidRPr="007C507D" w:rsidRDefault="008F2F89" w:rsidP="007C507D">
            <w:pPr>
              <w:spacing w:before="60" w:after="0"/>
              <w:jc w:val="center"/>
              <w:rPr>
                <w:i/>
                <w:sz w:val="24"/>
                <w:szCs w:val="20"/>
              </w:rPr>
            </w:pPr>
            <w:r>
              <w:rPr>
                <w:i/>
                <w:sz w:val="24"/>
                <w:szCs w:val="20"/>
              </w:rPr>
              <w:t>Y</w:t>
            </w:r>
          </w:p>
        </w:tc>
      </w:tr>
      <w:tr w:rsidR="007C507D" w:rsidRPr="007C507D" w14:paraId="7118948F" w14:textId="77777777" w:rsidTr="007A631B">
        <w:tc>
          <w:tcPr>
            <w:tcW w:w="720" w:type="dxa"/>
            <w:tcBorders>
              <w:bottom w:val="single" w:sz="4" w:space="0" w:color="999999"/>
            </w:tcBorders>
          </w:tcPr>
          <w:p w14:paraId="7118948C" w14:textId="77777777" w:rsidR="007C507D" w:rsidRPr="007C507D" w:rsidRDefault="007C507D" w:rsidP="007C507D">
            <w:pPr>
              <w:spacing w:before="60" w:after="0"/>
              <w:rPr>
                <w:b/>
                <w:sz w:val="24"/>
                <w:szCs w:val="20"/>
              </w:rPr>
            </w:pPr>
            <w:r>
              <w:rPr>
                <w:b/>
                <w:sz w:val="24"/>
                <w:szCs w:val="20"/>
              </w:rPr>
              <w:t>2</w:t>
            </w:r>
            <w:r w:rsidRPr="007C507D">
              <w:rPr>
                <w:b/>
                <w:sz w:val="24"/>
                <w:szCs w:val="20"/>
              </w:rPr>
              <w:t>.</w:t>
            </w:r>
          </w:p>
        </w:tc>
        <w:tc>
          <w:tcPr>
            <w:tcW w:w="7578" w:type="dxa"/>
            <w:tcBorders>
              <w:bottom w:val="single" w:sz="4" w:space="0" w:color="999999"/>
            </w:tcBorders>
          </w:tcPr>
          <w:p w14:paraId="7118948D" w14:textId="77777777" w:rsidR="007C507D" w:rsidRPr="007C507D" w:rsidRDefault="007C507D" w:rsidP="007C507D">
            <w:pPr>
              <w:spacing w:before="60" w:after="0"/>
              <w:jc w:val="left"/>
              <w:rPr>
                <w:b/>
                <w:sz w:val="24"/>
                <w:szCs w:val="20"/>
              </w:rPr>
            </w:pPr>
            <w:r w:rsidRPr="007C507D">
              <w:rPr>
                <w:b/>
                <w:sz w:val="24"/>
                <w:szCs w:val="20"/>
              </w:rPr>
              <w:t>Development Process</w:t>
            </w:r>
          </w:p>
        </w:tc>
        <w:tc>
          <w:tcPr>
            <w:tcW w:w="1134" w:type="dxa"/>
            <w:tcBorders>
              <w:bottom w:val="single" w:sz="4" w:space="0" w:color="999999"/>
            </w:tcBorders>
            <w:shd w:val="clear" w:color="auto" w:fill="D9D9D9"/>
          </w:tcPr>
          <w:p w14:paraId="7118948E" w14:textId="77777777" w:rsidR="007C507D" w:rsidRPr="007C507D" w:rsidRDefault="007C507D" w:rsidP="007C507D">
            <w:pPr>
              <w:spacing w:before="60" w:after="0"/>
              <w:jc w:val="center"/>
              <w:rPr>
                <w:i/>
                <w:sz w:val="24"/>
                <w:szCs w:val="20"/>
              </w:rPr>
            </w:pPr>
          </w:p>
        </w:tc>
      </w:tr>
      <w:tr w:rsidR="007C507D" w:rsidRPr="007C507D" w14:paraId="71189493" w14:textId="77777777" w:rsidTr="007A631B">
        <w:tc>
          <w:tcPr>
            <w:tcW w:w="720" w:type="dxa"/>
          </w:tcPr>
          <w:p w14:paraId="71189490" w14:textId="77777777" w:rsidR="007C507D" w:rsidRPr="007C507D" w:rsidRDefault="007C507D" w:rsidP="007C507D">
            <w:pPr>
              <w:spacing w:before="60" w:after="0"/>
              <w:rPr>
                <w:sz w:val="24"/>
                <w:szCs w:val="20"/>
              </w:rPr>
            </w:pPr>
          </w:p>
        </w:tc>
        <w:tc>
          <w:tcPr>
            <w:tcW w:w="7578" w:type="dxa"/>
          </w:tcPr>
          <w:p w14:paraId="71189491" w14:textId="77777777" w:rsidR="007C507D" w:rsidRPr="007C507D" w:rsidRDefault="000235E9" w:rsidP="000235E9">
            <w:pPr>
              <w:spacing w:before="60" w:after="0"/>
              <w:jc w:val="left"/>
              <w:rPr>
                <w:sz w:val="24"/>
                <w:szCs w:val="20"/>
              </w:rPr>
            </w:pPr>
            <w:r>
              <w:rPr>
                <w:sz w:val="24"/>
                <w:szCs w:val="20"/>
              </w:rPr>
              <w:t xml:space="preserve">Is there evidence of </w:t>
            </w:r>
            <w:r w:rsidR="007C507D" w:rsidRPr="007C507D">
              <w:rPr>
                <w:sz w:val="24"/>
                <w:szCs w:val="20"/>
              </w:rPr>
              <w:t>reasonable attempt</w:t>
            </w:r>
            <w:r>
              <w:rPr>
                <w:sz w:val="24"/>
                <w:szCs w:val="20"/>
              </w:rPr>
              <w:t>s</w:t>
            </w:r>
            <w:r w:rsidR="007C507D" w:rsidRPr="007C507D">
              <w:rPr>
                <w:sz w:val="24"/>
                <w:szCs w:val="20"/>
              </w:rPr>
              <w:t xml:space="preserve"> to ensure relevant expertise has been used?</w:t>
            </w:r>
          </w:p>
        </w:tc>
        <w:tc>
          <w:tcPr>
            <w:tcW w:w="1134" w:type="dxa"/>
          </w:tcPr>
          <w:p w14:paraId="71189492" w14:textId="77777777" w:rsidR="007C507D" w:rsidRPr="007C507D" w:rsidRDefault="008F2F89" w:rsidP="007C507D">
            <w:pPr>
              <w:spacing w:before="60" w:after="0"/>
              <w:jc w:val="center"/>
              <w:rPr>
                <w:i/>
                <w:sz w:val="24"/>
                <w:szCs w:val="20"/>
              </w:rPr>
            </w:pPr>
            <w:r>
              <w:rPr>
                <w:i/>
                <w:sz w:val="24"/>
                <w:szCs w:val="20"/>
              </w:rPr>
              <w:t>Y</w:t>
            </w:r>
          </w:p>
        </w:tc>
      </w:tr>
      <w:tr w:rsidR="007C507D" w:rsidRPr="007C507D" w14:paraId="71189497" w14:textId="77777777" w:rsidTr="007A631B">
        <w:tc>
          <w:tcPr>
            <w:tcW w:w="720" w:type="dxa"/>
          </w:tcPr>
          <w:p w14:paraId="71189494" w14:textId="77777777" w:rsidR="007C507D" w:rsidRPr="007C507D" w:rsidRDefault="007C507D" w:rsidP="007C507D">
            <w:pPr>
              <w:spacing w:before="60" w:after="0"/>
              <w:rPr>
                <w:b/>
                <w:sz w:val="24"/>
                <w:szCs w:val="20"/>
              </w:rPr>
            </w:pPr>
            <w:r>
              <w:rPr>
                <w:b/>
                <w:sz w:val="24"/>
                <w:szCs w:val="20"/>
              </w:rPr>
              <w:t>3</w:t>
            </w:r>
            <w:r w:rsidRPr="007C507D">
              <w:rPr>
                <w:b/>
                <w:sz w:val="24"/>
                <w:szCs w:val="20"/>
              </w:rPr>
              <w:t>.</w:t>
            </w:r>
          </w:p>
        </w:tc>
        <w:tc>
          <w:tcPr>
            <w:tcW w:w="7578" w:type="dxa"/>
          </w:tcPr>
          <w:p w14:paraId="71189495" w14:textId="77777777" w:rsidR="007C507D" w:rsidRPr="007C507D" w:rsidRDefault="007C507D" w:rsidP="007C507D">
            <w:pPr>
              <w:spacing w:before="60" w:after="0"/>
              <w:jc w:val="left"/>
              <w:rPr>
                <w:b/>
                <w:sz w:val="24"/>
                <w:szCs w:val="20"/>
              </w:rPr>
            </w:pPr>
            <w:r w:rsidRPr="007C507D">
              <w:rPr>
                <w:b/>
                <w:sz w:val="24"/>
                <w:szCs w:val="20"/>
              </w:rPr>
              <w:t>Content</w:t>
            </w:r>
          </w:p>
        </w:tc>
        <w:tc>
          <w:tcPr>
            <w:tcW w:w="1134" w:type="dxa"/>
            <w:shd w:val="clear" w:color="auto" w:fill="D9D9D9"/>
          </w:tcPr>
          <w:p w14:paraId="71189496" w14:textId="77777777" w:rsidR="007C507D" w:rsidRPr="007C507D" w:rsidRDefault="007C507D" w:rsidP="007C507D">
            <w:pPr>
              <w:spacing w:before="60" w:after="0"/>
              <w:jc w:val="center"/>
              <w:rPr>
                <w:i/>
                <w:sz w:val="24"/>
                <w:szCs w:val="20"/>
              </w:rPr>
            </w:pPr>
          </w:p>
        </w:tc>
      </w:tr>
      <w:tr w:rsidR="007C507D" w:rsidRPr="007C507D" w14:paraId="7118949B" w14:textId="77777777" w:rsidTr="007A631B">
        <w:tc>
          <w:tcPr>
            <w:tcW w:w="720" w:type="dxa"/>
          </w:tcPr>
          <w:p w14:paraId="71189498" w14:textId="77777777" w:rsidR="007C507D" w:rsidRPr="007C507D" w:rsidRDefault="007C507D" w:rsidP="007C507D">
            <w:pPr>
              <w:spacing w:before="60" w:after="0"/>
              <w:rPr>
                <w:sz w:val="24"/>
                <w:szCs w:val="20"/>
              </w:rPr>
            </w:pPr>
          </w:p>
        </w:tc>
        <w:tc>
          <w:tcPr>
            <w:tcW w:w="7578" w:type="dxa"/>
          </w:tcPr>
          <w:p w14:paraId="71189499" w14:textId="77777777" w:rsidR="007C507D" w:rsidRPr="007C507D" w:rsidRDefault="007C507D" w:rsidP="007C507D">
            <w:pPr>
              <w:spacing w:before="60" w:after="0"/>
              <w:jc w:val="left"/>
              <w:rPr>
                <w:sz w:val="24"/>
                <w:szCs w:val="20"/>
              </w:rPr>
            </w:pPr>
            <w:r w:rsidRPr="007C507D">
              <w:rPr>
                <w:sz w:val="24"/>
                <w:szCs w:val="20"/>
              </w:rPr>
              <w:t>Is the Purpose of the document clear?</w:t>
            </w:r>
          </w:p>
        </w:tc>
        <w:tc>
          <w:tcPr>
            <w:tcW w:w="1134" w:type="dxa"/>
          </w:tcPr>
          <w:p w14:paraId="7118949A" w14:textId="77777777" w:rsidR="007C507D" w:rsidRPr="007C507D" w:rsidRDefault="008F2F89" w:rsidP="007C507D">
            <w:pPr>
              <w:spacing w:before="60" w:after="0"/>
              <w:jc w:val="center"/>
              <w:rPr>
                <w:i/>
                <w:sz w:val="24"/>
                <w:szCs w:val="20"/>
              </w:rPr>
            </w:pPr>
            <w:r>
              <w:rPr>
                <w:i/>
                <w:sz w:val="24"/>
                <w:szCs w:val="20"/>
              </w:rPr>
              <w:t>Y</w:t>
            </w:r>
          </w:p>
        </w:tc>
      </w:tr>
      <w:tr w:rsidR="007C507D" w:rsidRPr="007C507D" w14:paraId="7118949F" w14:textId="77777777" w:rsidTr="007A631B">
        <w:tc>
          <w:tcPr>
            <w:tcW w:w="720" w:type="dxa"/>
          </w:tcPr>
          <w:p w14:paraId="7118949C" w14:textId="77777777" w:rsidR="007C507D" w:rsidRPr="007C507D" w:rsidRDefault="007C507D" w:rsidP="007C507D">
            <w:pPr>
              <w:spacing w:before="60" w:after="0"/>
              <w:rPr>
                <w:b/>
                <w:sz w:val="24"/>
                <w:szCs w:val="20"/>
              </w:rPr>
            </w:pPr>
            <w:r>
              <w:rPr>
                <w:b/>
                <w:sz w:val="24"/>
                <w:szCs w:val="20"/>
              </w:rPr>
              <w:t>5</w:t>
            </w:r>
            <w:r w:rsidRPr="007C507D">
              <w:rPr>
                <w:b/>
                <w:sz w:val="24"/>
                <w:szCs w:val="20"/>
              </w:rPr>
              <w:t>.</w:t>
            </w:r>
          </w:p>
        </w:tc>
        <w:tc>
          <w:tcPr>
            <w:tcW w:w="7578" w:type="dxa"/>
          </w:tcPr>
          <w:p w14:paraId="7118949D" w14:textId="77777777" w:rsidR="007C507D" w:rsidRPr="007C507D" w:rsidRDefault="007C507D" w:rsidP="007C507D">
            <w:pPr>
              <w:spacing w:before="60" w:after="0"/>
              <w:jc w:val="left"/>
              <w:rPr>
                <w:b/>
                <w:sz w:val="24"/>
                <w:szCs w:val="20"/>
              </w:rPr>
            </w:pPr>
            <w:r w:rsidRPr="007C507D">
              <w:rPr>
                <w:b/>
                <w:sz w:val="24"/>
                <w:szCs w:val="20"/>
              </w:rPr>
              <w:t>Approval</w:t>
            </w:r>
          </w:p>
        </w:tc>
        <w:tc>
          <w:tcPr>
            <w:tcW w:w="1134" w:type="dxa"/>
            <w:shd w:val="clear" w:color="auto" w:fill="D9D9D9"/>
          </w:tcPr>
          <w:p w14:paraId="7118949E" w14:textId="77777777" w:rsidR="007C507D" w:rsidRPr="007C507D" w:rsidRDefault="007C507D" w:rsidP="007C507D">
            <w:pPr>
              <w:spacing w:before="60" w:after="0"/>
              <w:jc w:val="center"/>
              <w:rPr>
                <w:i/>
                <w:sz w:val="24"/>
                <w:szCs w:val="20"/>
              </w:rPr>
            </w:pPr>
          </w:p>
        </w:tc>
      </w:tr>
      <w:tr w:rsidR="007C507D" w:rsidRPr="007C507D" w14:paraId="711894A3" w14:textId="77777777" w:rsidTr="007A631B">
        <w:tc>
          <w:tcPr>
            <w:tcW w:w="720" w:type="dxa"/>
          </w:tcPr>
          <w:p w14:paraId="711894A0" w14:textId="77777777" w:rsidR="007C507D" w:rsidRPr="007C507D" w:rsidRDefault="007C507D" w:rsidP="007C507D">
            <w:pPr>
              <w:spacing w:before="60" w:after="0"/>
              <w:rPr>
                <w:sz w:val="24"/>
                <w:szCs w:val="20"/>
              </w:rPr>
            </w:pPr>
          </w:p>
        </w:tc>
        <w:tc>
          <w:tcPr>
            <w:tcW w:w="7578" w:type="dxa"/>
          </w:tcPr>
          <w:p w14:paraId="711894A1" w14:textId="77777777" w:rsidR="007C507D" w:rsidRPr="007C507D" w:rsidRDefault="007C507D" w:rsidP="007C507D">
            <w:pPr>
              <w:spacing w:before="60" w:after="0"/>
              <w:jc w:val="left"/>
              <w:rPr>
                <w:sz w:val="24"/>
                <w:szCs w:val="20"/>
              </w:rPr>
            </w:pPr>
            <w:r w:rsidRPr="007C507D">
              <w:rPr>
                <w:sz w:val="24"/>
                <w:szCs w:val="20"/>
              </w:rPr>
              <w:t xml:space="preserve">Does the document identify which committee/group will approve it? </w:t>
            </w:r>
          </w:p>
        </w:tc>
        <w:tc>
          <w:tcPr>
            <w:tcW w:w="1134" w:type="dxa"/>
          </w:tcPr>
          <w:p w14:paraId="711894A2" w14:textId="77777777" w:rsidR="007C507D" w:rsidRPr="007C507D" w:rsidRDefault="008F2F89" w:rsidP="007C507D">
            <w:pPr>
              <w:spacing w:before="60" w:after="0"/>
              <w:jc w:val="center"/>
              <w:rPr>
                <w:i/>
                <w:sz w:val="24"/>
                <w:szCs w:val="20"/>
              </w:rPr>
            </w:pPr>
            <w:r>
              <w:rPr>
                <w:i/>
                <w:sz w:val="24"/>
                <w:szCs w:val="20"/>
              </w:rPr>
              <w:t>Y</w:t>
            </w:r>
          </w:p>
        </w:tc>
      </w:tr>
      <w:tr w:rsidR="007C507D" w:rsidRPr="007C507D" w14:paraId="711894A7" w14:textId="77777777" w:rsidTr="007A631B">
        <w:tc>
          <w:tcPr>
            <w:tcW w:w="720" w:type="dxa"/>
          </w:tcPr>
          <w:p w14:paraId="711894A4" w14:textId="77777777" w:rsidR="007C507D" w:rsidRPr="008913ED" w:rsidRDefault="007C507D" w:rsidP="007C507D">
            <w:pPr>
              <w:spacing w:before="60" w:after="0"/>
              <w:rPr>
                <w:b/>
                <w:bCs/>
                <w:sz w:val="24"/>
                <w:szCs w:val="20"/>
              </w:rPr>
            </w:pPr>
            <w:r w:rsidRPr="008913ED">
              <w:rPr>
                <w:b/>
                <w:bCs/>
                <w:sz w:val="24"/>
                <w:szCs w:val="20"/>
              </w:rPr>
              <w:t>6.</w:t>
            </w:r>
          </w:p>
        </w:tc>
        <w:tc>
          <w:tcPr>
            <w:tcW w:w="7578" w:type="dxa"/>
          </w:tcPr>
          <w:p w14:paraId="711894A5" w14:textId="77777777" w:rsidR="007C507D" w:rsidRPr="008913ED" w:rsidRDefault="007C507D" w:rsidP="007C507D">
            <w:pPr>
              <w:keepNext/>
              <w:keepLines/>
              <w:spacing w:before="60" w:after="0"/>
              <w:outlineLvl w:val="6"/>
              <w:rPr>
                <w:rFonts w:eastAsiaTheme="majorEastAsia" w:cs="Arial"/>
                <w:b/>
                <w:iCs/>
                <w:color w:val="404040" w:themeColor="text1" w:themeTint="BF"/>
                <w:sz w:val="24"/>
              </w:rPr>
            </w:pPr>
            <w:r w:rsidRPr="008913ED">
              <w:rPr>
                <w:rFonts w:eastAsiaTheme="majorEastAsia" w:cs="Arial"/>
                <w:b/>
                <w:iCs/>
                <w:sz w:val="24"/>
              </w:rPr>
              <w:t>Equality Impact Assessment</w:t>
            </w:r>
          </w:p>
        </w:tc>
        <w:tc>
          <w:tcPr>
            <w:tcW w:w="1134" w:type="dxa"/>
            <w:shd w:val="clear" w:color="auto" w:fill="D9D9D9"/>
          </w:tcPr>
          <w:p w14:paraId="711894A6" w14:textId="77777777" w:rsidR="007C507D" w:rsidRPr="007C507D" w:rsidRDefault="007C507D" w:rsidP="007C507D">
            <w:pPr>
              <w:spacing w:before="60" w:after="0"/>
              <w:jc w:val="center"/>
              <w:rPr>
                <w:i/>
                <w:sz w:val="24"/>
                <w:szCs w:val="20"/>
              </w:rPr>
            </w:pPr>
          </w:p>
        </w:tc>
      </w:tr>
      <w:tr w:rsidR="007C507D" w:rsidRPr="007C507D" w14:paraId="711894AB" w14:textId="77777777" w:rsidTr="007A631B">
        <w:tc>
          <w:tcPr>
            <w:tcW w:w="720" w:type="dxa"/>
          </w:tcPr>
          <w:p w14:paraId="711894A8" w14:textId="77777777" w:rsidR="007C507D" w:rsidRPr="008913ED" w:rsidRDefault="007C507D" w:rsidP="007C507D">
            <w:pPr>
              <w:spacing w:before="60" w:after="0"/>
              <w:rPr>
                <w:b/>
                <w:bCs/>
                <w:sz w:val="24"/>
                <w:szCs w:val="20"/>
              </w:rPr>
            </w:pPr>
          </w:p>
        </w:tc>
        <w:tc>
          <w:tcPr>
            <w:tcW w:w="7578" w:type="dxa"/>
          </w:tcPr>
          <w:p w14:paraId="711894A9" w14:textId="77777777" w:rsidR="007C507D" w:rsidRPr="008913ED" w:rsidRDefault="007C507D" w:rsidP="00B377C2">
            <w:pPr>
              <w:spacing w:before="60" w:after="0"/>
              <w:jc w:val="left"/>
              <w:rPr>
                <w:sz w:val="24"/>
                <w:szCs w:val="20"/>
              </w:rPr>
            </w:pPr>
            <w:r w:rsidRPr="008913ED">
              <w:rPr>
                <w:sz w:val="24"/>
                <w:szCs w:val="20"/>
              </w:rPr>
              <w:t>Has th</w:t>
            </w:r>
            <w:r w:rsidR="00B377C2">
              <w:rPr>
                <w:sz w:val="24"/>
                <w:szCs w:val="20"/>
              </w:rPr>
              <w:t>e declaration</w:t>
            </w:r>
            <w:r w:rsidRPr="008913ED">
              <w:rPr>
                <w:sz w:val="24"/>
                <w:szCs w:val="20"/>
              </w:rPr>
              <w:t xml:space="preserve"> been completed</w:t>
            </w:r>
            <w:r w:rsidR="00B377C2">
              <w:rPr>
                <w:sz w:val="24"/>
                <w:szCs w:val="20"/>
              </w:rPr>
              <w:t>?</w:t>
            </w:r>
          </w:p>
        </w:tc>
        <w:tc>
          <w:tcPr>
            <w:tcW w:w="1134" w:type="dxa"/>
            <w:tcBorders>
              <w:bottom w:val="single" w:sz="4" w:space="0" w:color="999999"/>
            </w:tcBorders>
          </w:tcPr>
          <w:p w14:paraId="711894AA" w14:textId="77777777" w:rsidR="007C507D" w:rsidRPr="007C507D" w:rsidRDefault="008F2F89" w:rsidP="007C507D">
            <w:pPr>
              <w:spacing w:before="60" w:after="0"/>
              <w:jc w:val="center"/>
              <w:rPr>
                <w:i/>
                <w:sz w:val="24"/>
                <w:szCs w:val="20"/>
              </w:rPr>
            </w:pPr>
            <w:r>
              <w:rPr>
                <w:i/>
                <w:sz w:val="24"/>
                <w:szCs w:val="20"/>
              </w:rPr>
              <w:t>Y</w:t>
            </w:r>
          </w:p>
        </w:tc>
      </w:tr>
      <w:tr w:rsidR="007C507D" w:rsidRPr="007C507D" w14:paraId="711894AF" w14:textId="77777777" w:rsidTr="007A631B">
        <w:tc>
          <w:tcPr>
            <w:tcW w:w="720" w:type="dxa"/>
          </w:tcPr>
          <w:p w14:paraId="711894AC" w14:textId="77777777" w:rsidR="007C507D" w:rsidRPr="007C507D" w:rsidRDefault="007C507D" w:rsidP="007C507D">
            <w:pPr>
              <w:spacing w:before="60" w:after="0"/>
              <w:rPr>
                <w:b/>
                <w:sz w:val="24"/>
                <w:szCs w:val="20"/>
              </w:rPr>
            </w:pPr>
            <w:r>
              <w:rPr>
                <w:b/>
                <w:sz w:val="24"/>
                <w:szCs w:val="20"/>
              </w:rPr>
              <w:t>7</w:t>
            </w:r>
            <w:r w:rsidRPr="007C507D">
              <w:rPr>
                <w:b/>
                <w:sz w:val="24"/>
                <w:szCs w:val="20"/>
              </w:rPr>
              <w:t>.</w:t>
            </w:r>
          </w:p>
        </w:tc>
        <w:tc>
          <w:tcPr>
            <w:tcW w:w="7578" w:type="dxa"/>
          </w:tcPr>
          <w:p w14:paraId="711894AD" w14:textId="77777777" w:rsidR="007C507D" w:rsidRPr="007C507D" w:rsidRDefault="007C507D" w:rsidP="007C507D">
            <w:pPr>
              <w:spacing w:before="60" w:after="0"/>
              <w:jc w:val="left"/>
              <w:rPr>
                <w:b/>
                <w:sz w:val="24"/>
                <w:szCs w:val="20"/>
              </w:rPr>
            </w:pPr>
            <w:r w:rsidRPr="007C507D">
              <w:rPr>
                <w:b/>
                <w:sz w:val="24"/>
                <w:szCs w:val="20"/>
              </w:rPr>
              <w:t>Review Date</w:t>
            </w:r>
          </w:p>
        </w:tc>
        <w:tc>
          <w:tcPr>
            <w:tcW w:w="1134" w:type="dxa"/>
            <w:shd w:val="clear" w:color="auto" w:fill="D9D9D9"/>
          </w:tcPr>
          <w:p w14:paraId="711894AE" w14:textId="77777777" w:rsidR="007C507D" w:rsidRPr="007C507D" w:rsidRDefault="007C507D" w:rsidP="007C507D">
            <w:pPr>
              <w:spacing w:before="60" w:after="0"/>
              <w:jc w:val="center"/>
              <w:rPr>
                <w:i/>
                <w:sz w:val="24"/>
                <w:szCs w:val="20"/>
              </w:rPr>
            </w:pPr>
          </w:p>
        </w:tc>
      </w:tr>
      <w:tr w:rsidR="007C507D" w:rsidRPr="007C507D" w14:paraId="711894B3" w14:textId="77777777" w:rsidTr="007A631B">
        <w:tc>
          <w:tcPr>
            <w:tcW w:w="720" w:type="dxa"/>
          </w:tcPr>
          <w:p w14:paraId="711894B0" w14:textId="77777777" w:rsidR="007C507D" w:rsidRPr="007C507D" w:rsidRDefault="007C507D" w:rsidP="007C507D">
            <w:pPr>
              <w:spacing w:before="60" w:after="0"/>
              <w:rPr>
                <w:sz w:val="24"/>
                <w:szCs w:val="20"/>
              </w:rPr>
            </w:pPr>
          </w:p>
        </w:tc>
        <w:tc>
          <w:tcPr>
            <w:tcW w:w="7578" w:type="dxa"/>
          </w:tcPr>
          <w:p w14:paraId="711894B1" w14:textId="77777777" w:rsidR="007C507D" w:rsidRPr="007C507D" w:rsidRDefault="007C507D" w:rsidP="007C507D">
            <w:pPr>
              <w:spacing w:before="60" w:after="0"/>
              <w:jc w:val="left"/>
              <w:rPr>
                <w:sz w:val="24"/>
                <w:szCs w:val="20"/>
              </w:rPr>
            </w:pPr>
            <w:r w:rsidRPr="007C507D">
              <w:rPr>
                <w:sz w:val="24"/>
                <w:szCs w:val="20"/>
              </w:rPr>
              <w:t>Is the review date identified?</w:t>
            </w:r>
          </w:p>
        </w:tc>
        <w:tc>
          <w:tcPr>
            <w:tcW w:w="1134" w:type="dxa"/>
          </w:tcPr>
          <w:p w14:paraId="711894B2" w14:textId="77777777" w:rsidR="007C507D" w:rsidRPr="007C507D" w:rsidRDefault="008F2F89" w:rsidP="007C507D">
            <w:pPr>
              <w:spacing w:before="60" w:after="0"/>
              <w:jc w:val="center"/>
              <w:rPr>
                <w:i/>
                <w:sz w:val="24"/>
                <w:szCs w:val="20"/>
              </w:rPr>
            </w:pPr>
            <w:r>
              <w:rPr>
                <w:i/>
                <w:sz w:val="24"/>
                <w:szCs w:val="20"/>
              </w:rPr>
              <w:t>Y</w:t>
            </w:r>
          </w:p>
        </w:tc>
      </w:tr>
      <w:tr w:rsidR="007C507D" w:rsidRPr="007C507D" w14:paraId="711894B7" w14:textId="77777777" w:rsidTr="007A631B">
        <w:tc>
          <w:tcPr>
            <w:tcW w:w="720" w:type="dxa"/>
          </w:tcPr>
          <w:p w14:paraId="711894B4" w14:textId="77777777" w:rsidR="007C507D" w:rsidRPr="007C507D" w:rsidRDefault="007C507D" w:rsidP="007C507D">
            <w:pPr>
              <w:spacing w:before="60" w:after="0"/>
              <w:rPr>
                <w:sz w:val="24"/>
                <w:szCs w:val="20"/>
              </w:rPr>
            </w:pPr>
          </w:p>
        </w:tc>
        <w:tc>
          <w:tcPr>
            <w:tcW w:w="7578" w:type="dxa"/>
          </w:tcPr>
          <w:p w14:paraId="711894B5" w14:textId="77777777" w:rsidR="007C507D" w:rsidRPr="007C507D" w:rsidRDefault="007C507D" w:rsidP="00E2357E">
            <w:pPr>
              <w:spacing w:before="60" w:after="0"/>
              <w:jc w:val="left"/>
              <w:rPr>
                <w:sz w:val="24"/>
                <w:szCs w:val="20"/>
              </w:rPr>
            </w:pPr>
            <w:r w:rsidRPr="007C507D">
              <w:rPr>
                <w:sz w:val="24"/>
                <w:szCs w:val="20"/>
              </w:rPr>
              <w:t>Is the frequency of review identified</w:t>
            </w:r>
            <w:r w:rsidR="00E2357E">
              <w:rPr>
                <w:sz w:val="24"/>
                <w:szCs w:val="20"/>
              </w:rPr>
              <w:t xml:space="preserve"> and</w:t>
            </w:r>
            <w:r w:rsidRPr="007C507D">
              <w:rPr>
                <w:sz w:val="24"/>
                <w:szCs w:val="20"/>
              </w:rPr>
              <w:t xml:space="preserve"> acceptable?</w:t>
            </w:r>
          </w:p>
        </w:tc>
        <w:tc>
          <w:tcPr>
            <w:tcW w:w="1134" w:type="dxa"/>
            <w:tcBorders>
              <w:bottom w:val="single" w:sz="4" w:space="0" w:color="999999"/>
            </w:tcBorders>
          </w:tcPr>
          <w:p w14:paraId="711894B6" w14:textId="77777777" w:rsidR="007C507D" w:rsidRPr="007C507D" w:rsidRDefault="008F2F89" w:rsidP="007C507D">
            <w:pPr>
              <w:spacing w:before="60" w:after="0"/>
              <w:jc w:val="center"/>
              <w:rPr>
                <w:i/>
                <w:sz w:val="24"/>
                <w:szCs w:val="20"/>
              </w:rPr>
            </w:pPr>
            <w:r>
              <w:rPr>
                <w:i/>
                <w:sz w:val="24"/>
                <w:szCs w:val="20"/>
              </w:rPr>
              <w:t>Y</w:t>
            </w:r>
          </w:p>
        </w:tc>
      </w:tr>
      <w:tr w:rsidR="007C507D" w:rsidRPr="007C507D" w14:paraId="711894BB" w14:textId="77777777" w:rsidTr="007A631B">
        <w:tc>
          <w:tcPr>
            <w:tcW w:w="720" w:type="dxa"/>
            <w:tcBorders>
              <w:bottom w:val="single" w:sz="4" w:space="0" w:color="999999"/>
            </w:tcBorders>
          </w:tcPr>
          <w:p w14:paraId="711894B8" w14:textId="77777777" w:rsidR="007C507D" w:rsidRPr="007C507D" w:rsidRDefault="007C507D" w:rsidP="007C507D">
            <w:pPr>
              <w:spacing w:before="60" w:after="0"/>
              <w:rPr>
                <w:b/>
                <w:sz w:val="24"/>
                <w:szCs w:val="20"/>
              </w:rPr>
            </w:pPr>
            <w:r>
              <w:rPr>
                <w:b/>
                <w:sz w:val="24"/>
                <w:szCs w:val="20"/>
              </w:rPr>
              <w:t>8</w:t>
            </w:r>
            <w:r w:rsidRPr="007C507D">
              <w:rPr>
                <w:b/>
                <w:sz w:val="24"/>
                <w:szCs w:val="20"/>
              </w:rPr>
              <w:t>.</w:t>
            </w:r>
          </w:p>
        </w:tc>
        <w:tc>
          <w:tcPr>
            <w:tcW w:w="7578" w:type="dxa"/>
          </w:tcPr>
          <w:p w14:paraId="711894B9" w14:textId="77777777" w:rsidR="007C507D" w:rsidRPr="007C507D" w:rsidRDefault="007C507D" w:rsidP="007C507D">
            <w:pPr>
              <w:spacing w:before="60" w:after="0"/>
              <w:jc w:val="left"/>
              <w:rPr>
                <w:b/>
                <w:sz w:val="24"/>
                <w:szCs w:val="20"/>
              </w:rPr>
            </w:pPr>
            <w:r w:rsidRPr="007C507D">
              <w:rPr>
                <w:b/>
                <w:sz w:val="24"/>
                <w:szCs w:val="20"/>
              </w:rPr>
              <w:t>Overall Responsibility for the Document</w:t>
            </w:r>
          </w:p>
        </w:tc>
        <w:tc>
          <w:tcPr>
            <w:tcW w:w="1134" w:type="dxa"/>
            <w:shd w:val="clear" w:color="auto" w:fill="D9D9D9"/>
          </w:tcPr>
          <w:p w14:paraId="711894BA" w14:textId="77777777" w:rsidR="007C507D" w:rsidRPr="007C507D" w:rsidRDefault="007C507D" w:rsidP="007C507D">
            <w:pPr>
              <w:spacing w:before="60" w:after="0"/>
              <w:jc w:val="center"/>
              <w:rPr>
                <w:i/>
                <w:sz w:val="24"/>
                <w:szCs w:val="20"/>
              </w:rPr>
            </w:pPr>
          </w:p>
        </w:tc>
      </w:tr>
      <w:tr w:rsidR="007C507D" w:rsidRPr="007C507D" w14:paraId="711894BF" w14:textId="77777777" w:rsidTr="007A631B">
        <w:tc>
          <w:tcPr>
            <w:tcW w:w="720" w:type="dxa"/>
          </w:tcPr>
          <w:p w14:paraId="711894BC" w14:textId="77777777" w:rsidR="007C507D" w:rsidRPr="007C507D" w:rsidRDefault="007C507D" w:rsidP="007C507D">
            <w:pPr>
              <w:spacing w:before="60" w:after="0"/>
              <w:rPr>
                <w:sz w:val="24"/>
                <w:szCs w:val="20"/>
              </w:rPr>
            </w:pPr>
          </w:p>
        </w:tc>
        <w:tc>
          <w:tcPr>
            <w:tcW w:w="7578" w:type="dxa"/>
          </w:tcPr>
          <w:p w14:paraId="711894BD" w14:textId="77777777" w:rsidR="007C507D" w:rsidRPr="007C507D" w:rsidRDefault="007C507D" w:rsidP="007C507D">
            <w:pPr>
              <w:spacing w:before="60" w:after="0"/>
              <w:jc w:val="left"/>
              <w:rPr>
                <w:sz w:val="24"/>
                <w:szCs w:val="20"/>
              </w:rPr>
            </w:pPr>
            <w:r w:rsidRPr="007C507D">
              <w:rPr>
                <w:sz w:val="24"/>
                <w:szCs w:val="20"/>
              </w:rPr>
              <w:t>Is it clear who will be responsible for co-ordinating the dissemination, implementation and review of the document?</w:t>
            </w:r>
          </w:p>
        </w:tc>
        <w:tc>
          <w:tcPr>
            <w:tcW w:w="1134" w:type="dxa"/>
          </w:tcPr>
          <w:p w14:paraId="711894BE" w14:textId="77777777" w:rsidR="007C507D" w:rsidRPr="007C507D" w:rsidRDefault="008F2F89" w:rsidP="007C507D">
            <w:pPr>
              <w:spacing w:before="60" w:after="0"/>
              <w:jc w:val="center"/>
              <w:rPr>
                <w:i/>
                <w:sz w:val="24"/>
                <w:szCs w:val="20"/>
              </w:rPr>
            </w:pPr>
            <w:r>
              <w:rPr>
                <w:i/>
                <w:sz w:val="24"/>
                <w:szCs w:val="20"/>
              </w:rPr>
              <w:t>Y</w:t>
            </w:r>
          </w:p>
        </w:tc>
      </w:tr>
    </w:tbl>
    <w:p w14:paraId="711894C0" w14:textId="77777777" w:rsidR="007C507D" w:rsidRPr="007C507D" w:rsidRDefault="007C507D" w:rsidP="007C507D">
      <w:pPr>
        <w:spacing w:before="0" w:after="0"/>
        <w:rPr>
          <w:sz w:val="24"/>
        </w:rPr>
      </w:pPr>
    </w:p>
    <w:tbl>
      <w:tblPr>
        <w:tblW w:w="9900" w:type="dxa"/>
        <w:tblInd w:w="-25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800"/>
        <w:gridCol w:w="4140"/>
        <w:gridCol w:w="1260"/>
        <w:gridCol w:w="2700"/>
      </w:tblGrid>
      <w:tr w:rsidR="007C507D" w:rsidRPr="007C507D" w14:paraId="711894C2" w14:textId="77777777" w:rsidTr="007A631B">
        <w:tc>
          <w:tcPr>
            <w:tcW w:w="9900" w:type="dxa"/>
            <w:gridSpan w:val="4"/>
          </w:tcPr>
          <w:p w14:paraId="711894C1" w14:textId="77777777" w:rsidR="007C507D" w:rsidRPr="007C507D" w:rsidRDefault="007C507D" w:rsidP="007C507D">
            <w:pPr>
              <w:spacing w:before="40" w:after="40"/>
              <w:rPr>
                <w:rFonts w:cs="Arial"/>
                <w:b/>
                <w:sz w:val="24"/>
                <w:szCs w:val="20"/>
              </w:rPr>
            </w:pPr>
            <w:r w:rsidRPr="007C507D">
              <w:rPr>
                <w:rFonts w:cs="Arial"/>
                <w:b/>
                <w:sz w:val="24"/>
                <w:szCs w:val="20"/>
              </w:rPr>
              <w:t>Signed by the Chair of the Committee / Group approving</w:t>
            </w:r>
          </w:p>
        </w:tc>
      </w:tr>
      <w:tr w:rsidR="007C507D" w:rsidRPr="007C507D" w14:paraId="711894C4" w14:textId="77777777" w:rsidTr="007A631B">
        <w:tc>
          <w:tcPr>
            <w:tcW w:w="9900" w:type="dxa"/>
            <w:gridSpan w:val="4"/>
          </w:tcPr>
          <w:p w14:paraId="711894C3" w14:textId="77777777" w:rsidR="007C507D" w:rsidRPr="007C507D" w:rsidRDefault="007C507D" w:rsidP="000235E9">
            <w:pPr>
              <w:spacing w:before="40" w:after="40"/>
              <w:rPr>
                <w:rFonts w:cs="Arial"/>
                <w:sz w:val="24"/>
                <w:szCs w:val="20"/>
              </w:rPr>
            </w:pPr>
            <w:r w:rsidRPr="007C507D">
              <w:rPr>
                <w:rFonts w:cs="Arial"/>
                <w:sz w:val="24"/>
                <w:szCs w:val="20"/>
              </w:rPr>
              <w:t>If you are assured this document mee</w:t>
            </w:r>
            <w:r w:rsidR="00802BA5">
              <w:rPr>
                <w:rFonts w:cs="Arial"/>
                <w:sz w:val="24"/>
                <w:szCs w:val="20"/>
              </w:rPr>
              <w:t>ts requirements</w:t>
            </w:r>
            <w:r w:rsidRPr="007C507D">
              <w:rPr>
                <w:rFonts w:cs="Arial"/>
                <w:sz w:val="24"/>
                <w:szCs w:val="20"/>
              </w:rPr>
              <w:t xml:space="preserve"> and that it will provide an essential element in ensuring a safe and effective workforce, please sign and date below and forward to the chair of the committee/group where it will be ratified.</w:t>
            </w:r>
          </w:p>
        </w:tc>
      </w:tr>
      <w:tr w:rsidR="007C507D" w:rsidRPr="007C507D" w14:paraId="711894C9" w14:textId="77777777" w:rsidTr="007A631B">
        <w:tc>
          <w:tcPr>
            <w:tcW w:w="1800" w:type="dxa"/>
          </w:tcPr>
          <w:p w14:paraId="711894C5" w14:textId="77777777" w:rsidR="007C507D" w:rsidRPr="007C507D" w:rsidRDefault="007C507D" w:rsidP="007C507D">
            <w:pPr>
              <w:spacing w:before="0" w:after="0"/>
              <w:rPr>
                <w:rFonts w:cs="Arial"/>
                <w:sz w:val="24"/>
                <w:szCs w:val="20"/>
              </w:rPr>
            </w:pPr>
            <w:r w:rsidRPr="007C507D">
              <w:rPr>
                <w:rFonts w:cs="Arial"/>
                <w:sz w:val="24"/>
                <w:szCs w:val="20"/>
              </w:rPr>
              <w:t>Name</w:t>
            </w:r>
          </w:p>
        </w:tc>
        <w:tc>
          <w:tcPr>
            <w:tcW w:w="4140" w:type="dxa"/>
          </w:tcPr>
          <w:p w14:paraId="711894C6" w14:textId="77777777" w:rsidR="007C507D" w:rsidRPr="007C507D" w:rsidRDefault="00270661" w:rsidP="007C507D">
            <w:pPr>
              <w:spacing w:before="40" w:after="40"/>
              <w:rPr>
                <w:rFonts w:cs="Arial"/>
                <w:i/>
                <w:sz w:val="24"/>
                <w:szCs w:val="20"/>
              </w:rPr>
            </w:pPr>
            <w:r>
              <w:t>Care And Safety Planning And Recovery (CASPAR) Group</w:t>
            </w:r>
          </w:p>
        </w:tc>
        <w:tc>
          <w:tcPr>
            <w:tcW w:w="1260" w:type="dxa"/>
          </w:tcPr>
          <w:p w14:paraId="711894C7" w14:textId="77777777" w:rsidR="007C507D" w:rsidRPr="007C507D" w:rsidRDefault="007C507D" w:rsidP="007C507D">
            <w:pPr>
              <w:spacing w:before="40" w:after="40"/>
              <w:rPr>
                <w:rFonts w:cs="Arial"/>
                <w:sz w:val="24"/>
                <w:szCs w:val="20"/>
              </w:rPr>
            </w:pPr>
            <w:r w:rsidRPr="007C507D">
              <w:rPr>
                <w:rFonts w:cs="Arial"/>
                <w:sz w:val="24"/>
                <w:szCs w:val="20"/>
              </w:rPr>
              <w:t>Date</w:t>
            </w:r>
          </w:p>
        </w:tc>
        <w:tc>
          <w:tcPr>
            <w:tcW w:w="2700" w:type="dxa"/>
          </w:tcPr>
          <w:p w14:paraId="711894C8" w14:textId="77777777" w:rsidR="007C507D" w:rsidRPr="007C507D" w:rsidRDefault="00270661" w:rsidP="007C507D">
            <w:pPr>
              <w:spacing w:before="40" w:after="40"/>
              <w:rPr>
                <w:rFonts w:cs="Arial"/>
                <w:i/>
                <w:sz w:val="24"/>
                <w:szCs w:val="20"/>
              </w:rPr>
            </w:pPr>
            <w:r>
              <w:rPr>
                <w:rFonts w:cs="Arial"/>
                <w:i/>
                <w:sz w:val="24"/>
                <w:szCs w:val="20"/>
              </w:rPr>
              <w:t>7</w:t>
            </w:r>
            <w:r w:rsidRPr="00270661">
              <w:rPr>
                <w:rFonts w:cs="Arial"/>
                <w:i/>
                <w:sz w:val="24"/>
                <w:szCs w:val="20"/>
                <w:vertAlign w:val="superscript"/>
              </w:rPr>
              <w:t>th</w:t>
            </w:r>
            <w:r>
              <w:rPr>
                <w:rFonts w:cs="Arial"/>
                <w:i/>
                <w:sz w:val="24"/>
                <w:szCs w:val="20"/>
              </w:rPr>
              <w:t xml:space="preserve"> January 2019</w:t>
            </w:r>
          </w:p>
        </w:tc>
      </w:tr>
      <w:tr w:rsidR="007C507D" w:rsidRPr="007C507D" w14:paraId="711894CB" w14:textId="77777777" w:rsidTr="007A631B">
        <w:tc>
          <w:tcPr>
            <w:tcW w:w="9900" w:type="dxa"/>
            <w:gridSpan w:val="4"/>
          </w:tcPr>
          <w:p w14:paraId="711894CA" w14:textId="77777777" w:rsidR="007C507D" w:rsidRPr="007C507D" w:rsidRDefault="007C507D" w:rsidP="007C507D">
            <w:pPr>
              <w:spacing w:before="40" w:after="40"/>
              <w:rPr>
                <w:rFonts w:cs="Arial"/>
                <w:b/>
                <w:sz w:val="24"/>
                <w:szCs w:val="20"/>
              </w:rPr>
            </w:pPr>
            <w:r w:rsidRPr="007C507D">
              <w:rPr>
                <w:rFonts w:cs="Arial"/>
                <w:b/>
                <w:sz w:val="24"/>
                <w:szCs w:val="20"/>
              </w:rPr>
              <w:t>Signed by the chair of the Group/Committee ratifying</w:t>
            </w:r>
          </w:p>
        </w:tc>
      </w:tr>
      <w:tr w:rsidR="007C507D" w:rsidRPr="007C507D" w14:paraId="711894CD" w14:textId="77777777" w:rsidTr="007A631B">
        <w:tc>
          <w:tcPr>
            <w:tcW w:w="9900" w:type="dxa"/>
            <w:gridSpan w:val="4"/>
          </w:tcPr>
          <w:p w14:paraId="711894CC" w14:textId="77777777" w:rsidR="007C507D" w:rsidRPr="007C507D" w:rsidRDefault="007C507D" w:rsidP="000235E9">
            <w:pPr>
              <w:spacing w:before="40" w:after="40"/>
              <w:rPr>
                <w:rFonts w:cs="Arial"/>
                <w:sz w:val="24"/>
                <w:szCs w:val="20"/>
              </w:rPr>
            </w:pPr>
            <w:r w:rsidRPr="007C507D">
              <w:rPr>
                <w:rFonts w:cs="Arial"/>
                <w:sz w:val="24"/>
                <w:szCs w:val="20"/>
              </w:rPr>
              <w:t xml:space="preserve">If </w:t>
            </w:r>
            <w:r w:rsidR="000235E9">
              <w:rPr>
                <w:rFonts w:cs="Arial"/>
                <w:sz w:val="24"/>
                <w:szCs w:val="20"/>
              </w:rPr>
              <w:t>you are</w:t>
            </w:r>
            <w:r w:rsidRPr="007C507D">
              <w:rPr>
                <w:rFonts w:cs="Arial"/>
                <w:sz w:val="24"/>
                <w:szCs w:val="20"/>
              </w:rPr>
              <w:t xml:space="preserve"> assured that the group or committee approving this procedural document have fulfilled its obligation please sign and date it and return to the procedural document author who will ensure the document is disseminated and uploaded onto Staffnet.</w:t>
            </w:r>
          </w:p>
        </w:tc>
      </w:tr>
      <w:tr w:rsidR="007C507D" w:rsidRPr="007C507D" w14:paraId="711894D2" w14:textId="77777777" w:rsidTr="007A631B">
        <w:tc>
          <w:tcPr>
            <w:tcW w:w="1800" w:type="dxa"/>
          </w:tcPr>
          <w:p w14:paraId="711894CE" w14:textId="77777777" w:rsidR="007C507D" w:rsidRPr="007C507D" w:rsidRDefault="007C507D" w:rsidP="007C507D">
            <w:pPr>
              <w:spacing w:before="40" w:after="40"/>
              <w:rPr>
                <w:rFonts w:cs="Arial"/>
                <w:sz w:val="24"/>
                <w:szCs w:val="20"/>
              </w:rPr>
            </w:pPr>
            <w:r w:rsidRPr="007C507D">
              <w:rPr>
                <w:rFonts w:cs="Arial"/>
                <w:sz w:val="24"/>
                <w:szCs w:val="20"/>
              </w:rPr>
              <w:t>Name</w:t>
            </w:r>
          </w:p>
        </w:tc>
        <w:tc>
          <w:tcPr>
            <w:tcW w:w="4140" w:type="dxa"/>
          </w:tcPr>
          <w:p w14:paraId="711894CF" w14:textId="77777777" w:rsidR="007C507D" w:rsidRPr="007C507D" w:rsidRDefault="00B7300E" w:rsidP="007C507D">
            <w:pPr>
              <w:spacing w:before="40" w:after="40"/>
              <w:rPr>
                <w:rFonts w:cs="Arial"/>
                <w:i/>
                <w:sz w:val="24"/>
                <w:szCs w:val="20"/>
              </w:rPr>
            </w:pPr>
            <w:r>
              <w:rPr>
                <w:rFonts w:cs="Arial"/>
                <w:i/>
                <w:sz w:val="24"/>
                <w:szCs w:val="20"/>
              </w:rPr>
              <w:t>Cath Hill</w:t>
            </w:r>
          </w:p>
        </w:tc>
        <w:tc>
          <w:tcPr>
            <w:tcW w:w="1260" w:type="dxa"/>
          </w:tcPr>
          <w:p w14:paraId="711894D0" w14:textId="77777777" w:rsidR="007C507D" w:rsidRPr="007C507D" w:rsidRDefault="007C507D" w:rsidP="007C507D">
            <w:pPr>
              <w:spacing w:before="40" w:after="40"/>
              <w:rPr>
                <w:rFonts w:cs="Arial"/>
                <w:sz w:val="24"/>
                <w:szCs w:val="20"/>
              </w:rPr>
            </w:pPr>
            <w:r w:rsidRPr="007C507D">
              <w:rPr>
                <w:rFonts w:cs="Arial"/>
                <w:sz w:val="24"/>
                <w:szCs w:val="20"/>
              </w:rPr>
              <w:t>Date</w:t>
            </w:r>
          </w:p>
        </w:tc>
        <w:tc>
          <w:tcPr>
            <w:tcW w:w="2700" w:type="dxa"/>
          </w:tcPr>
          <w:p w14:paraId="711894D1" w14:textId="77777777" w:rsidR="007C507D" w:rsidRPr="007C507D" w:rsidRDefault="00B7300E" w:rsidP="007C507D">
            <w:pPr>
              <w:spacing w:before="40" w:after="40"/>
              <w:rPr>
                <w:rFonts w:cs="Arial"/>
                <w:i/>
                <w:sz w:val="24"/>
                <w:szCs w:val="20"/>
              </w:rPr>
            </w:pPr>
            <w:r>
              <w:rPr>
                <w:rFonts w:cs="Arial"/>
                <w:i/>
                <w:sz w:val="24"/>
                <w:szCs w:val="20"/>
              </w:rPr>
              <w:t>27 February 2019</w:t>
            </w:r>
          </w:p>
        </w:tc>
      </w:tr>
    </w:tbl>
    <w:p w14:paraId="711894D3" w14:textId="77777777" w:rsidR="00F62EE5" w:rsidRDefault="00F62EE5" w:rsidP="00802BA5">
      <w:pPr>
        <w:spacing w:before="0" w:after="0"/>
        <w:rPr>
          <w:b/>
          <w:bCs/>
          <w:sz w:val="24"/>
        </w:rPr>
      </w:pPr>
    </w:p>
    <w:sectPr w:rsidR="00F62EE5" w:rsidSect="00FB5960">
      <w:headerReference w:type="even" r:id="rId69"/>
      <w:headerReference w:type="default" r:id="rId70"/>
      <w:headerReference w:type="first" r:id="rId7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894D8" w14:textId="77777777" w:rsidR="0067671D" w:rsidRDefault="0067671D" w:rsidP="0096422F">
      <w:pPr>
        <w:spacing w:before="0" w:after="0"/>
      </w:pPr>
      <w:r>
        <w:separator/>
      </w:r>
    </w:p>
  </w:endnote>
  <w:endnote w:type="continuationSeparator" w:id="0">
    <w:p w14:paraId="711894D9" w14:textId="77777777" w:rsidR="0067671D" w:rsidRDefault="0067671D" w:rsidP="009642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Syntax">
    <w:altName w:val="Syntax"/>
    <w:panose1 w:val="00000000000000000000"/>
    <w:charset w:val="00"/>
    <w:family w:val="swiss"/>
    <w:notTrueType/>
    <w:pitch w:val="default"/>
    <w:sig w:usb0="00000003" w:usb1="00000000" w:usb2="00000000" w:usb3="00000000" w:csb0="00000001" w:csb1="00000000"/>
  </w:font>
  <w:font w:name="Frutiger 45 Light">
    <w:altName w:val="Frutiger 45 Light"/>
    <w:panose1 w:val="00000000000000000000"/>
    <w:charset w:val="00"/>
    <w:family w:val="auto"/>
    <w:notTrueType/>
    <w:pitch w:val="default"/>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94DB" w14:textId="77777777" w:rsidR="0067671D" w:rsidRPr="0096422F" w:rsidRDefault="0067671D" w:rsidP="00A04820">
    <w:pPr>
      <w:pStyle w:val="Footer"/>
      <w:spacing w:before="0"/>
      <w:ind w:right="26"/>
      <w:rPr>
        <w:rFonts w:cs="Arial"/>
        <w:sz w:val="20"/>
        <w:lang w:val="en-US"/>
      </w:rPr>
    </w:pPr>
    <w:r w:rsidRPr="0096422F">
      <w:rPr>
        <w:rFonts w:cs="Arial"/>
        <w:sz w:val="20"/>
        <w:lang w:val="en-US"/>
      </w:rPr>
      <w:t>Date effective from:</w:t>
    </w:r>
    <w:r>
      <w:rPr>
        <w:rFonts w:cs="Arial"/>
        <w:sz w:val="20"/>
        <w:lang w:val="en-US"/>
      </w:rPr>
      <w:t xml:space="preserve"> </w:t>
    </w:r>
    <w:r w:rsidR="00B7300E">
      <w:rPr>
        <w:rFonts w:cs="Arial"/>
        <w:sz w:val="20"/>
        <w:lang w:val="en-US"/>
      </w:rPr>
      <w:t>27 February 2019</w:t>
    </w:r>
    <w:r w:rsidRPr="0096422F">
      <w:rPr>
        <w:rFonts w:cs="Arial"/>
        <w:sz w:val="20"/>
        <w:lang w:val="en-US"/>
      </w:rPr>
      <w:tab/>
    </w:r>
    <w:r w:rsidRPr="0096422F">
      <w:rPr>
        <w:rFonts w:cs="Arial"/>
        <w:sz w:val="20"/>
        <w:lang w:val="en-US"/>
      </w:rPr>
      <w:tab/>
      <w:t xml:space="preserve">         Page </w:t>
    </w:r>
    <w:r w:rsidRPr="0096422F">
      <w:rPr>
        <w:rFonts w:cs="Arial"/>
        <w:sz w:val="20"/>
        <w:lang w:val="en-US"/>
      </w:rPr>
      <w:fldChar w:fldCharType="begin"/>
    </w:r>
    <w:r w:rsidRPr="0096422F">
      <w:rPr>
        <w:rFonts w:cs="Arial"/>
        <w:sz w:val="20"/>
        <w:lang w:val="en-US"/>
      </w:rPr>
      <w:instrText xml:space="preserve"> PAGE </w:instrText>
    </w:r>
    <w:r w:rsidRPr="0096422F">
      <w:rPr>
        <w:rFonts w:cs="Arial"/>
        <w:sz w:val="20"/>
        <w:lang w:val="en-US"/>
      </w:rPr>
      <w:fldChar w:fldCharType="separate"/>
    </w:r>
    <w:r w:rsidR="007F6073">
      <w:rPr>
        <w:rFonts w:cs="Arial"/>
        <w:noProof/>
        <w:sz w:val="20"/>
        <w:lang w:val="en-US"/>
      </w:rPr>
      <w:t>1</w:t>
    </w:r>
    <w:r w:rsidRPr="0096422F">
      <w:rPr>
        <w:rFonts w:cs="Arial"/>
        <w:sz w:val="20"/>
        <w:lang w:val="en-US"/>
      </w:rPr>
      <w:fldChar w:fldCharType="end"/>
    </w:r>
    <w:r w:rsidRPr="0096422F">
      <w:rPr>
        <w:rFonts w:cs="Arial"/>
        <w:sz w:val="20"/>
        <w:lang w:val="en-US"/>
      </w:rPr>
      <w:t xml:space="preserve"> of </w:t>
    </w:r>
    <w:r w:rsidRPr="0096422F">
      <w:rPr>
        <w:rFonts w:cs="Arial"/>
        <w:sz w:val="20"/>
        <w:lang w:val="en-US"/>
      </w:rPr>
      <w:fldChar w:fldCharType="begin"/>
    </w:r>
    <w:r w:rsidRPr="0096422F">
      <w:rPr>
        <w:rFonts w:cs="Arial"/>
        <w:sz w:val="20"/>
        <w:lang w:val="en-US"/>
      </w:rPr>
      <w:instrText xml:space="preserve"> NUMPAGES </w:instrText>
    </w:r>
    <w:r w:rsidRPr="0096422F">
      <w:rPr>
        <w:rFonts w:cs="Arial"/>
        <w:sz w:val="20"/>
        <w:lang w:val="en-US"/>
      </w:rPr>
      <w:fldChar w:fldCharType="separate"/>
    </w:r>
    <w:r w:rsidR="007F6073">
      <w:rPr>
        <w:rFonts w:cs="Arial"/>
        <w:noProof/>
        <w:sz w:val="20"/>
        <w:lang w:val="en-US"/>
      </w:rPr>
      <w:t>51</w:t>
    </w:r>
    <w:r w:rsidRPr="0096422F">
      <w:rPr>
        <w:rFonts w:cs="Arial"/>
        <w:sz w:val="20"/>
        <w:lang w:val="en-US"/>
      </w:rPr>
      <w:fldChar w:fldCharType="end"/>
    </w:r>
  </w:p>
  <w:p w14:paraId="711894DC" w14:textId="77777777" w:rsidR="0067671D" w:rsidRPr="0096422F" w:rsidRDefault="0067671D" w:rsidP="00A04820">
    <w:pPr>
      <w:pStyle w:val="Footer"/>
      <w:spacing w:before="0"/>
      <w:ind w:right="357"/>
      <w:rPr>
        <w:rFonts w:cs="Arial"/>
        <w:sz w:val="20"/>
        <w:lang w:val="en-US"/>
      </w:rPr>
    </w:pPr>
    <w:r w:rsidRPr="0096422F">
      <w:rPr>
        <w:rFonts w:cs="Arial"/>
        <w:sz w:val="20"/>
        <w:lang w:val="en-US"/>
      </w:rPr>
      <w:t xml:space="preserve">Document Reference Number: </w:t>
    </w:r>
    <w:r w:rsidR="008C1026">
      <w:rPr>
        <w:rFonts w:cs="Arial"/>
        <w:sz w:val="20"/>
        <w:lang w:val="en-US"/>
      </w:rPr>
      <w:t>C-</w:t>
    </w:r>
    <w:r>
      <w:rPr>
        <w:rFonts w:cs="Arial"/>
        <w:sz w:val="20"/>
        <w:lang w:val="en-US"/>
      </w:rPr>
      <w:t>0029</w:t>
    </w:r>
  </w:p>
  <w:p w14:paraId="711894DD" w14:textId="77777777" w:rsidR="0067671D" w:rsidRPr="007D62A9" w:rsidRDefault="0067671D" w:rsidP="007D62A9">
    <w:pPr>
      <w:pStyle w:val="Footer"/>
      <w:spacing w:before="0"/>
      <w:ind w:right="357"/>
      <w:rPr>
        <w:rFonts w:cs="Arial"/>
        <w:sz w:val="20"/>
      </w:rPr>
    </w:pPr>
    <w:r w:rsidRPr="0096422F">
      <w:rPr>
        <w:rFonts w:cs="Arial"/>
        <w:sz w:val="20"/>
        <w:lang w:val="en-US"/>
      </w:rPr>
      <w:t xml:space="preserve">Version No: </w:t>
    </w:r>
    <w:r>
      <w:rPr>
        <w:rFonts w:cs="Arial"/>
        <w:sz w:val="20"/>
        <w:lang w:val="en-US"/>
      </w:rPr>
      <w:t>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894D6" w14:textId="77777777" w:rsidR="0067671D" w:rsidRDefault="0067671D" w:rsidP="0096422F">
      <w:pPr>
        <w:spacing w:before="0" w:after="0"/>
      </w:pPr>
      <w:r>
        <w:separator/>
      </w:r>
    </w:p>
  </w:footnote>
  <w:footnote w:type="continuationSeparator" w:id="0">
    <w:p w14:paraId="711894D7" w14:textId="77777777" w:rsidR="0067671D" w:rsidRDefault="0067671D" w:rsidP="0096422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94DA" w14:textId="77777777" w:rsidR="0067671D" w:rsidRDefault="0067671D" w:rsidP="0096422F">
    <w:pPr>
      <w:pStyle w:val="Header"/>
      <w:jc w:val="right"/>
    </w:pPr>
    <w:r>
      <w:rPr>
        <w:rFonts w:cs="Arial"/>
        <w:noProof/>
      </w:rPr>
      <w:drawing>
        <wp:inline distT="0" distB="0" distL="0" distR="0" wp14:anchorId="711894E1" wp14:editId="711894E2">
          <wp:extent cx="3419475" cy="457200"/>
          <wp:effectExtent l="19050" t="0" r="9525" b="0"/>
          <wp:docPr id="2" name="Picture 1"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pic:cNvPicPr>
                    <a:picLocks noChangeAspect="1" noChangeArrowheads="1"/>
                  </pic:cNvPicPr>
                </pic:nvPicPr>
                <pic:blipFill>
                  <a:blip r:embed="rId1"/>
                  <a:srcRect/>
                  <a:stretch>
                    <a:fillRect/>
                  </a:stretch>
                </pic:blipFill>
                <pic:spPr bwMode="auto">
                  <a:xfrm>
                    <a:off x="0" y="0"/>
                    <a:ext cx="3419475" cy="4572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94DE" w14:textId="77777777" w:rsidR="0067671D" w:rsidRDefault="006767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94DF" w14:textId="77777777" w:rsidR="0067671D" w:rsidRDefault="0067671D" w:rsidP="00350963">
    <w:pPr>
      <w:pStyle w:val="Header"/>
      <w:jc w:val="right"/>
    </w:pPr>
    <w:r w:rsidRPr="00350963">
      <w:rPr>
        <w:noProof/>
      </w:rPr>
      <w:drawing>
        <wp:inline distT="0" distB="0" distL="0" distR="0" wp14:anchorId="711894E3" wp14:editId="711894E4">
          <wp:extent cx="3419475" cy="457200"/>
          <wp:effectExtent l="19050" t="0" r="9525" b="0"/>
          <wp:docPr id="1" name="Picture 1"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pic:cNvPicPr>
                    <a:picLocks noChangeAspect="1" noChangeArrowheads="1"/>
                  </pic:cNvPicPr>
                </pic:nvPicPr>
                <pic:blipFill>
                  <a:blip r:embed="rId1"/>
                  <a:srcRect/>
                  <a:stretch>
                    <a:fillRect/>
                  </a:stretch>
                </pic:blipFill>
                <pic:spPr bwMode="auto">
                  <a:xfrm>
                    <a:off x="0" y="0"/>
                    <a:ext cx="3419475" cy="4572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94E0" w14:textId="77777777" w:rsidR="0067671D" w:rsidRDefault="006767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E36"/>
    <w:multiLevelType w:val="hybridMultilevel"/>
    <w:tmpl w:val="5C98B962"/>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D51CD5"/>
    <w:multiLevelType w:val="hybridMultilevel"/>
    <w:tmpl w:val="B0125272"/>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0E039D9"/>
    <w:multiLevelType w:val="hybridMultilevel"/>
    <w:tmpl w:val="175A1798"/>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822605"/>
    <w:multiLevelType w:val="hybridMultilevel"/>
    <w:tmpl w:val="75BAD2D8"/>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4">
    <w:nsid w:val="05181D0F"/>
    <w:multiLevelType w:val="hybridMultilevel"/>
    <w:tmpl w:val="01EAE15E"/>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1A74C7"/>
    <w:multiLevelType w:val="hybridMultilevel"/>
    <w:tmpl w:val="751048A6"/>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E26729"/>
    <w:multiLevelType w:val="hybridMultilevel"/>
    <w:tmpl w:val="B5E6B5BE"/>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8FC4DBC"/>
    <w:multiLevelType w:val="hybridMultilevel"/>
    <w:tmpl w:val="DC38CC4A"/>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3E2B33"/>
    <w:multiLevelType w:val="hybridMultilevel"/>
    <w:tmpl w:val="F5463C8E"/>
    <w:lvl w:ilvl="0" w:tplc="08090001">
      <w:start w:val="1"/>
      <w:numFmt w:val="bullet"/>
      <w:lvlText w:val=""/>
      <w:lvlJc w:val="left"/>
      <w:pPr>
        <w:tabs>
          <w:tab w:val="num" w:pos="710"/>
        </w:tabs>
        <w:ind w:left="710" w:hanging="284"/>
      </w:pPr>
      <w:rPr>
        <w:rFonts w:ascii="Symbol" w:hAnsi="Symbol" w:hint="default"/>
      </w:rPr>
    </w:lvl>
    <w:lvl w:ilvl="1" w:tplc="08090003" w:tentative="1">
      <w:start w:val="1"/>
      <w:numFmt w:val="bullet"/>
      <w:lvlText w:val="o"/>
      <w:lvlJc w:val="left"/>
      <w:pPr>
        <w:tabs>
          <w:tab w:val="num" w:pos="1866"/>
        </w:tabs>
        <w:ind w:left="1866" w:hanging="360"/>
      </w:pPr>
      <w:rPr>
        <w:rFonts w:ascii="Courier New" w:hAnsi="Courier New" w:cs="Courier New" w:hint="default"/>
      </w:rPr>
    </w:lvl>
    <w:lvl w:ilvl="2" w:tplc="08090005" w:tentative="1">
      <w:start w:val="1"/>
      <w:numFmt w:val="bullet"/>
      <w:lvlText w:val=""/>
      <w:lvlJc w:val="left"/>
      <w:pPr>
        <w:tabs>
          <w:tab w:val="num" w:pos="2586"/>
        </w:tabs>
        <w:ind w:left="2586" w:hanging="360"/>
      </w:pPr>
      <w:rPr>
        <w:rFonts w:ascii="Wingdings" w:hAnsi="Wingdings" w:hint="default"/>
      </w:rPr>
    </w:lvl>
    <w:lvl w:ilvl="3" w:tplc="08090001" w:tentative="1">
      <w:start w:val="1"/>
      <w:numFmt w:val="bullet"/>
      <w:lvlText w:val=""/>
      <w:lvlJc w:val="left"/>
      <w:pPr>
        <w:tabs>
          <w:tab w:val="num" w:pos="3306"/>
        </w:tabs>
        <w:ind w:left="3306" w:hanging="360"/>
      </w:pPr>
      <w:rPr>
        <w:rFonts w:ascii="Symbol" w:hAnsi="Symbol" w:hint="default"/>
      </w:rPr>
    </w:lvl>
    <w:lvl w:ilvl="4" w:tplc="08090003" w:tentative="1">
      <w:start w:val="1"/>
      <w:numFmt w:val="bullet"/>
      <w:lvlText w:val="o"/>
      <w:lvlJc w:val="left"/>
      <w:pPr>
        <w:tabs>
          <w:tab w:val="num" w:pos="4026"/>
        </w:tabs>
        <w:ind w:left="4026" w:hanging="360"/>
      </w:pPr>
      <w:rPr>
        <w:rFonts w:ascii="Courier New" w:hAnsi="Courier New" w:cs="Courier New" w:hint="default"/>
      </w:rPr>
    </w:lvl>
    <w:lvl w:ilvl="5" w:tplc="08090005" w:tentative="1">
      <w:start w:val="1"/>
      <w:numFmt w:val="bullet"/>
      <w:lvlText w:val=""/>
      <w:lvlJc w:val="left"/>
      <w:pPr>
        <w:tabs>
          <w:tab w:val="num" w:pos="4746"/>
        </w:tabs>
        <w:ind w:left="4746" w:hanging="360"/>
      </w:pPr>
      <w:rPr>
        <w:rFonts w:ascii="Wingdings" w:hAnsi="Wingdings" w:hint="default"/>
      </w:rPr>
    </w:lvl>
    <w:lvl w:ilvl="6" w:tplc="08090001" w:tentative="1">
      <w:start w:val="1"/>
      <w:numFmt w:val="bullet"/>
      <w:lvlText w:val=""/>
      <w:lvlJc w:val="left"/>
      <w:pPr>
        <w:tabs>
          <w:tab w:val="num" w:pos="5466"/>
        </w:tabs>
        <w:ind w:left="5466" w:hanging="360"/>
      </w:pPr>
      <w:rPr>
        <w:rFonts w:ascii="Symbol" w:hAnsi="Symbol" w:hint="default"/>
      </w:rPr>
    </w:lvl>
    <w:lvl w:ilvl="7" w:tplc="08090003" w:tentative="1">
      <w:start w:val="1"/>
      <w:numFmt w:val="bullet"/>
      <w:lvlText w:val="o"/>
      <w:lvlJc w:val="left"/>
      <w:pPr>
        <w:tabs>
          <w:tab w:val="num" w:pos="6186"/>
        </w:tabs>
        <w:ind w:left="6186" w:hanging="360"/>
      </w:pPr>
      <w:rPr>
        <w:rFonts w:ascii="Courier New" w:hAnsi="Courier New" w:cs="Courier New" w:hint="default"/>
      </w:rPr>
    </w:lvl>
    <w:lvl w:ilvl="8" w:tplc="08090005" w:tentative="1">
      <w:start w:val="1"/>
      <w:numFmt w:val="bullet"/>
      <w:lvlText w:val=""/>
      <w:lvlJc w:val="left"/>
      <w:pPr>
        <w:tabs>
          <w:tab w:val="num" w:pos="6906"/>
        </w:tabs>
        <w:ind w:left="6906" w:hanging="360"/>
      </w:pPr>
      <w:rPr>
        <w:rFonts w:ascii="Wingdings" w:hAnsi="Wingdings" w:hint="default"/>
      </w:rPr>
    </w:lvl>
  </w:abstractNum>
  <w:abstractNum w:abstractNumId="9">
    <w:nsid w:val="0A837CBC"/>
    <w:multiLevelType w:val="hybridMultilevel"/>
    <w:tmpl w:val="596AD3F2"/>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10">
    <w:nsid w:val="0B073E10"/>
    <w:multiLevelType w:val="multilevel"/>
    <w:tmpl w:val="E12E2F62"/>
    <w:styleLink w:val="CurrentList1"/>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0DA518F3"/>
    <w:multiLevelType w:val="hybridMultilevel"/>
    <w:tmpl w:val="F3827F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0FFD08E9"/>
    <w:multiLevelType w:val="hybridMultilevel"/>
    <w:tmpl w:val="E4286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CB6783"/>
    <w:multiLevelType w:val="hybridMultilevel"/>
    <w:tmpl w:val="CBAE575C"/>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2032D5C"/>
    <w:multiLevelType w:val="hybridMultilevel"/>
    <w:tmpl w:val="D81093A6"/>
    <w:lvl w:ilvl="0" w:tplc="08090001">
      <w:start w:val="1"/>
      <w:numFmt w:val="bullet"/>
      <w:lvlText w:val=""/>
      <w:lvlJc w:val="left"/>
      <w:pPr>
        <w:tabs>
          <w:tab w:val="num" w:pos="108"/>
        </w:tabs>
        <w:ind w:left="108" w:hanging="360"/>
      </w:pPr>
      <w:rPr>
        <w:rFonts w:ascii="Symbol" w:hAnsi="Symbol" w:hint="default"/>
        <w:u w:val="none"/>
      </w:rPr>
    </w:lvl>
    <w:lvl w:ilvl="1" w:tplc="08090003">
      <w:start w:val="1"/>
      <w:numFmt w:val="bullet"/>
      <w:lvlText w:val="o"/>
      <w:lvlJc w:val="left"/>
      <w:pPr>
        <w:tabs>
          <w:tab w:val="num" w:pos="828"/>
        </w:tabs>
        <w:ind w:left="828" w:hanging="360"/>
      </w:pPr>
      <w:rPr>
        <w:rFonts w:ascii="Courier New" w:hAnsi="Courier New" w:cs="Courier New" w:hint="default"/>
      </w:rPr>
    </w:lvl>
    <w:lvl w:ilvl="2" w:tplc="08090005" w:tentative="1">
      <w:start w:val="1"/>
      <w:numFmt w:val="bullet"/>
      <w:lvlText w:val=""/>
      <w:lvlJc w:val="left"/>
      <w:pPr>
        <w:tabs>
          <w:tab w:val="num" w:pos="1548"/>
        </w:tabs>
        <w:ind w:left="1548" w:hanging="360"/>
      </w:pPr>
      <w:rPr>
        <w:rFonts w:ascii="Wingdings" w:hAnsi="Wingdings" w:hint="default"/>
      </w:rPr>
    </w:lvl>
    <w:lvl w:ilvl="3" w:tplc="08090001" w:tentative="1">
      <w:start w:val="1"/>
      <w:numFmt w:val="bullet"/>
      <w:lvlText w:val=""/>
      <w:lvlJc w:val="left"/>
      <w:pPr>
        <w:tabs>
          <w:tab w:val="num" w:pos="2268"/>
        </w:tabs>
        <w:ind w:left="2268" w:hanging="360"/>
      </w:pPr>
      <w:rPr>
        <w:rFonts w:ascii="Symbol" w:hAnsi="Symbol" w:hint="default"/>
      </w:rPr>
    </w:lvl>
    <w:lvl w:ilvl="4" w:tplc="08090003" w:tentative="1">
      <w:start w:val="1"/>
      <w:numFmt w:val="bullet"/>
      <w:lvlText w:val="o"/>
      <w:lvlJc w:val="left"/>
      <w:pPr>
        <w:tabs>
          <w:tab w:val="num" w:pos="2988"/>
        </w:tabs>
        <w:ind w:left="2988" w:hanging="360"/>
      </w:pPr>
      <w:rPr>
        <w:rFonts w:ascii="Courier New" w:hAnsi="Courier New" w:cs="Courier New" w:hint="default"/>
      </w:rPr>
    </w:lvl>
    <w:lvl w:ilvl="5" w:tplc="08090005" w:tentative="1">
      <w:start w:val="1"/>
      <w:numFmt w:val="bullet"/>
      <w:lvlText w:val=""/>
      <w:lvlJc w:val="left"/>
      <w:pPr>
        <w:tabs>
          <w:tab w:val="num" w:pos="3708"/>
        </w:tabs>
        <w:ind w:left="3708" w:hanging="360"/>
      </w:pPr>
      <w:rPr>
        <w:rFonts w:ascii="Wingdings" w:hAnsi="Wingdings" w:hint="default"/>
      </w:rPr>
    </w:lvl>
    <w:lvl w:ilvl="6" w:tplc="08090001" w:tentative="1">
      <w:start w:val="1"/>
      <w:numFmt w:val="bullet"/>
      <w:lvlText w:val=""/>
      <w:lvlJc w:val="left"/>
      <w:pPr>
        <w:tabs>
          <w:tab w:val="num" w:pos="4428"/>
        </w:tabs>
        <w:ind w:left="4428" w:hanging="360"/>
      </w:pPr>
      <w:rPr>
        <w:rFonts w:ascii="Symbol" w:hAnsi="Symbol" w:hint="default"/>
      </w:rPr>
    </w:lvl>
    <w:lvl w:ilvl="7" w:tplc="08090003" w:tentative="1">
      <w:start w:val="1"/>
      <w:numFmt w:val="bullet"/>
      <w:lvlText w:val="o"/>
      <w:lvlJc w:val="left"/>
      <w:pPr>
        <w:tabs>
          <w:tab w:val="num" w:pos="5148"/>
        </w:tabs>
        <w:ind w:left="5148" w:hanging="360"/>
      </w:pPr>
      <w:rPr>
        <w:rFonts w:ascii="Courier New" w:hAnsi="Courier New" w:cs="Courier New" w:hint="default"/>
      </w:rPr>
    </w:lvl>
    <w:lvl w:ilvl="8" w:tplc="08090005" w:tentative="1">
      <w:start w:val="1"/>
      <w:numFmt w:val="bullet"/>
      <w:lvlText w:val=""/>
      <w:lvlJc w:val="left"/>
      <w:pPr>
        <w:tabs>
          <w:tab w:val="num" w:pos="5868"/>
        </w:tabs>
        <w:ind w:left="5868" w:hanging="360"/>
      </w:pPr>
      <w:rPr>
        <w:rFonts w:ascii="Wingdings" w:hAnsi="Wingdings" w:hint="default"/>
      </w:rPr>
    </w:lvl>
  </w:abstractNum>
  <w:abstractNum w:abstractNumId="15">
    <w:nsid w:val="12114067"/>
    <w:multiLevelType w:val="hybridMultilevel"/>
    <w:tmpl w:val="F68862DE"/>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3137D20"/>
    <w:multiLevelType w:val="hybridMultilevel"/>
    <w:tmpl w:val="F104AAB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nsid w:val="131E0C54"/>
    <w:multiLevelType w:val="hybridMultilevel"/>
    <w:tmpl w:val="C1928EC6"/>
    <w:lvl w:ilvl="0" w:tplc="A72CD9F6">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nsid w:val="14815295"/>
    <w:multiLevelType w:val="hybridMultilevel"/>
    <w:tmpl w:val="EE0CF84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1782108F"/>
    <w:multiLevelType w:val="hybridMultilevel"/>
    <w:tmpl w:val="C0B43D18"/>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8CB488A"/>
    <w:multiLevelType w:val="hybridMultilevel"/>
    <w:tmpl w:val="547EFEB2"/>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8FE7728"/>
    <w:multiLevelType w:val="hybridMultilevel"/>
    <w:tmpl w:val="0C4C42C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1A530F29"/>
    <w:multiLevelType w:val="hybridMultilevel"/>
    <w:tmpl w:val="457AB1E6"/>
    <w:lvl w:ilvl="0" w:tplc="04090001">
      <w:start w:val="1"/>
      <w:numFmt w:val="bullet"/>
      <w:lvlText w:val=""/>
      <w:lvlJc w:val="left"/>
      <w:pPr>
        <w:tabs>
          <w:tab w:val="num" w:pos="1440"/>
        </w:tabs>
        <w:ind w:left="1440" w:hanging="360"/>
      </w:pPr>
      <w:rPr>
        <w:rFonts w:ascii="Symbol" w:hAnsi="Symbol" w:hint="default"/>
      </w:rPr>
    </w:lvl>
    <w:lvl w:ilvl="1" w:tplc="08090019">
      <w:start w:val="1"/>
      <w:numFmt w:val="lowerLetter"/>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1A8A4FA2"/>
    <w:multiLevelType w:val="hybridMultilevel"/>
    <w:tmpl w:val="7FE4EAC8"/>
    <w:lvl w:ilvl="0" w:tplc="0809000B">
      <w:start w:val="1"/>
      <w:numFmt w:val="bullet"/>
      <w:lvlText w:val=""/>
      <w:lvlJc w:val="left"/>
      <w:pPr>
        <w:ind w:left="2747" w:hanging="360"/>
      </w:pPr>
      <w:rPr>
        <w:rFonts w:ascii="Wingdings" w:hAnsi="Wingdings" w:hint="default"/>
      </w:rPr>
    </w:lvl>
    <w:lvl w:ilvl="1" w:tplc="08090003">
      <w:start w:val="1"/>
      <w:numFmt w:val="bullet"/>
      <w:lvlText w:val="o"/>
      <w:lvlJc w:val="left"/>
      <w:pPr>
        <w:ind w:left="3467" w:hanging="360"/>
      </w:pPr>
      <w:rPr>
        <w:rFonts w:ascii="Courier New" w:hAnsi="Courier New" w:cs="Courier New" w:hint="default"/>
      </w:rPr>
    </w:lvl>
    <w:lvl w:ilvl="2" w:tplc="08090005" w:tentative="1">
      <w:start w:val="1"/>
      <w:numFmt w:val="bullet"/>
      <w:lvlText w:val=""/>
      <w:lvlJc w:val="left"/>
      <w:pPr>
        <w:ind w:left="4187" w:hanging="360"/>
      </w:pPr>
      <w:rPr>
        <w:rFonts w:ascii="Wingdings" w:hAnsi="Wingdings" w:hint="default"/>
      </w:rPr>
    </w:lvl>
    <w:lvl w:ilvl="3" w:tplc="08090001" w:tentative="1">
      <w:start w:val="1"/>
      <w:numFmt w:val="bullet"/>
      <w:lvlText w:val=""/>
      <w:lvlJc w:val="left"/>
      <w:pPr>
        <w:ind w:left="4907" w:hanging="360"/>
      </w:pPr>
      <w:rPr>
        <w:rFonts w:ascii="Symbol" w:hAnsi="Symbol" w:hint="default"/>
      </w:rPr>
    </w:lvl>
    <w:lvl w:ilvl="4" w:tplc="08090003" w:tentative="1">
      <w:start w:val="1"/>
      <w:numFmt w:val="bullet"/>
      <w:lvlText w:val="o"/>
      <w:lvlJc w:val="left"/>
      <w:pPr>
        <w:ind w:left="5627" w:hanging="360"/>
      </w:pPr>
      <w:rPr>
        <w:rFonts w:ascii="Courier New" w:hAnsi="Courier New" w:cs="Courier New" w:hint="default"/>
      </w:rPr>
    </w:lvl>
    <w:lvl w:ilvl="5" w:tplc="08090005" w:tentative="1">
      <w:start w:val="1"/>
      <w:numFmt w:val="bullet"/>
      <w:lvlText w:val=""/>
      <w:lvlJc w:val="left"/>
      <w:pPr>
        <w:ind w:left="6347" w:hanging="360"/>
      </w:pPr>
      <w:rPr>
        <w:rFonts w:ascii="Wingdings" w:hAnsi="Wingdings" w:hint="default"/>
      </w:rPr>
    </w:lvl>
    <w:lvl w:ilvl="6" w:tplc="08090001" w:tentative="1">
      <w:start w:val="1"/>
      <w:numFmt w:val="bullet"/>
      <w:lvlText w:val=""/>
      <w:lvlJc w:val="left"/>
      <w:pPr>
        <w:ind w:left="7067" w:hanging="360"/>
      </w:pPr>
      <w:rPr>
        <w:rFonts w:ascii="Symbol" w:hAnsi="Symbol" w:hint="default"/>
      </w:rPr>
    </w:lvl>
    <w:lvl w:ilvl="7" w:tplc="08090003" w:tentative="1">
      <w:start w:val="1"/>
      <w:numFmt w:val="bullet"/>
      <w:lvlText w:val="o"/>
      <w:lvlJc w:val="left"/>
      <w:pPr>
        <w:ind w:left="7787" w:hanging="360"/>
      </w:pPr>
      <w:rPr>
        <w:rFonts w:ascii="Courier New" w:hAnsi="Courier New" w:cs="Courier New" w:hint="default"/>
      </w:rPr>
    </w:lvl>
    <w:lvl w:ilvl="8" w:tplc="08090005" w:tentative="1">
      <w:start w:val="1"/>
      <w:numFmt w:val="bullet"/>
      <w:lvlText w:val=""/>
      <w:lvlJc w:val="left"/>
      <w:pPr>
        <w:ind w:left="8507" w:hanging="360"/>
      </w:pPr>
      <w:rPr>
        <w:rFonts w:ascii="Wingdings" w:hAnsi="Wingdings" w:hint="default"/>
      </w:rPr>
    </w:lvl>
  </w:abstractNum>
  <w:abstractNum w:abstractNumId="24">
    <w:nsid w:val="1E0E4273"/>
    <w:multiLevelType w:val="hybridMultilevel"/>
    <w:tmpl w:val="EEEC71A2"/>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E5138AC"/>
    <w:multiLevelType w:val="hybridMultilevel"/>
    <w:tmpl w:val="C49E9E54"/>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2A54855"/>
    <w:multiLevelType w:val="hybridMultilevel"/>
    <w:tmpl w:val="43E8686E"/>
    <w:lvl w:ilvl="0" w:tplc="08090001">
      <w:start w:val="1"/>
      <w:numFmt w:val="bullet"/>
      <w:lvlText w:val=""/>
      <w:lvlJc w:val="left"/>
      <w:pPr>
        <w:tabs>
          <w:tab w:val="num" w:pos="720"/>
        </w:tabs>
        <w:ind w:left="720" w:hanging="360"/>
      </w:pPr>
      <w:rPr>
        <w:rFonts w:ascii="Symbol" w:hAnsi="Symbol" w:hint="default"/>
        <w:u w:val="none"/>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23DC6543"/>
    <w:multiLevelType w:val="hybridMultilevel"/>
    <w:tmpl w:val="48EC1A12"/>
    <w:lvl w:ilvl="0" w:tplc="08090001">
      <w:start w:val="1"/>
      <w:numFmt w:val="bullet"/>
      <w:lvlText w:val=""/>
      <w:lvlJc w:val="left"/>
      <w:pPr>
        <w:tabs>
          <w:tab w:val="num" w:pos="360"/>
        </w:tabs>
        <w:ind w:left="360" w:hanging="360"/>
      </w:pPr>
      <w:rPr>
        <w:rFonts w:ascii="Symbol" w:hAnsi="Symbol"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6A65D7C"/>
    <w:multiLevelType w:val="hybridMultilevel"/>
    <w:tmpl w:val="8752F9E2"/>
    <w:lvl w:ilvl="0" w:tplc="08090001">
      <w:start w:val="1"/>
      <w:numFmt w:val="bullet"/>
      <w:lvlText w:val=""/>
      <w:lvlJc w:val="left"/>
      <w:pPr>
        <w:tabs>
          <w:tab w:val="num" w:pos="720"/>
        </w:tabs>
        <w:ind w:left="72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28003049"/>
    <w:multiLevelType w:val="hybridMultilevel"/>
    <w:tmpl w:val="53A688F2"/>
    <w:lvl w:ilvl="0" w:tplc="08090001">
      <w:start w:val="1"/>
      <w:numFmt w:val="bullet"/>
      <w:lvlText w:val=""/>
      <w:lvlJc w:val="left"/>
      <w:pPr>
        <w:tabs>
          <w:tab w:val="num" w:pos="720"/>
        </w:tabs>
        <w:ind w:left="720" w:hanging="360"/>
      </w:pPr>
      <w:rPr>
        <w:rFonts w:ascii="Symbol" w:hAnsi="Symbol"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9B37CCA"/>
    <w:multiLevelType w:val="hybridMultilevel"/>
    <w:tmpl w:val="7C4A8948"/>
    <w:lvl w:ilvl="0" w:tplc="08090001">
      <w:start w:val="1"/>
      <w:numFmt w:val="bullet"/>
      <w:lvlText w:val=""/>
      <w:lvlJc w:val="left"/>
      <w:pPr>
        <w:tabs>
          <w:tab w:val="num" w:pos="1440"/>
        </w:tabs>
        <w:ind w:left="144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2A9730FB"/>
    <w:multiLevelType w:val="multilevel"/>
    <w:tmpl w:val="B5F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AE830A5"/>
    <w:multiLevelType w:val="hybridMultilevel"/>
    <w:tmpl w:val="E15C2F42"/>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B15074C"/>
    <w:multiLevelType w:val="hybridMultilevel"/>
    <w:tmpl w:val="1FCC2FAA"/>
    <w:lvl w:ilvl="0" w:tplc="08090001">
      <w:start w:val="1"/>
      <w:numFmt w:val="bullet"/>
      <w:lvlText w:val=""/>
      <w:lvlJc w:val="left"/>
      <w:pPr>
        <w:tabs>
          <w:tab w:val="num" w:pos="360"/>
        </w:tabs>
        <w:ind w:left="360" w:hanging="360"/>
      </w:pPr>
      <w:rPr>
        <w:rFonts w:ascii="Symbol" w:hAnsi="Symbol" w:hint="default"/>
        <w:u w:val="none"/>
      </w:rPr>
    </w:lvl>
    <w:lvl w:ilvl="1" w:tplc="04090003">
      <w:start w:val="1"/>
      <w:numFmt w:val="bullet"/>
      <w:lvlText w:val="o"/>
      <w:lvlJc w:val="left"/>
      <w:pPr>
        <w:tabs>
          <w:tab w:val="num" w:pos="1020"/>
        </w:tabs>
        <w:ind w:left="1020" w:hanging="360"/>
      </w:pPr>
      <w:rPr>
        <w:rFonts w:ascii="Courier New" w:hAnsi="Courier New" w:cs="Courier New" w:hint="default"/>
      </w:rPr>
    </w:lvl>
    <w:lvl w:ilvl="2" w:tplc="04090005">
      <w:start w:val="1"/>
      <w:numFmt w:val="bullet"/>
      <w:lvlText w:val=""/>
      <w:lvlJc w:val="left"/>
      <w:pPr>
        <w:tabs>
          <w:tab w:val="num" w:pos="1740"/>
        </w:tabs>
        <w:ind w:left="1740" w:hanging="360"/>
      </w:pPr>
      <w:rPr>
        <w:rFonts w:ascii="Wingdings" w:hAnsi="Wingdings" w:hint="default"/>
      </w:rPr>
    </w:lvl>
    <w:lvl w:ilvl="3" w:tplc="0409000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34">
    <w:nsid w:val="2BB16387"/>
    <w:multiLevelType w:val="hybridMultilevel"/>
    <w:tmpl w:val="0A5E1E50"/>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C9A5870"/>
    <w:multiLevelType w:val="hybridMultilevel"/>
    <w:tmpl w:val="52A87754"/>
    <w:lvl w:ilvl="0" w:tplc="08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F8B18E9"/>
    <w:multiLevelType w:val="hybridMultilevel"/>
    <w:tmpl w:val="881C23E4"/>
    <w:lvl w:ilvl="0" w:tplc="04090009">
      <w:start w:val="1"/>
      <w:numFmt w:val="bullet"/>
      <w:lvlText w:val=""/>
      <w:lvlJc w:val="left"/>
      <w:pPr>
        <w:tabs>
          <w:tab w:val="num" w:pos="360"/>
        </w:tabs>
        <w:ind w:left="360" w:hanging="360"/>
      </w:pPr>
      <w:rPr>
        <w:rFonts w:ascii="Symbol" w:hAnsi="Symbol" w:hint="default"/>
        <w:u w:val="none"/>
      </w:rPr>
    </w:lvl>
    <w:lvl w:ilvl="1" w:tplc="9D869ECE"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FCC55D8"/>
    <w:multiLevelType w:val="hybridMultilevel"/>
    <w:tmpl w:val="23140A18"/>
    <w:lvl w:ilvl="0" w:tplc="08090001">
      <w:start w:val="1"/>
      <w:numFmt w:val="bullet"/>
      <w:lvlText w:val=""/>
      <w:lvlJc w:val="left"/>
      <w:pPr>
        <w:ind w:left="-384" w:hanging="360"/>
      </w:pPr>
      <w:rPr>
        <w:rFonts w:ascii="Symbol" w:hAnsi="Symbol" w:hint="default"/>
      </w:rPr>
    </w:lvl>
    <w:lvl w:ilvl="1" w:tplc="08090003" w:tentative="1">
      <w:start w:val="1"/>
      <w:numFmt w:val="bullet"/>
      <w:lvlText w:val="o"/>
      <w:lvlJc w:val="left"/>
      <w:pPr>
        <w:ind w:left="336" w:hanging="360"/>
      </w:pPr>
      <w:rPr>
        <w:rFonts w:ascii="Courier New" w:hAnsi="Courier New" w:cs="Courier New" w:hint="default"/>
      </w:rPr>
    </w:lvl>
    <w:lvl w:ilvl="2" w:tplc="08090005" w:tentative="1">
      <w:start w:val="1"/>
      <w:numFmt w:val="bullet"/>
      <w:lvlText w:val=""/>
      <w:lvlJc w:val="left"/>
      <w:pPr>
        <w:ind w:left="1056" w:hanging="360"/>
      </w:pPr>
      <w:rPr>
        <w:rFonts w:ascii="Wingdings" w:hAnsi="Wingdings" w:hint="default"/>
      </w:rPr>
    </w:lvl>
    <w:lvl w:ilvl="3" w:tplc="08090001" w:tentative="1">
      <w:start w:val="1"/>
      <w:numFmt w:val="bullet"/>
      <w:lvlText w:val=""/>
      <w:lvlJc w:val="left"/>
      <w:pPr>
        <w:ind w:left="1776" w:hanging="360"/>
      </w:pPr>
      <w:rPr>
        <w:rFonts w:ascii="Symbol" w:hAnsi="Symbol" w:hint="default"/>
      </w:rPr>
    </w:lvl>
    <w:lvl w:ilvl="4" w:tplc="08090003" w:tentative="1">
      <w:start w:val="1"/>
      <w:numFmt w:val="bullet"/>
      <w:lvlText w:val="o"/>
      <w:lvlJc w:val="left"/>
      <w:pPr>
        <w:ind w:left="2496" w:hanging="360"/>
      </w:pPr>
      <w:rPr>
        <w:rFonts w:ascii="Courier New" w:hAnsi="Courier New" w:cs="Courier New" w:hint="default"/>
      </w:rPr>
    </w:lvl>
    <w:lvl w:ilvl="5" w:tplc="08090005" w:tentative="1">
      <w:start w:val="1"/>
      <w:numFmt w:val="bullet"/>
      <w:lvlText w:val=""/>
      <w:lvlJc w:val="left"/>
      <w:pPr>
        <w:ind w:left="3216" w:hanging="360"/>
      </w:pPr>
      <w:rPr>
        <w:rFonts w:ascii="Wingdings" w:hAnsi="Wingdings" w:hint="default"/>
      </w:rPr>
    </w:lvl>
    <w:lvl w:ilvl="6" w:tplc="08090001" w:tentative="1">
      <w:start w:val="1"/>
      <w:numFmt w:val="bullet"/>
      <w:lvlText w:val=""/>
      <w:lvlJc w:val="left"/>
      <w:pPr>
        <w:ind w:left="3936" w:hanging="360"/>
      </w:pPr>
      <w:rPr>
        <w:rFonts w:ascii="Symbol" w:hAnsi="Symbol" w:hint="default"/>
      </w:rPr>
    </w:lvl>
    <w:lvl w:ilvl="7" w:tplc="08090003" w:tentative="1">
      <w:start w:val="1"/>
      <w:numFmt w:val="bullet"/>
      <w:lvlText w:val="o"/>
      <w:lvlJc w:val="left"/>
      <w:pPr>
        <w:ind w:left="4656" w:hanging="360"/>
      </w:pPr>
      <w:rPr>
        <w:rFonts w:ascii="Courier New" w:hAnsi="Courier New" w:cs="Courier New" w:hint="default"/>
      </w:rPr>
    </w:lvl>
    <w:lvl w:ilvl="8" w:tplc="08090005" w:tentative="1">
      <w:start w:val="1"/>
      <w:numFmt w:val="bullet"/>
      <w:lvlText w:val=""/>
      <w:lvlJc w:val="left"/>
      <w:pPr>
        <w:ind w:left="5376" w:hanging="360"/>
      </w:pPr>
      <w:rPr>
        <w:rFonts w:ascii="Wingdings" w:hAnsi="Wingdings" w:hint="default"/>
      </w:rPr>
    </w:lvl>
  </w:abstractNum>
  <w:abstractNum w:abstractNumId="38">
    <w:nsid w:val="305159AF"/>
    <w:multiLevelType w:val="hybridMultilevel"/>
    <w:tmpl w:val="CB02A64A"/>
    <w:lvl w:ilvl="0" w:tplc="08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nsid w:val="322C078A"/>
    <w:multiLevelType w:val="hybridMultilevel"/>
    <w:tmpl w:val="25AE043A"/>
    <w:lvl w:ilvl="0" w:tplc="08090001">
      <w:start w:val="1"/>
      <w:numFmt w:val="bullet"/>
      <w:lvlText w:val=""/>
      <w:lvlJc w:val="left"/>
      <w:pPr>
        <w:tabs>
          <w:tab w:val="num" w:pos="720"/>
        </w:tabs>
        <w:ind w:left="720" w:hanging="360"/>
      </w:pPr>
      <w:rPr>
        <w:rFonts w:ascii="Symbol" w:hAnsi="Symbol"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42368C8"/>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358E5130"/>
    <w:multiLevelType w:val="multilevel"/>
    <w:tmpl w:val="CB78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023238"/>
    <w:multiLevelType w:val="hybridMultilevel"/>
    <w:tmpl w:val="90D819BE"/>
    <w:lvl w:ilvl="0" w:tplc="08090001">
      <w:start w:val="1"/>
      <w:numFmt w:val="bullet"/>
      <w:pStyle w:val="DHBulletlis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3">
    <w:nsid w:val="36453253"/>
    <w:multiLevelType w:val="hybridMultilevel"/>
    <w:tmpl w:val="C9EAB94C"/>
    <w:lvl w:ilvl="0" w:tplc="08090001">
      <w:start w:val="1"/>
      <w:numFmt w:val="bullet"/>
      <w:lvlText w:val=""/>
      <w:lvlJc w:val="left"/>
      <w:pPr>
        <w:tabs>
          <w:tab w:val="num" w:pos="1440"/>
        </w:tabs>
        <w:ind w:left="1440" w:hanging="360"/>
      </w:pPr>
      <w:rPr>
        <w:rFonts w:ascii="Symbol" w:hAnsi="Symbol" w:hint="default"/>
        <w:u w:val="none"/>
      </w:rPr>
    </w:lvl>
    <w:lvl w:ilvl="1" w:tplc="04090009"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36B21202"/>
    <w:multiLevelType w:val="hybridMultilevel"/>
    <w:tmpl w:val="33FA59BA"/>
    <w:lvl w:ilvl="0" w:tplc="08090001">
      <w:start w:val="1"/>
      <w:numFmt w:val="bullet"/>
      <w:lvlText w:val=""/>
      <w:lvlJc w:val="left"/>
      <w:pPr>
        <w:tabs>
          <w:tab w:val="num" w:pos="720"/>
        </w:tabs>
        <w:ind w:left="720" w:hanging="360"/>
      </w:pPr>
      <w:rPr>
        <w:rFonts w:ascii="Symbol" w:hAnsi="Symbol"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BF2636C"/>
    <w:multiLevelType w:val="hybridMultilevel"/>
    <w:tmpl w:val="7F5AFC4A"/>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3C2D3B92"/>
    <w:multiLevelType w:val="multilevel"/>
    <w:tmpl w:val="E12E2F62"/>
    <w:styleLink w:val="Style11"/>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nsid w:val="3C6D74D4"/>
    <w:multiLevelType w:val="hybridMultilevel"/>
    <w:tmpl w:val="4EFEB976"/>
    <w:lvl w:ilvl="0" w:tplc="EDE8683C">
      <w:start w:val="1"/>
      <w:numFmt w:val="bullet"/>
      <w:lvlText w:val=""/>
      <w:lvlJc w:val="left"/>
      <w:pPr>
        <w:tabs>
          <w:tab w:val="num" w:pos="360"/>
        </w:tabs>
        <w:ind w:left="360" w:hanging="360"/>
      </w:pPr>
      <w:rPr>
        <w:rFonts w:ascii="Symbol" w:hAnsi="Symbol" w:hint="default"/>
        <w:u w:val="none"/>
      </w:rPr>
    </w:lvl>
    <w:lvl w:ilvl="1" w:tplc="37B45916" w:tentative="1">
      <w:start w:val="1"/>
      <w:numFmt w:val="bullet"/>
      <w:lvlText w:val="o"/>
      <w:lvlJc w:val="left"/>
      <w:pPr>
        <w:tabs>
          <w:tab w:val="num" w:pos="1440"/>
        </w:tabs>
        <w:ind w:left="1440" w:hanging="360"/>
      </w:pPr>
      <w:rPr>
        <w:rFonts w:ascii="Courier New" w:hAnsi="Courier New" w:cs="Courier New" w:hint="default"/>
      </w:rPr>
    </w:lvl>
    <w:lvl w:ilvl="2" w:tplc="02DC2E64" w:tentative="1">
      <w:start w:val="1"/>
      <w:numFmt w:val="bullet"/>
      <w:lvlText w:val=""/>
      <w:lvlJc w:val="left"/>
      <w:pPr>
        <w:tabs>
          <w:tab w:val="num" w:pos="2160"/>
        </w:tabs>
        <w:ind w:left="2160" w:hanging="360"/>
      </w:pPr>
      <w:rPr>
        <w:rFonts w:ascii="Wingdings" w:hAnsi="Wingdings" w:hint="default"/>
      </w:rPr>
    </w:lvl>
    <w:lvl w:ilvl="3" w:tplc="FBEC1048" w:tentative="1">
      <w:start w:val="1"/>
      <w:numFmt w:val="bullet"/>
      <w:lvlText w:val=""/>
      <w:lvlJc w:val="left"/>
      <w:pPr>
        <w:tabs>
          <w:tab w:val="num" w:pos="2880"/>
        </w:tabs>
        <w:ind w:left="2880" w:hanging="360"/>
      </w:pPr>
      <w:rPr>
        <w:rFonts w:ascii="Symbol" w:hAnsi="Symbol" w:hint="default"/>
      </w:rPr>
    </w:lvl>
    <w:lvl w:ilvl="4" w:tplc="FB00EEFA" w:tentative="1">
      <w:start w:val="1"/>
      <w:numFmt w:val="bullet"/>
      <w:lvlText w:val="o"/>
      <w:lvlJc w:val="left"/>
      <w:pPr>
        <w:tabs>
          <w:tab w:val="num" w:pos="3600"/>
        </w:tabs>
        <w:ind w:left="3600" w:hanging="360"/>
      </w:pPr>
      <w:rPr>
        <w:rFonts w:ascii="Courier New" w:hAnsi="Courier New" w:cs="Courier New" w:hint="default"/>
      </w:rPr>
    </w:lvl>
    <w:lvl w:ilvl="5" w:tplc="B024D3BA" w:tentative="1">
      <w:start w:val="1"/>
      <w:numFmt w:val="bullet"/>
      <w:lvlText w:val=""/>
      <w:lvlJc w:val="left"/>
      <w:pPr>
        <w:tabs>
          <w:tab w:val="num" w:pos="4320"/>
        </w:tabs>
        <w:ind w:left="4320" w:hanging="360"/>
      </w:pPr>
      <w:rPr>
        <w:rFonts w:ascii="Wingdings" w:hAnsi="Wingdings" w:hint="default"/>
      </w:rPr>
    </w:lvl>
    <w:lvl w:ilvl="6" w:tplc="00EE2C1C" w:tentative="1">
      <w:start w:val="1"/>
      <w:numFmt w:val="bullet"/>
      <w:lvlText w:val=""/>
      <w:lvlJc w:val="left"/>
      <w:pPr>
        <w:tabs>
          <w:tab w:val="num" w:pos="5040"/>
        </w:tabs>
        <w:ind w:left="5040" w:hanging="360"/>
      </w:pPr>
      <w:rPr>
        <w:rFonts w:ascii="Symbol" w:hAnsi="Symbol" w:hint="default"/>
      </w:rPr>
    </w:lvl>
    <w:lvl w:ilvl="7" w:tplc="B250155E" w:tentative="1">
      <w:start w:val="1"/>
      <w:numFmt w:val="bullet"/>
      <w:lvlText w:val="o"/>
      <w:lvlJc w:val="left"/>
      <w:pPr>
        <w:tabs>
          <w:tab w:val="num" w:pos="5760"/>
        </w:tabs>
        <w:ind w:left="5760" w:hanging="360"/>
      </w:pPr>
      <w:rPr>
        <w:rFonts w:ascii="Courier New" w:hAnsi="Courier New" w:cs="Courier New" w:hint="default"/>
      </w:rPr>
    </w:lvl>
    <w:lvl w:ilvl="8" w:tplc="045CA130" w:tentative="1">
      <w:start w:val="1"/>
      <w:numFmt w:val="bullet"/>
      <w:lvlText w:val=""/>
      <w:lvlJc w:val="left"/>
      <w:pPr>
        <w:tabs>
          <w:tab w:val="num" w:pos="6480"/>
        </w:tabs>
        <w:ind w:left="6480" w:hanging="360"/>
      </w:pPr>
      <w:rPr>
        <w:rFonts w:ascii="Wingdings" w:hAnsi="Wingdings" w:hint="default"/>
      </w:rPr>
    </w:lvl>
  </w:abstractNum>
  <w:abstractNum w:abstractNumId="48">
    <w:nsid w:val="3C7E7895"/>
    <w:multiLevelType w:val="hybridMultilevel"/>
    <w:tmpl w:val="71A8955E"/>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3D1763FF"/>
    <w:multiLevelType w:val="hybridMultilevel"/>
    <w:tmpl w:val="E264A868"/>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3D46662F"/>
    <w:multiLevelType w:val="hybridMultilevel"/>
    <w:tmpl w:val="BE96F74E"/>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3E48123B"/>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2">
    <w:nsid w:val="407E6358"/>
    <w:multiLevelType w:val="hybridMultilevel"/>
    <w:tmpl w:val="C7024600"/>
    <w:lvl w:ilvl="0" w:tplc="08090001">
      <w:start w:val="1"/>
      <w:numFmt w:val="bullet"/>
      <w:lvlText w:val=""/>
      <w:lvlJc w:val="left"/>
      <w:pPr>
        <w:tabs>
          <w:tab w:val="num" w:pos="-492"/>
        </w:tabs>
        <w:ind w:left="-492" w:hanging="360"/>
      </w:pPr>
      <w:rPr>
        <w:rFonts w:ascii="Symbol" w:hAnsi="Symbol" w:hint="default"/>
        <w:u w:val="none"/>
      </w:rPr>
    </w:lvl>
    <w:lvl w:ilvl="1" w:tplc="08090003" w:tentative="1">
      <w:start w:val="1"/>
      <w:numFmt w:val="bullet"/>
      <w:lvlText w:val="o"/>
      <w:lvlJc w:val="left"/>
      <w:pPr>
        <w:tabs>
          <w:tab w:val="num" w:pos="168"/>
        </w:tabs>
        <w:ind w:left="168" w:hanging="360"/>
      </w:pPr>
      <w:rPr>
        <w:rFonts w:ascii="Courier New" w:hAnsi="Courier New" w:cs="Courier New" w:hint="default"/>
      </w:rPr>
    </w:lvl>
    <w:lvl w:ilvl="2" w:tplc="08090005" w:tentative="1">
      <w:start w:val="1"/>
      <w:numFmt w:val="bullet"/>
      <w:lvlText w:val=""/>
      <w:lvlJc w:val="left"/>
      <w:pPr>
        <w:tabs>
          <w:tab w:val="num" w:pos="888"/>
        </w:tabs>
        <w:ind w:left="888" w:hanging="360"/>
      </w:pPr>
      <w:rPr>
        <w:rFonts w:ascii="Wingdings" w:hAnsi="Wingdings" w:hint="default"/>
      </w:rPr>
    </w:lvl>
    <w:lvl w:ilvl="3" w:tplc="08090001" w:tentative="1">
      <w:start w:val="1"/>
      <w:numFmt w:val="bullet"/>
      <w:lvlText w:val=""/>
      <w:lvlJc w:val="left"/>
      <w:pPr>
        <w:tabs>
          <w:tab w:val="num" w:pos="1608"/>
        </w:tabs>
        <w:ind w:left="1608" w:hanging="360"/>
      </w:pPr>
      <w:rPr>
        <w:rFonts w:ascii="Symbol" w:hAnsi="Symbol" w:hint="default"/>
      </w:rPr>
    </w:lvl>
    <w:lvl w:ilvl="4" w:tplc="08090003" w:tentative="1">
      <w:start w:val="1"/>
      <w:numFmt w:val="bullet"/>
      <w:lvlText w:val="o"/>
      <w:lvlJc w:val="left"/>
      <w:pPr>
        <w:tabs>
          <w:tab w:val="num" w:pos="2328"/>
        </w:tabs>
        <w:ind w:left="2328" w:hanging="360"/>
      </w:pPr>
      <w:rPr>
        <w:rFonts w:ascii="Courier New" w:hAnsi="Courier New" w:cs="Courier New" w:hint="default"/>
      </w:rPr>
    </w:lvl>
    <w:lvl w:ilvl="5" w:tplc="08090005" w:tentative="1">
      <w:start w:val="1"/>
      <w:numFmt w:val="bullet"/>
      <w:lvlText w:val=""/>
      <w:lvlJc w:val="left"/>
      <w:pPr>
        <w:tabs>
          <w:tab w:val="num" w:pos="3048"/>
        </w:tabs>
        <w:ind w:left="3048" w:hanging="360"/>
      </w:pPr>
      <w:rPr>
        <w:rFonts w:ascii="Wingdings" w:hAnsi="Wingdings" w:hint="default"/>
      </w:rPr>
    </w:lvl>
    <w:lvl w:ilvl="6" w:tplc="08090001" w:tentative="1">
      <w:start w:val="1"/>
      <w:numFmt w:val="bullet"/>
      <w:lvlText w:val=""/>
      <w:lvlJc w:val="left"/>
      <w:pPr>
        <w:tabs>
          <w:tab w:val="num" w:pos="3768"/>
        </w:tabs>
        <w:ind w:left="3768" w:hanging="360"/>
      </w:pPr>
      <w:rPr>
        <w:rFonts w:ascii="Symbol" w:hAnsi="Symbol" w:hint="default"/>
      </w:rPr>
    </w:lvl>
    <w:lvl w:ilvl="7" w:tplc="08090003" w:tentative="1">
      <w:start w:val="1"/>
      <w:numFmt w:val="bullet"/>
      <w:lvlText w:val="o"/>
      <w:lvlJc w:val="left"/>
      <w:pPr>
        <w:tabs>
          <w:tab w:val="num" w:pos="4488"/>
        </w:tabs>
        <w:ind w:left="4488" w:hanging="360"/>
      </w:pPr>
      <w:rPr>
        <w:rFonts w:ascii="Courier New" w:hAnsi="Courier New" w:cs="Courier New" w:hint="default"/>
      </w:rPr>
    </w:lvl>
    <w:lvl w:ilvl="8" w:tplc="08090005" w:tentative="1">
      <w:start w:val="1"/>
      <w:numFmt w:val="bullet"/>
      <w:lvlText w:val=""/>
      <w:lvlJc w:val="left"/>
      <w:pPr>
        <w:tabs>
          <w:tab w:val="num" w:pos="5208"/>
        </w:tabs>
        <w:ind w:left="5208" w:hanging="360"/>
      </w:pPr>
      <w:rPr>
        <w:rFonts w:ascii="Wingdings" w:hAnsi="Wingdings" w:hint="default"/>
      </w:rPr>
    </w:lvl>
  </w:abstractNum>
  <w:abstractNum w:abstractNumId="53">
    <w:nsid w:val="43A96701"/>
    <w:multiLevelType w:val="hybridMultilevel"/>
    <w:tmpl w:val="E32EDC9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4066D78"/>
    <w:multiLevelType w:val="hybridMultilevel"/>
    <w:tmpl w:val="E356F8E2"/>
    <w:lvl w:ilvl="0" w:tplc="0809000B">
      <w:start w:val="1"/>
      <w:numFmt w:val="bullet"/>
      <w:lvlText w:val=""/>
      <w:lvlJc w:val="left"/>
      <w:pPr>
        <w:ind w:left="720" w:hanging="360"/>
      </w:pPr>
      <w:rPr>
        <w:rFonts w:ascii="Wingdings" w:hAnsi="Wingdings"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5">
    <w:nsid w:val="44441B66"/>
    <w:multiLevelType w:val="hybridMultilevel"/>
    <w:tmpl w:val="771E157C"/>
    <w:lvl w:ilvl="0" w:tplc="08090001">
      <w:start w:val="1"/>
      <w:numFmt w:val="bullet"/>
      <w:lvlText w:val=""/>
      <w:lvlJc w:val="left"/>
      <w:pPr>
        <w:tabs>
          <w:tab w:val="num" w:pos="1440"/>
        </w:tabs>
        <w:ind w:left="144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46317682"/>
    <w:multiLevelType w:val="hybridMultilevel"/>
    <w:tmpl w:val="419422CA"/>
    <w:lvl w:ilvl="0" w:tplc="04090009">
      <w:start w:val="1"/>
      <w:numFmt w:val="bullet"/>
      <w:lvlText w:val=""/>
      <w:lvlJc w:val="left"/>
      <w:pPr>
        <w:tabs>
          <w:tab w:val="num" w:pos="720"/>
        </w:tabs>
        <w:ind w:left="720" w:hanging="360"/>
      </w:pPr>
      <w:rPr>
        <w:rFonts w:ascii="Symbol" w:hAnsi="Symbol" w:hint="default"/>
        <w:u w:val="none"/>
      </w:rPr>
    </w:lvl>
    <w:lvl w:ilvl="1" w:tplc="9D869ECE">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4669710E"/>
    <w:multiLevelType w:val="hybridMultilevel"/>
    <w:tmpl w:val="C9EC044A"/>
    <w:lvl w:ilvl="0" w:tplc="08090001">
      <w:start w:val="1"/>
      <w:numFmt w:val="bullet"/>
      <w:lvlText w:val=""/>
      <w:lvlJc w:val="left"/>
      <w:pPr>
        <w:tabs>
          <w:tab w:val="num" w:pos="720"/>
        </w:tabs>
        <w:ind w:left="720" w:hanging="360"/>
      </w:pPr>
      <w:rPr>
        <w:rFonts w:ascii="Symbol" w:hAnsi="Symbol" w:hint="default"/>
        <w:u w:val="none"/>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nsid w:val="49202532"/>
    <w:multiLevelType w:val="hybridMultilevel"/>
    <w:tmpl w:val="377E4620"/>
    <w:lvl w:ilvl="0" w:tplc="08090001">
      <w:start w:val="1"/>
      <w:numFmt w:val="bullet"/>
      <w:lvlText w:val=""/>
      <w:lvlJc w:val="left"/>
      <w:pPr>
        <w:tabs>
          <w:tab w:val="num" w:pos="720"/>
        </w:tabs>
        <w:ind w:left="720" w:hanging="360"/>
      </w:pPr>
      <w:rPr>
        <w:rFonts w:ascii="Symbol" w:hAnsi="Symbol"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49370442"/>
    <w:multiLevelType w:val="hybridMultilevel"/>
    <w:tmpl w:val="CA129E5E"/>
    <w:lvl w:ilvl="0" w:tplc="08090001">
      <w:start w:val="1"/>
      <w:numFmt w:val="bullet"/>
      <w:lvlText w:val=""/>
      <w:lvlJc w:val="left"/>
      <w:pPr>
        <w:tabs>
          <w:tab w:val="num" w:pos="720"/>
        </w:tabs>
        <w:ind w:left="720" w:hanging="360"/>
      </w:pPr>
      <w:rPr>
        <w:rFonts w:ascii="Symbol" w:hAnsi="Symbol" w:hint="default"/>
        <w:u w:val="none"/>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nsid w:val="496032F9"/>
    <w:multiLevelType w:val="hybridMultilevel"/>
    <w:tmpl w:val="4EC07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4A1668AA"/>
    <w:multiLevelType w:val="hybridMultilevel"/>
    <w:tmpl w:val="1012D454"/>
    <w:lvl w:ilvl="0" w:tplc="9D869ECE">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62">
    <w:nsid w:val="4A310C83"/>
    <w:multiLevelType w:val="hybridMultilevel"/>
    <w:tmpl w:val="6FB61C06"/>
    <w:lvl w:ilvl="0" w:tplc="08090001">
      <w:start w:val="1"/>
      <w:numFmt w:val="bullet"/>
      <w:lvlText w:val=""/>
      <w:lvlJc w:val="left"/>
      <w:pPr>
        <w:tabs>
          <w:tab w:val="num" w:pos="360"/>
        </w:tabs>
        <w:ind w:left="36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3">
    <w:nsid w:val="4A737072"/>
    <w:multiLevelType w:val="hybridMultilevel"/>
    <w:tmpl w:val="50A89F80"/>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64">
    <w:nsid w:val="4B484086"/>
    <w:multiLevelType w:val="hybridMultilevel"/>
    <w:tmpl w:val="5012390C"/>
    <w:lvl w:ilvl="0" w:tplc="08090001">
      <w:start w:val="1"/>
      <w:numFmt w:val="bullet"/>
      <w:lvlText w:val=""/>
      <w:lvlJc w:val="left"/>
      <w:pPr>
        <w:tabs>
          <w:tab w:val="num" w:pos="480"/>
        </w:tabs>
        <w:ind w:left="480" w:hanging="360"/>
      </w:pPr>
      <w:rPr>
        <w:rFonts w:ascii="Symbol" w:hAnsi="Symbol" w:hint="default"/>
        <w:u w:val="none"/>
      </w:rPr>
    </w:lvl>
    <w:lvl w:ilvl="1" w:tplc="04090003">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65">
    <w:nsid w:val="4C09446A"/>
    <w:multiLevelType w:val="hybridMultilevel"/>
    <w:tmpl w:val="B9AA5B2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6">
    <w:nsid w:val="4CB62F9B"/>
    <w:multiLevelType w:val="hybridMultilevel"/>
    <w:tmpl w:val="F794A04A"/>
    <w:lvl w:ilvl="0" w:tplc="0809000F">
      <w:start w:val="1"/>
      <w:numFmt w:val="decimal"/>
      <w:lvlText w:val="%1."/>
      <w:lvlJc w:val="left"/>
      <w:pPr>
        <w:tabs>
          <w:tab w:val="num" w:pos="2160"/>
        </w:tabs>
        <w:ind w:left="2160" w:hanging="360"/>
      </w:pPr>
      <w:rPr>
        <w:rFonts w:hint="default"/>
      </w:rPr>
    </w:lvl>
    <w:lvl w:ilvl="1" w:tplc="08090003" w:tentative="1">
      <w:start w:val="1"/>
      <w:numFmt w:val="lowerLetter"/>
      <w:lvlText w:val="%2."/>
      <w:lvlJc w:val="left"/>
      <w:pPr>
        <w:tabs>
          <w:tab w:val="num" w:pos="2880"/>
        </w:tabs>
        <w:ind w:left="2880" w:hanging="360"/>
      </w:pPr>
    </w:lvl>
    <w:lvl w:ilvl="2" w:tplc="08090005" w:tentative="1">
      <w:start w:val="1"/>
      <w:numFmt w:val="lowerRoman"/>
      <w:lvlText w:val="%3."/>
      <w:lvlJc w:val="right"/>
      <w:pPr>
        <w:tabs>
          <w:tab w:val="num" w:pos="3600"/>
        </w:tabs>
        <w:ind w:left="3600" w:hanging="180"/>
      </w:pPr>
    </w:lvl>
    <w:lvl w:ilvl="3" w:tplc="08090001" w:tentative="1">
      <w:start w:val="1"/>
      <w:numFmt w:val="decimal"/>
      <w:lvlText w:val="%4."/>
      <w:lvlJc w:val="left"/>
      <w:pPr>
        <w:tabs>
          <w:tab w:val="num" w:pos="4320"/>
        </w:tabs>
        <w:ind w:left="4320" w:hanging="360"/>
      </w:pPr>
    </w:lvl>
    <w:lvl w:ilvl="4" w:tplc="08090003" w:tentative="1">
      <w:start w:val="1"/>
      <w:numFmt w:val="lowerLetter"/>
      <w:lvlText w:val="%5."/>
      <w:lvlJc w:val="left"/>
      <w:pPr>
        <w:tabs>
          <w:tab w:val="num" w:pos="5040"/>
        </w:tabs>
        <w:ind w:left="5040" w:hanging="360"/>
      </w:pPr>
    </w:lvl>
    <w:lvl w:ilvl="5" w:tplc="08090005" w:tentative="1">
      <w:start w:val="1"/>
      <w:numFmt w:val="lowerRoman"/>
      <w:lvlText w:val="%6."/>
      <w:lvlJc w:val="right"/>
      <w:pPr>
        <w:tabs>
          <w:tab w:val="num" w:pos="5760"/>
        </w:tabs>
        <w:ind w:left="5760" w:hanging="180"/>
      </w:pPr>
    </w:lvl>
    <w:lvl w:ilvl="6" w:tplc="08090001" w:tentative="1">
      <w:start w:val="1"/>
      <w:numFmt w:val="decimal"/>
      <w:lvlText w:val="%7."/>
      <w:lvlJc w:val="left"/>
      <w:pPr>
        <w:tabs>
          <w:tab w:val="num" w:pos="6480"/>
        </w:tabs>
        <w:ind w:left="6480" w:hanging="360"/>
      </w:pPr>
    </w:lvl>
    <w:lvl w:ilvl="7" w:tplc="08090003" w:tentative="1">
      <w:start w:val="1"/>
      <w:numFmt w:val="lowerLetter"/>
      <w:lvlText w:val="%8."/>
      <w:lvlJc w:val="left"/>
      <w:pPr>
        <w:tabs>
          <w:tab w:val="num" w:pos="7200"/>
        </w:tabs>
        <w:ind w:left="7200" w:hanging="360"/>
      </w:pPr>
    </w:lvl>
    <w:lvl w:ilvl="8" w:tplc="08090005" w:tentative="1">
      <w:start w:val="1"/>
      <w:numFmt w:val="lowerRoman"/>
      <w:lvlText w:val="%9."/>
      <w:lvlJc w:val="right"/>
      <w:pPr>
        <w:tabs>
          <w:tab w:val="num" w:pos="7920"/>
        </w:tabs>
        <w:ind w:left="7920" w:hanging="180"/>
      </w:pPr>
    </w:lvl>
  </w:abstractNum>
  <w:abstractNum w:abstractNumId="67">
    <w:nsid w:val="4F315E9B"/>
    <w:multiLevelType w:val="hybridMultilevel"/>
    <w:tmpl w:val="3B081876"/>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1BF43AF"/>
    <w:multiLevelType w:val="hybridMultilevel"/>
    <w:tmpl w:val="901E4154"/>
    <w:lvl w:ilvl="0" w:tplc="08090001">
      <w:start w:val="1"/>
      <w:numFmt w:val="bullet"/>
      <w:lvlText w:val=""/>
      <w:lvlJc w:val="left"/>
      <w:pPr>
        <w:tabs>
          <w:tab w:val="num" w:pos="720"/>
        </w:tabs>
        <w:ind w:left="720" w:hanging="360"/>
      </w:pPr>
      <w:rPr>
        <w:rFonts w:ascii="Symbol" w:hAnsi="Symbol"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3372C89"/>
    <w:multiLevelType w:val="hybridMultilevel"/>
    <w:tmpl w:val="6312067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0">
    <w:nsid w:val="53570731"/>
    <w:multiLevelType w:val="hybridMultilevel"/>
    <w:tmpl w:val="1FA678D4"/>
    <w:lvl w:ilvl="0" w:tplc="08090001">
      <w:start w:val="1"/>
      <w:numFmt w:val="bullet"/>
      <w:lvlText w:val=""/>
      <w:lvlJc w:val="left"/>
      <w:pPr>
        <w:tabs>
          <w:tab w:val="num" w:pos="1440"/>
        </w:tabs>
        <w:ind w:left="1440" w:hanging="360"/>
      </w:pPr>
      <w:rPr>
        <w:rFonts w:ascii="Symbol" w:hAnsi="Symbol" w:hint="default"/>
        <w:u w:val="none"/>
      </w:rPr>
    </w:lvl>
    <w:lvl w:ilvl="1" w:tplc="96C20C9E"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1">
    <w:nsid w:val="53C909AB"/>
    <w:multiLevelType w:val="hybridMultilevel"/>
    <w:tmpl w:val="18A4C866"/>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543E13C9"/>
    <w:multiLevelType w:val="hybridMultilevel"/>
    <w:tmpl w:val="7BFCEBB8"/>
    <w:lvl w:ilvl="0" w:tplc="08090001">
      <w:start w:val="1"/>
      <w:numFmt w:val="bullet"/>
      <w:lvlText w:val=""/>
      <w:lvlJc w:val="left"/>
      <w:pPr>
        <w:tabs>
          <w:tab w:val="num" w:pos="480"/>
        </w:tabs>
        <w:ind w:left="480" w:hanging="360"/>
      </w:pPr>
      <w:rPr>
        <w:rFonts w:ascii="Symbol" w:hAnsi="Symbol" w:hint="default"/>
        <w:u w:val="none"/>
      </w:rPr>
    </w:lvl>
    <w:lvl w:ilvl="1" w:tplc="04090003">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73">
    <w:nsid w:val="555B3B37"/>
    <w:multiLevelType w:val="hybridMultilevel"/>
    <w:tmpl w:val="F476EE12"/>
    <w:lvl w:ilvl="0" w:tplc="08090001">
      <w:start w:val="1"/>
      <w:numFmt w:val="bullet"/>
      <w:lvlText w:val=""/>
      <w:lvlJc w:val="left"/>
      <w:pPr>
        <w:tabs>
          <w:tab w:val="num" w:pos="360"/>
        </w:tabs>
        <w:ind w:left="36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4">
    <w:nsid w:val="56164D7C"/>
    <w:multiLevelType w:val="hybridMultilevel"/>
    <w:tmpl w:val="8BEEB2C2"/>
    <w:lvl w:ilvl="0" w:tplc="08090001">
      <w:start w:val="1"/>
      <w:numFmt w:val="bullet"/>
      <w:lvlText w:val=""/>
      <w:lvlJc w:val="left"/>
      <w:pPr>
        <w:tabs>
          <w:tab w:val="num" w:pos="720"/>
        </w:tabs>
        <w:ind w:left="72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57355819"/>
    <w:multiLevelType w:val="hybridMultilevel"/>
    <w:tmpl w:val="61CA19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6">
    <w:nsid w:val="57662B7C"/>
    <w:multiLevelType w:val="hybridMultilevel"/>
    <w:tmpl w:val="F9F83FDE"/>
    <w:lvl w:ilvl="0" w:tplc="08090001">
      <w:start w:val="1"/>
      <w:numFmt w:val="bullet"/>
      <w:pStyle w:val="Bullet"/>
      <w:lvlText w:val=""/>
      <w:lvlJc w:val="left"/>
      <w:pPr>
        <w:tabs>
          <w:tab w:val="num" w:pos="720"/>
        </w:tabs>
        <w:ind w:left="720" w:hanging="720"/>
      </w:pPr>
      <w:rPr>
        <w:rFonts w:ascii="Symbol" w:hAnsi="Symbol" w:hint="default"/>
        <w:color w:val="auto"/>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7">
    <w:nsid w:val="57AA5C40"/>
    <w:multiLevelType w:val="hybridMultilevel"/>
    <w:tmpl w:val="9D2C13D2"/>
    <w:lvl w:ilvl="0" w:tplc="72C8C408">
      <w:start w:val="1"/>
      <w:numFmt w:val="bullet"/>
      <w:lvlText w:val=""/>
      <w:lvlJc w:val="left"/>
      <w:pPr>
        <w:tabs>
          <w:tab w:val="num" w:pos="1440"/>
        </w:tabs>
        <w:ind w:left="144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8">
    <w:nsid w:val="58642B96"/>
    <w:multiLevelType w:val="hybridMultilevel"/>
    <w:tmpl w:val="8C02CB60"/>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79">
    <w:nsid w:val="590C6339"/>
    <w:multiLevelType w:val="hybridMultilevel"/>
    <w:tmpl w:val="7D96808C"/>
    <w:lvl w:ilvl="0" w:tplc="08090001">
      <w:start w:val="1"/>
      <w:numFmt w:val="bullet"/>
      <w:lvlText w:val=""/>
      <w:lvlJc w:val="left"/>
      <w:pPr>
        <w:ind w:left="-1902" w:hanging="360"/>
      </w:pPr>
      <w:rPr>
        <w:rFonts w:ascii="Symbol" w:hAnsi="Symbol" w:hint="default"/>
      </w:rPr>
    </w:lvl>
    <w:lvl w:ilvl="1" w:tplc="08090003">
      <w:start w:val="1"/>
      <w:numFmt w:val="bullet"/>
      <w:lvlText w:val="o"/>
      <w:lvlJc w:val="left"/>
      <w:pPr>
        <w:ind w:left="-1182" w:hanging="360"/>
      </w:pPr>
      <w:rPr>
        <w:rFonts w:ascii="Courier New" w:hAnsi="Courier New" w:cs="Courier New" w:hint="default"/>
      </w:rPr>
    </w:lvl>
    <w:lvl w:ilvl="2" w:tplc="08090005">
      <w:start w:val="1"/>
      <w:numFmt w:val="bullet"/>
      <w:lvlText w:val=""/>
      <w:lvlJc w:val="left"/>
      <w:pPr>
        <w:ind w:left="-462" w:hanging="360"/>
      </w:pPr>
      <w:rPr>
        <w:rFonts w:ascii="Wingdings" w:hAnsi="Wingdings" w:hint="default"/>
      </w:rPr>
    </w:lvl>
    <w:lvl w:ilvl="3" w:tplc="08090001" w:tentative="1">
      <w:start w:val="1"/>
      <w:numFmt w:val="bullet"/>
      <w:lvlText w:val=""/>
      <w:lvlJc w:val="left"/>
      <w:pPr>
        <w:ind w:left="258" w:hanging="360"/>
      </w:pPr>
      <w:rPr>
        <w:rFonts w:ascii="Symbol" w:hAnsi="Symbol" w:hint="default"/>
      </w:rPr>
    </w:lvl>
    <w:lvl w:ilvl="4" w:tplc="08090003" w:tentative="1">
      <w:start w:val="1"/>
      <w:numFmt w:val="bullet"/>
      <w:lvlText w:val="o"/>
      <w:lvlJc w:val="left"/>
      <w:pPr>
        <w:ind w:left="978" w:hanging="360"/>
      </w:pPr>
      <w:rPr>
        <w:rFonts w:ascii="Courier New" w:hAnsi="Courier New" w:cs="Courier New" w:hint="default"/>
      </w:rPr>
    </w:lvl>
    <w:lvl w:ilvl="5" w:tplc="08090005" w:tentative="1">
      <w:start w:val="1"/>
      <w:numFmt w:val="bullet"/>
      <w:lvlText w:val=""/>
      <w:lvlJc w:val="left"/>
      <w:pPr>
        <w:ind w:left="1698" w:hanging="360"/>
      </w:pPr>
      <w:rPr>
        <w:rFonts w:ascii="Wingdings" w:hAnsi="Wingdings" w:hint="default"/>
      </w:rPr>
    </w:lvl>
    <w:lvl w:ilvl="6" w:tplc="08090001" w:tentative="1">
      <w:start w:val="1"/>
      <w:numFmt w:val="bullet"/>
      <w:lvlText w:val=""/>
      <w:lvlJc w:val="left"/>
      <w:pPr>
        <w:ind w:left="2418" w:hanging="360"/>
      </w:pPr>
      <w:rPr>
        <w:rFonts w:ascii="Symbol" w:hAnsi="Symbol" w:hint="default"/>
      </w:rPr>
    </w:lvl>
    <w:lvl w:ilvl="7" w:tplc="08090003" w:tentative="1">
      <w:start w:val="1"/>
      <w:numFmt w:val="bullet"/>
      <w:lvlText w:val="o"/>
      <w:lvlJc w:val="left"/>
      <w:pPr>
        <w:ind w:left="3138" w:hanging="360"/>
      </w:pPr>
      <w:rPr>
        <w:rFonts w:ascii="Courier New" w:hAnsi="Courier New" w:cs="Courier New" w:hint="default"/>
      </w:rPr>
    </w:lvl>
    <w:lvl w:ilvl="8" w:tplc="08090005" w:tentative="1">
      <w:start w:val="1"/>
      <w:numFmt w:val="bullet"/>
      <w:lvlText w:val=""/>
      <w:lvlJc w:val="left"/>
      <w:pPr>
        <w:ind w:left="3858" w:hanging="360"/>
      </w:pPr>
      <w:rPr>
        <w:rFonts w:ascii="Wingdings" w:hAnsi="Wingdings" w:hint="default"/>
      </w:rPr>
    </w:lvl>
  </w:abstractNum>
  <w:abstractNum w:abstractNumId="80">
    <w:nsid w:val="59142C86"/>
    <w:multiLevelType w:val="hybridMultilevel"/>
    <w:tmpl w:val="009A50C0"/>
    <w:lvl w:ilvl="0" w:tplc="66065E7A">
      <w:start w:val="1"/>
      <w:numFmt w:val="bullet"/>
      <w:pStyle w:val="DHSecondaryHeadingOne"/>
      <w:lvlText w:val=""/>
      <w:lvlJc w:val="left"/>
      <w:pPr>
        <w:tabs>
          <w:tab w:val="num" w:pos="720"/>
        </w:tabs>
        <w:ind w:left="720" w:hanging="360"/>
      </w:pPr>
      <w:rPr>
        <w:rFonts w:ascii="Symbol" w:hAnsi="Symbol" w:hint="default"/>
        <w:color w:val="00996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nsid w:val="598E5E88"/>
    <w:multiLevelType w:val="hybridMultilevel"/>
    <w:tmpl w:val="15F012CA"/>
    <w:lvl w:ilvl="0" w:tplc="035ACD5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2">
    <w:nsid w:val="5A263B45"/>
    <w:multiLevelType w:val="hybridMultilevel"/>
    <w:tmpl w:val="40F41A60"/>
    <w:lvl w:ilvl="0" w:tplc="08090001">
      <w:start w:val="1"/>
      <w:numFmt w:val="bullet"/>
      <w:lvlText w:val=""/>
      <w:lvlJc w:val="left"/>
      <w:pPr>
        <w:tabs>
          <w:tab w:val="num" w:pos="502"/>
        </w:tabs>
        <w:ind w:left="502" w:hanging="360"/>
      </w:pPr>
      <w:rPr>
        <w:rFonts w:ascii="Symbol" w:hAnsi="Symbol" w:hint="default"/>
        <w:u w:val="none"/>
      </w:rPr>
    </w:lvl>
    <w:lvl w:ilvl="1" w:tplc="08090003" w:tentative="1">
      <w:start w:val="1"/>
      <w:numFmt w:val="bullet"/>
      <w:lvlText w:val="o"/>
      <w:lvlJc w:val="left"/>
      <w:pPr>
        <w:tabs>
          <w:tab w:val="num" w:pos="1042"/>
        </w:tabs>
        <w:ind w:left="1042" w:hanging="360"/>
      </w:pPr>
      <w:rPr>
        <w:rFonts w:ascii="Courier New" w:hAnsi="Courier New" w:cs="Courier New" w:hint="default"/>
      </w:rPr>
    </w:lvl>
    <w:lvl w:ilvl="2" w:tplc="08090005" w:tentative="1">
      <w:start w:val="1"/>
      <w:numFmt w:val="bullet"/>
      <w:lvlText w:val=""/>
      <w:lvlJc w:val="left"/>
      <w:pPr>
        <w:tabs>
          <w:tab w:val="num" w:pos="1762"/>
        </w:tabs>
        <w:ind w:left="1762" w:hanging="360"/>
      </w:pPr>
      <w:rPr>
        <w:rFonts w:ascii="Wingdings" w:hAnsi="Wingdings" w:hint="default"/>
      </w:rPr>
    </w:lvl>
    <w:lvl w:ilvl="3" w:tplc="08090001" w:tentative="1">
      <w:start w:val="1"/>
      <w:numFmt w:val="bullet"/>
      <w:lvlText w:val=""/>
      <w:lvlJc w:val="left"/>
      <w:pPr>
        <w:tabs>
          <w:tab w:val="num" w:pos="2482"/>
        </w:tabs>
        <w:ind w:left="2482" w:hanging="360"/>
      </w:pPr>
      <w:rPr>
        <w:rFonts w:ascii="Symbol" w:hAnsi="Symbol" w:hint="default"/>
      </w:rPr>
    </w:lvl>
    <w:lvl w:ilvl="4" w:tplc="08090003" w:tentative="1">
      <w:start w:val="1"/>
      <w:numFmt w:val="bullet"/>
      <w:lvlText w:val="o"/>
      <w:lvlJc w:val="left"/>
      <w:pPr>
        <w:tabs>
          <w:tab w:val="num" w:pos="3202"/>
        </w:tabs>
        <w:ind w:left="3202" w:hanging="360"/>
      </w:pPr>
      <w:rPr>
        <w:rFonts w:ascii="Courier New" w:hAnsi="Courier New" w:cs="Courier New" w:hint="default"/>
      </w:rPr>
    </w:lvl>
    <w:lvl w:ilvl="5" w:tplc="08090005" w:tentative="1">
      <w:start w:val="1"/>
      <w:numFmt w:val="bullet"/>
      <w:lvlText w:val=""/>
      <w:lvlJc w:val="left"/>
      <w:pPr>
        <w:tabs>
          <w:tab w:val="num" w:pos="3922"/>
        </w:tabs>
        <w:ind w:left="3922" w:hanging="360"/>
      </w:pPr>
      <w:rPr>
        <w:rFonts w:ascii="Wingdings" w:hAnsi="Wingdings" w:hint="default"/>
      </w:rPr>
    </w:lvl>
    <w:lvl w:ilvl="6" w:tplc="08090001" w:tentative="1">
      <w:start w:val="1"/>
      <w:numFmt w:val="bullet"/>
      <w:lvlText w:val=""/>
      <w:lvlJc w:val="left"/>
      <w:pPr>
        <w:tabs>
          <w:tab w:val="num" w:pos="4642"/>
        </w:tabs>
        <w:ind w:left="4642" w:hanging="360"/>
      </w:pPr>
      <w:rPr>
        <w:rFonts w:ascii="Symbol" w:hAnsi="Symbol" w:hint="default"/>
      </w:rPr>
    </w:lvl>
    <w:lvl w:ilvl="7" w:tplc="08090003" w:tentative="1">
      <w:start w:val="1"/>
      <w:numFmt w:val="bullet"/>
      <w:lvlText w:val="o"/>
      <w:lvlJc w:val="left"/>
      <w:pPr>
        <w:tabs>
          <w:tab w:val="num" w:pos="5362"/>
        </w:tabs>
        <w:ind w:left="5362" w:hanging="360"/>
      </w:pPr>
      <w:rPr>
        <w:rFonts w:ascii="Courier New" w:hAnsi="Courier New" w:cs="Courier New" w:hint="default"/>
      </w:rPr>
    </w:lvl>
    <w:lvl w:ilvl="8" w:tplc="08090005" w:tentative="1">
      <w:start w:val="1"/>
      <w:numFmt w:val="bullet"/>
      <w:lvlText w:val=""/>
      <w:lvlJc w:val="left"/>
      <w:pPr>
        <w:tabs>
          <w:tab w:val="num" w:pos="6082"/>
        </w:tabs>
        <w:ind w:left="6082" w:hanging="360"/>
      </w:pPr>
      <w:rPr>
        <w:rFonts w:ascii="Wingdings" w:hAnsi="Wingdings" w:hint="default"/>
      </w:rPr>
    </w:lvl>
  </w:abstractNum>
  <w:abstractNum w:abstractNumId="83">
    <w:nsid w:val="5A9D0F06"/>
    <w:multiLevelType w:val="hybridMultilevel"/>
    <w:tmpl w:val="14FA4104"/>
    <w:lvl w:ilvl="0" w:tplc="08090001">
      <w:start w:val="1"/>
      <w:numFmt w:val="bullet"/>
      <w:lvlText w:val=""/>
      <w:lvlJc w:val="left"/>
      <w:pPr>
        <w:tabs>
          <w:tab w:val="num" w:pos="720"/>
        </w:tabs>
        <w:ind w:left="72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5CECF56F"/>
    <w:multiLevelType w:val="hybridMultilevel"/>
    <w:tmpl w:val="99541A2A"/>
    <w:lvl w:ilvl="0" w:tplc="08090001">
      <w:start w:val="1"/>
      <w:numFmt w:val="bullet"/>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85">
    <w:nsid w:val="5E0B08B1"/>
    <w:multiLevelType w:val="hybridMultilevel"/>
    <w:tmpl w:val="62B05B72"/>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86">
    <w:nsid w:val="5E7F057B"/>
    <w:multiLevelType w:val="hybridMultilevel"/>
    <w:tmpl w:val="FC50516A"/>
    <w:lvl w:ilvl="0" w:tplc="08090001">
      <w:start w:val="1"/>
      <w:numFmt w:val="bullet"/>
      <w:lvlText w:val=""/>
      <w:lvlJc w:val="left"/>
      <w:pPr>
        <w:tabs>
          <w:tab w:val="num" w:pos="360"/>
        </w:tabs>
        <w:ind w:left="36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7">
    <w:nsid w:val="5EE1390E"/>
    <w:multiLevelType w:val="hybridMultilevel"/>
    <w:tmpl w:val="02E2F9E0"/>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63837719"/>
    <w:multiLevelType w:val="hybridMultilevel"/>
    <w:tmpl w:val="B978D44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63877957"/>
    <w:multiLevelType w:val="hybridMultilevel"/>
    <w:tmpl w:val="A4A84AB0"/>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63F042FD"/>
    <w:multiLevelType w:val="hybridMultilevel"/>
    <w:tmpl w:val="5A9EF84A"/>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91">
    <w:nsid w:val="65E1447E"/>
    <w:multiLevelType w:val="hybridMultilevel"/>
    <w:tmpl w:val="C7A0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6683027A"/>
    <w:multiLevelType w:val="hybridMultilevel"/>
    <w:tmpl w:val="682CE004"/>
    <w:lvl w:ilvl="0" w:tplc="08090001">
      <w:start w:val="1"/>
      <w:numFmt w:val="bullet"/>
      <w:lvlText w:val=""/>
      <w:lvlJc w:val="left"/>
      <w:pPr>
        <w:tabs>
          <w:tab w:val="num" w:pos="720"/>
        </w:tabs>
        <w:ind w:left="720" w:hanging="360"/>
      </w:pPr>
      <w:rPr>
        <w:rFonts w:ascii="Symbol" w:hAnsi="Symbol" w:hint="default"/>
        <w:u w:val="none"/>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3">
    <w:nsid w:val="669F1BBE"/>
    <w:multiLevelType w:val="hybridMultilevel"/>
    <w:tmpl w:val="EE8ACF16"/>
    <w:lvl w:ilvl="0" w:tplc="08090001">
      <w:start w:val="1"/>
      <w:numFmt w:val="bullet"/>
      <w:lvlText w:val=""/>
      <w:lvlJc w:val="left"/>
      <w:pPr>
        <w:tabs>
          <w:tab w:val="num" w:pos="360"/>
        </w:tabs>
        <w:ind w:left="36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4">
    <w:nsid w:val="684F7060"/>
    <w:multiLevelType w:val="hybridMultilevel"/>
    <w:tmpl w:val="585ADDAC"/>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694E2EEC"/>
    <w:multiLevelType w:val="hybridMultilevel"/>
    <w:tmpl w:val="88BE5514"/>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6A674B5F"/>
    <w:multiLevelType w:val="hybridMultilevel"/>
    <w:tmpl w:val="66FEBC96"/>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6B881026"/>
    <w:multiLevelType w:val="hybridMultilevel"/>
    <w:tmpl w:val="5BC4C2B2"/>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6C3172AA"/>
    <w:multiLevelType w:val="hybridMultilevel"/>
    <w:tmpl w:val="867A7992"/>
    <w:lvl w:ilvl="0" w:tplc="08090001">
      <w:start w:val="1"/>
      <w:numFmt w:val="bullet"/>
      <w:lvlText w:val=""/>
      <w:lvlJc w:val="left"/>
      <w:pPr>
        <w:tabs>
          <w:tab w:val="num" w:pos="360"/>
        </w:tabs>
        <w:ind w:left="360" w:hanging="360"/>
      </w:pPr>
      <w:rPr>
        <w:rFonts w:ascii="Symbol" w:hAnsi="Symbol" w:hint="default"/>
        <w:u w:val="none"/>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99">
    <w:nsid w:val="6DA353B0"/>
    <w:multiLevelType w:val="hybridMultilevel"/>
    <w:tmpl w:val="BBA6671A"/>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E697054"/>
    <w:multiLevelType w:val="multilevel"/>
    <w:tmpl w:val="08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707A5310"/>
    <w:multiLevelType w:val="hybridMultilevel"/>
    <w:tmpl w:val="8EC8F218"/>
    <w:lvl w:ilvl="0" w:tplc="08090001">
      <w:start w:val="1"/>
      <w:numFmt w:val="bullet"/>
      <w:lvlText w:val=""/>
      <w:lvlJc w:val="left"/>
      <w:pPr>
        <w:tabs>
          <w:tab w:val="num" w:pos="720"/>
        </w:tabs>
        <w:ind w:left="720" w:hanging="360"/>
      </w:pPr>
      <w:rPr>
        <w:rFonts w:ascii="Symbol" w:hAnsi="Symbol" w:hint="default"/>
        <w:u w:val="none"/>
      </w:rPr>
    </w:lvl>
    <w:lvl w:ilvl="1" w:tplc="9D869ECE">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2">
    <w:nsid w:val="770712CC"/>
    <w:multiLevelType w:val="hybridMultilevel"/>
    <w:tmpl w:val="A0DE1314"/>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3">
    <w:nsid w:val="794A6FAA"/>
    <w:multiLevelType w:val="hybridMultilevel"/>
    <w:tmpl w:val="5EBA68B4"/>
    <w:lvl w:ilvl="0" w:tplc="08090001">
      <w:start w:val="1"/>
      <w:numFmt w:val="bullet"/>
      <w:lvlText w:val=""/>
      <w:lvlJc w:val="left"/>
      <w:pPr>
        <w:tabs>
          <w:tab w:val="num" w:pos="360"/>
        </w:tabs>
        <w:ind w:left="36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4">
    <w:nsid w:val="7AFE2E0F"/>
    <w:multiLevelType w:val="hybridMultilevel"/>
    <w:tmpl w:val="6D12CF1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5">
    <w:nsid w:val="7EED2FBD"/>
    <w:multiLevelType w:val="hybridMultilevel"/>
    <w:tmpl w:val="54F0CC6E"/>
    <w:lvl w:ilvl="0" w:tplc="08090001">
      <w:start w:val="1"/>
      <w:numFmt w:val="bullet"/>
      <w:lvlText w:val=""/>
      <w:lvlJc w:val="left"/>
      <w:pPr>
        <w:tabs>
          <w:tab w:val="num" w:pos="360"/>
        </w:tabs>
        <w:ind w:left="360" w:hanging="360"/>
      </w:pPr>
      <w:rPr>
        <w:rFonts w:ascii="Symbol" w:hAnsi="Symbol" w:hint="default"/>
        <w:u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6">
    <w:nsid w:val="7F327EE9"/>
    <w:multiLevelType w:val="hybridMultilevel"/>
    <w:tmpl w:val="22E04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nsid w:val="7FD14BCA"/>
    <w:multiLevelType w:val="hybridMultilevel"/>
    <w:tmpl w:val="D6EA87E6"/>
    <w:lvl w:ilvl="0" w:tplc="08090001">
      <w:start w:val="1"/>
      <w:numFmt w:val="bullet"/>
      <w:lvlText w:val=""/>
      <w:lvlJc w:val="left"/>
      <w:pPr>
        <w:tabs>
          <w:tab w:val="num" w:pos="1440"/>
        </w:tabs>
        <w:ind w:left="1440" w:hanging="360"/>
      </w:pPr>
      <w:rPr>
        <w:rFonts w:ascii="Symbol" w:hAnsi="Symbol" w:hint="default"/>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80"/>
  </w:num>
  <w:num w:numId="3">
    <w:abstractNumId w:val="40"/>
  </w:num>
  <w:num w:numId="4">
    <w:abstractNumId w:val="100"/>
  </w:num>
  <w:num w:numId="5">
    <w:abstractNumId w:val="12"/>
  </w:num>
  <w:num w:numId="6">
    <w:abstractNumId w:val="72"/>
  </w:num>
  <w:num w:numId="7">
    <w:abstractNumId w:val="64"/>
  </w:num>
  <w:num w:numId="8">
    <w:abstractNumId w:val="82"/>
  </w:num>
  <w:num w:numId="9">
    <w:abstractNumId w:val="83"/>
  </w:num>
  <w:num w:numId="10">
    <w:abstractNumId w:val="74"/>
  </w:num>
  <w:num w:numId="11">
    <w:abstractNumId w:val="28"/>
  </w:num>
  <w:num w:numId="12">
    <w:abstractNumId w:val="51"/>
  </w:num>
  <w:num w:numId="13">
    <w:abstractNumId w:val="10"/>
  </w:num>
  <w:num w:numId="14">
    <w:abstractNumId w:val="46"/>
  </w:num>
  <w:num w:numId="15">
    <w:abstractNumId w:val="76"/>
  </w:num>
  <w:num w:numId="16">
    <w:abstractNumId w:val="84"/>
  </w:num>
  <w:num w:numId="17">
    <w:abstractNumId w:val="45"/>
  </w:num>
  <w:num w:numId="18">
    <w:abstractNumId w:val="44"/>
  </w:num>
  <w:num w:numId="19">
    <w:abstractNumId w:val="39"/>
  </w:num>
  <w:num w:numId="20">
    <w:abstractNumId w:val="58"/>
  </w:num>
  <w:num w:numId="21">
    <w:abstractNumId w:val="68"/>
  </w:num>
  <w:num w:numId="22">
    <w:abstractNumId w:val="29"/>
  </w:num>
  <w:num w:numId="23">
    <w:abstractNumId w:val="14"/>
  </w:num>
  <w:num w:numId="24">
    <w:abstractNumId w:val="59"/>
  </w:num>
  <w:num w:numId="25">
    <w:abstractNumId w:val="57"/>
  </w:num>
  <w:num w:numId="26">
    <w:abstractNumId w:val="26"/>
  </w:num>
  <w:num w:numId="27">
    <w:abstractNumId w:val="92"/>
  </w:num>
  <w:num w:numId="28">
    <w:abstractNumId w:val="101"/>
  </w:num>
  <w:num w:numId="29">
    <w:abstractNumId w:val="56"/>
  </w:num>
  <w:num w:numId="30">
    <w:abstractNumId w:val="9"/>
  </w:num>
  <w:num w:numId="31">
    <w:abstractNumId w:val="52"/>
  </w:num>
  <w:num w:numId="32">
    <w:abstractNumId w:val="90"/>
  </w:num>
  <w:num w:numId="33">
    <w:abstractNumId w:val="98"/>
  </w:num>
  <w:num w:numId="34">
    <w:abstractNumId w:val="3"/>
  </w:num>
  <w:num w:numId="35">
    <w:abstractNumId w:val="33"/>
  </w:num>
  <w:num w:numId="36">
    <w:abstractNumId w:val="63"/>
  </w:num>
  <w:num w:numId="37">
    <w:abstractNumId w:val="50"/>
  </w:num>
  <w:num w:numId="38">
    <w:abstractNumId w:val="97"/>
  </w:num>
  <w:num w:numId="39">
    <w:abstractNumId w:val="95"/>
  </w:num>
  <w:num w:numId="40">
    <w:abstractNumId w:val="6"/>
  </w:num>
  <w:num w:numId="41">
    <w:abstractNumId w:val="70"/>
  </w:num>
  <w:num w:numId="42">
    <w:abstractNumId w:val="43"/>
  </w:num>
  <w:num w:numId="43">
    <w:abstractNumId w:val="30"/>
  </w:num>
  <w:num w:numId="44">
    <w:abstractNumId w:val="24"/>
  </w:num>
  <w:num w:numId="45">
    <w:abstractNumId w:val="34"/>
  </w:num>
  <w:num w:numId="46">
    <w:abstractNumId w:val="55"/>
  </w:num>
  <w:num w:numId="47">
    <w:abstractNumId w:val="87"/>
  </w:num>
  <w:num w:numId="48">
    <w:abstractNumId w:val="107"/>
  </w:num>
  <w:num w:numId="49">
    <w:abstractNumId w:val="99"/>
  </w:num>
  <w:num w:numId="50">
    <w:abstractNumId w:val="13"/>
  </w:num>
  <w:num w:numId="51">
    <w:abstractNumId w:val="48"/>
  </w:num>
  <w:num w:numId="52">
    <w:abstractNumId w:val="77"/>
  </w:num>
  <w:num w:numId="53">
    <w:abstractNumId w:val="94"/>
  </w:num>
  <w:num w:numId="54">
    <w:abstractNumId w:val="62"/>
  </w:num>
  <w:num w:numId="55">
    <w:abstractNumId w:val="20"/>
  </w:num>
  <w:num w:numId="56">
    <w:abstractNumId w:val="7"/>
  </w:num>
  <w:num w:numId="57">
    <w:abstractNumId w:val="71"/>
  </w:num>
  <w:num w:numId="58">
    <w:abstractNumId w:val="25"/>
  </w:num>
  <w:num w:numId="59">
    <w:abstractNumId w:val="93"/>
  </w:num>
  <w:num w:numId="60">
    <w:abstractNumId w:val="47"/>
  </w:num>
  <w:num w:numId="61">
    <w:abstractNumId w:val="73"/>
  </w:num>
  <w:num w:numId="62">
    <w:abstractNumId w:val="2"/>
  </w:num>
  <w:num w:numId="63">
    <w:abstractNumId w:val="5"/>
  </w:num>
  <w:num w:numId="64">
    <w:abstractNumId w:val="96"/>
  </w:num>
  <w:num w:numId="65">
    <w:abstractNumId w:val="4"/>
  </w:num>
  <w:num w:numId="66">
    <w:abstractNumId w:val="105"/>
  </w:num>
  <w:num w:numId="67">
    <w:abstractNumId w:val="103"/>
  </w:num>
  <w:num w:numId="68">
    <w:abstractNumId w:val="67"/>
  </w:num>
  <w:num w:numId="69">
    <w:abstractNumId w:val="27"/>
  </w:num>
  <w:num w:numId="70">
    <w:abstractNumId w:val="89"/>
  </w:num>
  <w:num w:numId="71">
    <w:abstractNumId w:val="1"/>
  </w:num>
  <w:num w:numId="72">
    <w:abstractNumId w:val="36"/>
  </w:num>
  <w:num w:numId="73">
    <w:abstractNumId w:val="19"/>
  </w:num>
  <w:num w:numId="74">
    <w:abstractNumId w:val="49"/>
  </w:num>
  <w:num w:numId="75">
    <w:abstractNumId w:val="86"/>
  </w:num>
  <w:num w:numId="76">
    <w:abstractNumId w:val="0"/>
  </w:num>
  <w:num w:numId="77">
    <w:abstractNumId w:val="15"/>
  </w:num>
  <w:num w:numId="78">
    <w:abstractNumId w:val="61"/>
  </w:num>
  <w:num w:numId="79">
    <w:abstractNumId w:val="38"/>
  </w:num>
  <w:num w:numId="80">
    <w:abstractNumId w:val="16"/>
  </w:num>
  <w:num w:numId="81">
    <w:abstractNumId w:val="53"/>
  </w:num>
  <w:num w:numId="82">
    <w:abstractNumId w:val="35"/>
  </w:num>
  <w:num w:numId="83">
    <w:abstractNumId w:val="102"/>
  </w:num>
  <w:num w:numId="84">
    <w:abstractNumId w:val="37"/>
  </w:num>
  <w:num w:numId="85">
    <w:abstractNumId w:val="85"/>
  </w:num>
  <w:num w:numId="86">
    <w:abstractNumId w:val="106"/>
  </w:num>
  <w:num w:numId="87">
    <w:abstractNumId w:val="1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8"/>
  </w:num>
  <w:num w:numId="90">
    <w:abstractNumId w:val="21"/>
  </w:num>
  <w:num w:numId="91">
    <w:abstractNumId w:val="69"/>
  </w:num>
  <w:num w:numId="92">
    <w:abstractNumId w:val="23"/>
  </w:num>
  <w:num w:numId="93">
    <w:abstractNumId w:val="66"/>
  </w:num>
  <w:num w:numId="94">
    <w:abstractNumId w:val="22"/>
  </w:num>
  <w:num w:numId="95">
    <w:abstractNumId w:val="18"/>
  </w:num>
  <w:num w:numId="96">
    <w:abstractNumId w:val="11"/>
  </w:num>
  <w:num w:numId="97">
    <w:abstractNumId w:val="60"/>
  </w:num>
  <w:num w:numId="98">
    <w:abstractNumId w:val="75"/>
  </w:num>
  <w:num w:numId="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num>
  <w:num w:numId="101">
    <w:abstractNumId w:val="79"/>
  </w:num>
  <w:num w:numId="102">
    <w:abstractNumId w:val="32"/>
  </w:num>
  <w:num w:numId="103">
    <w:abstractNumId w:val="8"/>
  </w:num>
  <w:num w:numId="104">
    <w:abstractNumId w:val="91"/>
  </w:num>
  <w:num w:numId="105">
    <w:abstractNumId w:val="65"/>
  </w:num>
  <w:num w:numId="106">
    <w:abstractNumId w:val="31"/>
  </w:num>
  <w:num w:numId="107">
    <w:abstractNumId w:val="81"/>
  </w:num>
  <w:num w:numId="108">
    <w:abstractNumId w:val="41"/>
  </w:num>
  <w:num w:numId="109">
    <w:abstractNumId w:val="83"/>
  </w:num>
  <w:num w:numId="110">
    <w:abstractNumId w:val="74"/>
  </w:num>
  <w:num w:numId="111">
    <w:abstractNumId w:val="2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efaultTabStop w:val="720"/>
  <w:drawingGridHorizontalSpacing w:val="110"/>
  <w:displayHorizontalDrawingGridEvery w:val="2"/>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2C"/>
    <w:rsid w:val="000062C2"/>
    <w:rsid w:val="00010F57"/>
    <w:rsid w:val="0002201B"/>
    <w:rsid w:val="000235E9"/>
    <w:rsid w:val="00023A1D"/>
    <w:rsid w:val="00023B08"/>
    <w:rsid w:val="00031B8A"/>
    <w:rsid w:val="000324E6"/>
    <w:rsid w:val="0003316B"/>
    <w:rsid w:val="00040B25"/>
    <w:rsid w:val="00052DBD"/>
    <w:rsid w:val="00054642"/>
    <w:rsid w:val="00081F5F"/>
    <w:rsid w:val="00083404"/>
    <w:rsid w:val="00094E7D"/>
    <w:rsid w:val="000A66B1"/>
    <w:rsid w:val="000B1210"/>
    <w:rsid w:val="000D0E4A"/>
    <w:rsid w:val="000D27D9"/>
    <w:rsid w:val="000E0383"/>
    <w:rsid w:val="000E5404"/>
    <w:rsid w:val="000F52BE"/>
    <w:rsid w:val="000F5516"/>
    <w:rsid w:val="0010100C"/>
    <w:rsid w:val="00110943"/>
    <w:rsid w:val="001529E8"/>
    <w:rsid w:val="001605F8"/>
    <w:rsid w:val="00162557"/>
    <w:rsid w:val="00176A15"/>
    <w:rsid w:val="00197FD8"/>
    <w:rsid w:val="001A5B2D"/>
    <w:rsid w:val="001B0032"/>
    <w:rsid w:val="001C4655"/>
    <w:rsid w:val="001D380F"/>
    <w:rsid w:val="001E43B4"/>
    <w:rsid w:val="001F76F9"/>
    <w:rsid w:val="00203684"/>
    <w:rsid w:val="002059D5"/>
    <w:rsid w:val="0020658C"/>
    <w:rsid w:val="002106F1"/>
    <w:rsid w:val="002228C6"/>
    <w:rsid w:val="00235B9C"/>
    <w:rsid w:val="00235F49"/>
    <w:rsid w:val="0023737E"/>
    <w:rsid w:val="002375F1"/>
    <w:rsid w:val="00241DF8"/>
    <w:rsid w:val="00250BC4"/>
    <w:rsid w:val="00270661"/>
    <w:rsid w:val="00274D0C"/>
    <w:rsid w:val="0027582E"/>
    <w:rsid w:val="002949D4"/>
    <w:rsid w:val="002A1E27"/>
    <w:rsid w:val="002B292E"/>
    <w:rsid w:val="002C5A4D"/>
    <w:rsid w:val="002C6EA4"/>
    <w:rsid w:val="002E6387"/>
    <w:rsid w:val="002E72B9"/>
    <w:rsid w:val="002F61B2"/>
    <w:rsid w:val="00310191"/>
    <w:rsid w:val="00313FA4"/>
    <w:rsid w:val="00313FEA"/>
    <w:rsid w:val="00315827"/>
    <w:rsid w:val="00317E9A"/>
    <w:rsid w:val="00327FC2"/>
    <w:rsid w:val="003379F6"/>
    <w:rsid w:val="00350963"/>
    <w:rsid w:val="00351760"/>
    <w:rsid w:val="0035378F"/>
    <w:rsid w:val="00355689"/>
    <w:rsid w:val="00357F3E"/>
    <w:rsid w:val="0038510E"/>
    <w:rsid w:val="00392311"/>
    <w:rsid w:val="003A3362"/>
    <w:rsid w:val="003D5C1F"/>
    <w:rsid w:val="003E59F0"/>
    <w:rsid w:val="00410C39"/>
    <w:rsid w:val="00432935"/>
    <w:rsid w:val="00436271"/>
    <w:rsid w:val="00443743"/>
    <w:rsid w:val="00445308"/>
    <w:rsid w:val="00451CF7"/>
    <w:rsid w:val="00481755"/>
    <w:rsid w:val="00482A24"/>
    <w:rsid w:val="00490C3D"/>
    <w:rsid w:val="00494ABD"/>
    <w:rsid w:val="004A361B"/>
    <w:rsid w:val="004A7C4D"/>
    <w:rsid w:val="004C0957"/>
    <w:rsid w:val="004E28BB"/>
    <w:rsid w:val="004E6318"/>
    <w:rsid w:val="004E6DC0"/>
    <w:rsid w:val="00506287"/>
    <w:rsid w:val="00520341"/>
    <w:rsid w:val="00530481"/>
    <w:rsid w:val="00535D78"/>
    <w:rsid w:val="00540050"/>
    <w:rsid w:val="00540F81"/>
    <w:rsid w:val="00543F51"/>
    <w:rsid w:val="005520EE"/>
    <w:rsid w:val="005639ED"/>
    <w:rsid w:val="00575644"/>
    <w:rsid w:val="005950AE"/>
    <w:rsid w:val="005A2A8A"/>
    <w:rsid w:val="005A642D"/>
    <w:rsid w:val="005B4827"/>
    <w:rsid w:val="005C4F45"/>
    <w:rsid w:val="005C647E"/>
    <w:rsid w:val="005C6566"/>
    <w:rsid w:val="005C6B4B"/>
    <w:rsid w:val="005C7E99"/>
    <w:rsid w:val="005D21A2"/>
    <w:rsid w:val="005D5D9D"/>
    <w:rsid w:val="00601116"/>
    <w:rsid w:val="00605240"/>
    <w:rsid w:val="006137A5"/>
    <w:rsid w:val="00624E36"/>
    <w:rsid w:val="00625884"/>
    <w:rsid w:val="0063096B"/>
    <w:rsid w:val="006449B5"/>
    <w:rsid w:val="0064548C"/>
    <w:rsid w:val="00651A03"/>
    <w:rsid w:val="00670FB1"/>
    <w:rsid w:val="0067671D"/>
    <w:rsid w:val="00681B25"/>
    <w:rsid w:val="00686E79"/>
    <w:rsid w:val="006B7735"/>
    <w:rsid w:val="006C47F6"/>
    <w:rsid w:val="006F1BC7"/>
    <w:rsid w:val="006F2B31"/>
    <w:rsid w:val="0070113A"/>
    <w:rsid w:val="00703EBB"/>
    <w:rsid w:val="00704C24"/>
    <w:rsid w:val="007132DB"/>
    <w:rsid w:val="0072114E"/>
    <w:rsid w:val="0072527A"/>
    <w:rsid w:val="00733343"/>
    <w:rsid w:val="00746824"/>
    <w:rsid w:val="007519EF"/>
    <w:rsid w:val="0075422B"/>
    <w:rsid w:val="00763F7A"/>
    <w:rsid w:val="007757EA"/>
    <w:rsid w:val="007A11EB"/>
    <w:rsid w:val="007A1A63"/>
    <w:rsid w:val="007A26AA"/>
    <w:rsid w:val="007A2838"/>
    <w:rsid w:val="007A5200"/>
    <w:rsid w:val="007A631B"/>
    <w:rsid w:val="007B2A1D"/>
    <w:rsid w:val="007C3011"/>
    <w:rsid w:val="007C507D"/>
    <w:rsid w:val="007C790A"/>
    <w:rsid w:val="007D5DE9"/>
    <w:rsid w:val="007D62A9"/>
    <w:rsid w:val="007F1378"/>
    <w:rsid w:val="007F6073"/>
    <w:rsid w:val="00802BA5"/>
    <w:rsid w:val="00843ADE"/>
    <w:rsid w:val="00844C3B"/>
    <w:rsid w:val="00852679"/>
    <w:rsid w:val="0085292F"/>
    <w:rsid w:val="00865B64"/>
    <w:rsid w:val="00877005"/>
    <w:rsid w:val="00886571"/>
    <w:rsid w:val="00886F19"/>
    <w:rsid w:val="0088789F"/>
    <w:rsid w:val="008913ED"/>
    <w:rsid w:val="008B01BF"/>
    <w:rsid w:val="008C1026"/>
    <w:rsid w:val="008C34FB"/>
    <w:rsid w:val="008F2F89"/>
    <w:rsid w:val="008F54A3"/>
    <w:rsid w:val="008F5E15"/>
    <w:rsid w:val="008F789B"/>
    <w:rsid w:val="0090385C"/>
    <w:rsid w:val="00905F25"/>
    <w:rsid w:val="00936960"/>
    <w:rsid w:val="00942D1E"/>
    <w:rsid w:val="0095710D"/>
    <w:rsid w:val="009636DF"/>
    <w:rsid w:val="0096422F"/>
    <w:rsid w:val="00970CA7"/>
    <w:rsid w:val="00973E36"/>
    <w:rsid w:val="00974629"/>
    <w:rsid w:val="00975020"/>
    <w:rsid w:val="00991D47"/>
    <w:rsid w:val="009D02E8"/>
    <w:rsid w:val="009E5D59"/>
    <w:rsid w:val="00A04685"/>
    <w:rsid w:val="00A04820"/>
    <w:rsid w:val="00A104BB"/>
    <w:rsid w:val="00A106B6"/>
    <w:rsid w:val="00A1521F"/>
    <w:rsid w:val="00A170C3"/>
    <w:rsid w:val="00A225C4"/>
    <w:rsid w:val="00A2375F"/>
    <w:rsid w:val="00A361CD"/>
    <w:rsid w:val="00A46CE0"/>
    <w:rsid w:val="00A60A9B"/>
    <w:rsid w:val="00A62A57"/>
    <w:rsid w:val="00A7145B"/>
    <w:rsid w:val="00A8097B"/>
    <w:rsid w:val="00A80FC6"/>
    <w:rsid w:val="00AB040C"/>
    <w:rsid w:val="00AB095D"/>
    <w:rsid w:val="00AB0D8B"/>
    <w:rsid w:val="00AC1BF3"/>
    <w:rsid w:val="00AC7815"/>
    <w:rsid w:val="00AD041B"/>
    <w:rsid w:val="00AD2171"/>
    <w:rsid w:val="00AD2ED6"/>
    <w:rsid w:val="00AE74A6"/>
    <w:rsid w:val="00B11BD4"/>
    <w:rsid w:val="00B142B5"/>
    <w:rsid w:val="00B17E51"/>
    <w:rsid w:val="00B377C2"/>
    <w:rsid w:val="00B44BDD"/>
    <w:rsid w:val="00B7300E"/>
    <w:rsid w:val="00B75B12"/>
    <w:rsid w:val="00B8412B"/>
    <w:rsid w:val="00BA706E"/>
    <w:rsid w:val="00BB05E9"/>
    <w:rsid w:val="00BC6EB8"/>
    <w:rsid w:val="00BD35B4"/>
    <w:rsid w:val="00BD610D"/>
    <w:rsid w:val="00BE0900"/>
    <w:rsid w:val="00BF70A6"/>
    <w:rsid w:val="00C04D60"/>
    <w:rsid w:val="00C106FA"/>
    <w:rsid w:val="00C1277C"/>
    <w:rsid w:val="00C161D0"/>
    <w:rsid w:val="00C26BBC"/>
    <w:rsid w:val="00C3016B"/>
    <w:rsid w:val="00C34378"/>
    <w:rsid w:val="00C35342"/>
    <w:rsid w:val="00C36F9B"/>
    <w:rsid w:val="00C8036F"/>
    <w:rsid w:val="00C8580B"/>
    <w:rsid w:val="00C9112B"/>
    <w:rsid w:val="00CB1D8E"/>
    <w:rsid w:val="00CB3F98"/>
    <w:rsid w:val="00CB544F"/>
    <w:rsid w:val="00CD5066"/>
    <w:rsid w:val="00CD7C86"/>
    <w:rsid w:val="00CE0781"/>
    <w:rsid w:val="00D075CC"/>
    <w:rsid w:val="00D15B29"/>
    <w:rsid w:val="00D50C19"/>
    <w:rsid w:val="00D631F6"/>
    <w:rsid w:val="00D703C8"/>
    <w:rsid w:val="00D734E0"/>
    <w:rsid w:val="00D74C73"/>
    <w:rsid w:val="00D81FF4"/>
    <w:rsid w:val="00D94D51"/>
    <w:rsid w:val="00DA07FE"/>
    <w:rsid w:val="00DA1256"/>
    <w:rsid w:val="00DA6C3D"/>
    <w:rsid w:val="00DB41B2"/>
    <w:rsid w:val="00DB5682"/>
    <w:rsid w:val="00DC1C2C"/>
    <w:rsid w:val="00DD0081"/>
    <w:rsid w:val="00DD2945"/>
    <w:rsid w:val="00E07E96"/>
    <w:rsid w:val="00E12B59"/>
    <w:rsid w:val="00E2357E"/>
    <w:rsid w:val="00E369CB"/>
    <w:rsid w:val="00E443F3"/>
    <w:rsid w:val="00E51DD5"/>
    <w:rsid w:val="00E604BD"/>
    <w:rsid w:val="00E65F49"/>
    <w:rsid w:val="00E67014"/>
    <w:rsid w:val="00E805A6"/>
    <w:rsid w:val="00E95EB9"/>
    <w:rsid w:val="00EA155D"/>
    <w:rsid w:val="00EB6BCF"/>
    <w:rsid w:val="00EC2E5C"/>
    <w:rsid w:val="00EC557A"/>
    <w:rsid w:val="00EC6906"/>
    <w:rsid w:val="00EC77F0"/>
    <w:rsid w:val="00ED129A"/>
    <w:rsid w:val="00EE521F"/>
    <w:rsid w:val="00EF1929"/>
    <w:rsid w:val="00EF1B53"/>
    <w:rsid w:val="00EF64D3"/>
    <w:rsid w:val="00F03021"/>
    <w:rsid w:val="00F237BF"/>
    <w:rsid w:val="00F24053"/>
    <w:rsid w:val="00F40E8E"/>
    <w:rsid w:val="00F52ED2"/>
    <w:rsid w:val="00F53D1A"/>
    <w:rsid w:val="00F5560F"/>
    <w:rsid w:val="00F55ED0"/>
    <w:rsid w:val="00F62EE5"/>
    <w:rsid w:val="00F71FAE"/>
    <w:rsid w:val="00F86CDE"/>
    <w:rsid w:val="00FA2521"/>
    <w:rsid w:val="00FA2F0F"/>
    <w:rsid w:val="00FB5960"/>
    <w:rsid w:val="00FC111A"/>
    <w:rsid w:val="00FD21AB"/>
    <w:rsid w:val="00FE0DF4"/>
    <w:rsid w:val="00FF3BF0"/>
    <w:rsid w:val="00FF4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118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07D"/>
    <w:pPr>
      <w:spacing w:before="200" w:line="240" w:lineRule="auto"/>
      <w:jc w:val="both"/>
    </w:pPr>
    <w:rPr>
      <w:rFonts w:ascii="Arial" w:eastAsia="Times New Roman" w:hAnsi="Arial" w:cs="Times New Roman"/>
      <w:szCs w:val="24"/>
      <w:lang w:eastAsia="en-GB"/>
    </w:rPr>
  </w:style>
  <w:style w:type="paragraph" w:styleId="Heading1">
    <w:name w:val="heading 1"/>
    <w:basedOn w:val="Normal"/>
    <w:next w:val="Normal"/>
    <w:link w:val="Heading1Char"/>
    <w:qFormat/>
    <w:rsid w:val="007A6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A631B"/>
    <w:pPr>
      <w:keepNext/>
      <w:tabs>
        <w:tab w:val="num" w:pos="576"/>
      </w:tabs>
      <w:spacing w:before="240" w:after="60"/>
      <w:ind w:left="576" w:hanging="576"/>
      <w:outlineLvl w:val="1"/>
    </w:pPr>
    <w:rPr>
      <w:rFonts w:cs="Arial"/>
      <w:b/>
      <w:bCs/>
      <w:i/>
      <w:iCs/>
      <w:sz w:val="28"/>
      <w:szCs w:val="28"/>
    </w:rPr>
  </w:style>
  <w:style w:type="paragraph" w:styleId="Heading3">
    <w:name w:val="heading 3"/>
    <w:basedOn w:val="Normal"/>
    <w:next w:val="Normal"/>
    <w:link w:val="Heading3Char"/>
    <w:qFormat/>
    <w:rsid w:val="007A631B"/>
    <w:pPr>
      <w:keepNext/>
      <w:tabs>
        <w:tab w:val="num" w:pos="720"/>
      </w:tabs>
      <w:spacing w:before="240" w:after="60"/>
      <w:ind w:left="720" w:hanging="720"/>
      <w:outlineLvl w:val="2"/>
    </w:pPr>
    <w:rPr>
      <w:rFonts w:cs="Arial"/>
      <w:b/>
      <w:bCs/>
      <w:sz w:val="26"/>
      <w:szCs w:val="26"/>
    </w:rPr>
  </w:style>
  <w:style w:type="paragraph" w:styleId="Heading4">
    <w:name w:val="heading 4"/>
    <w:basedOn w:val="Normal"/>
    <w:next w:val="Normal"/>
    <w:link w:val="Heading4Char"/>
    <w:qFormat/>
    <w:rsid w:val="007A631B"/>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qFormat/>
    <w:rsid w:val="001F76F9"/>
    <w:pPr>
      <w:keepNext/>
      <w:spacing w:before="0" w:after="0"/>
      <w:ind w:right="-1044"/>
      <w:jc w:val="left"/>
      <w:outlineLvl w:val="4"/>
    </w:pPr>
    <w:rPr>
      <w:b/>
      <w:sz w:val="24"/>
    </w:rPr>
  </w:style>
  <w:style w:type="paragraph" w:styleId="Heading6">
    <w:name w:val="heading 6"/>
    <w:basedOn w:val="Normal"/>
    <w:next w:val="Normal"/>
    <w:link w:val="Heading6Char"/>
    <w:unhideWhenUsed/>
    <w:qFormat/>
    <w:rsid w:val="00031B8A"/>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FB5960"/>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7A631B"/>
    <w:pPr>
      <w:tabs>
        <w:tab w:val="num"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unhideWhenUsed/>
    <w:qFormat/>
    <w:rsid w:val="00A04820"/>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22F"/>
    <w:pPr>
      <w:tabs>
        <w:tab w:val="center" w:pos="4513"/>
        <w:tab w:val="right" w:pos="9026"/>
      </w:tabs>
      <w:spacing w:after="0"/>
    </w:pPr>
  </w:style>
  <w:style w:type="character" w:customStyle="1" w:styleId="HeaderChar">
    <w:name w:val="Header Char"/>
    <w:basedOn w:val="DefaultParagraphFont"/>
    <w:link w:val="Header"/>
    <w:uiPriority w:val="99"/>
    <w:rsid w:val="0096422F"/>
  </w:style>
  <w:style w:type="paragraph" w:styleId="Footer">
    <w:name w:val="footer"/>
    <w:basedOn w:val="Normal"/>
    <w:link w:val="FooterChar"/>
    <w:uiPriority w:val="99"/>
    <w:unhideWhenUsed/>
    <w:rsid w:val="0096422F"/>
    <w:pPr>
      <w:tabs>
        <w:tab w:val="center" w:pos="4513"/>
        <w:tab w:val="right" w:pos="9026"/>
      </w:tabs>
      <w:spacing w:after="0"/>
    </w:pPr>
  </w:style>
  <w:style w:type="character" w:customStyle="1" w:styleId="FooterChar">
    <w:name w:val="Footer Char"/>
    <w:basedOn w:val="DefaultParagraphFont"/>
    <w:link w:val="Footer"/>
    <w:uiPriority w:val="99"/>
    <w:rsid w:val="0096422F"/>
  </w:style>
  <w:style w:type="paragraph" w:styleId="BalloonText">
    <w:name w:val="Balloon Text"/>
    <w:basedOn w:val="Normal"/>
    <w:link w:val="BalloonTextChar"/>
    <w:semiHidden/>
    <w:unhideWhenUsed/>
    <w:rsid w:val="0096422F"/>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6422F"/>
    <w:rPr>
      <w:rFonts w:ascii="Tahoma" w:hAnsi="Tahoma" w:cs="Tahoma"/>
      <w:sz w:val="16"/>
      <w:szCs w:val="16"/>
    </w:rPr>
  </w:style>
  <w:style w:type="table" w:styleId="TableGrid">
    <w:name w:val="Table Grid"/>
    <w:basedOn w:val="TableNormal"/>
    <w:rsid w:val="0096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1F76F9"/>
    <w:rPr>
      <w:rFonts w:ascii="Arial" w:eastAsia="Times New Roman" w:hAnsi="Arial" w:cs="Times New Roman"/>
      <w:b/>
      <w:sz w:val="24"/>
      <w:szCs w:val="24"/>
      <w:lang w:eastAsia="en-GB"/>
    </w:rPr>
  </w:style>
  <w:style w:type="paragraph" w:styleId="BodyText2">
    <w:name w:val="Body Text 2"/>
    <w:basedOn w:val="Normal"/>
    <w:link w:val="BodyText2Char"/>
    <w:rsid w:val="001F76F9"/>
    <w:pPr>
      <w:spacing w:before="0" w:after="0"/>
      <w:jc w:val="left"/>
    </w:pPr>
    <w:rPr>
      <w:bCs/>
      <w:sz w:val="24"/>
    </w:rPr>
  </w:style>
  <w:style w:type="character" w:customStyle="1" w:styleId="BodyText2Char">
    <w:name w:val="Body Text 2 Char"/>
    <w:basedOn w:val="DefaultParagraphFont"/>
    <w:link w:val="BodyText2"/>
    <w:rsid w:val="001F76F9"/>
    <w:rPr>
      <w:rFonts w:ascii="Arial" w:eastAsia="Times New Roman" w:hAnsi="Arial" w:cs="Times New Roman"/>
      <w:bCs/>
      <w:sz w:val="24"/>
      <w:szCs w:val="24"/>
      <w:lang w:eastAsia="en-GB"/>
    </w:rPr>
  </w:style>
  <w:style w:type="paragraph" w:styleId="BlockText">
    <w:name w:val="Block Text"/>
    <w:basedOn w:val="Normal"/>
    <w:rsid w:val="00A04820"/>
    <w:pPr>
      <w:spacing w:before="0" w:after="0"/>
      <w:ind w:left="720" w:right="-334"/>
      <w:jc w:val="left"/>
    </w:pPr>
    <w:rPr>
      <w:sz w:val="24"/>
    </w:rPr>
  </w:style>
  <w:style w:type="paragraph" w:styleId="BodyTextIndent2">
    <w:name w:val="Body Text Indent 2"/>
    <w:basedOn w:val="Normal"/>
    <w:link w:val="BodyTextIndent2Char"/>
    <w:unhideWhenUsed/>
    <w:rsid w:val="00A04820"/>
    <w:pPr>
      <w:spacing w:after="120" w:line="480" w:lineRule="auto"/>
      <w:ind w:left="283"/>
    </w:pPr>
  </w:style>
  <w:style w:type="character" w:customStyle="1" w:styleId="BodyTextIndent2Char">
    <w:name w:val="Body Text Indent 2 Char"/>
    <w:basedOn w:val="DefaultParagraphFont"/>
    <w:link w:val="BodyTextIndent2"/>
    <w:rsid w:val="00A04820"/>
    <w:rPr>
      <w:rFonts w:ascii="Arial" w:eastAsia="Times New Roman" w:hAnsi="Arial" w:cs="Times New Roman"/>
      <w:szCs w:val="24"/>
      <w:lang w:eastAsia="en-GB"/>
    </w:rPr>
  </w:style>
  <w:style w:type="character" w:customStyle="1" w:styleId="Heading9Char">
    <w:name w:val="Heading 9 Char"/>
    <w:basedOn w:val="DefaultParagraphFont"/>
    <w:link w:val="Heading9"/>
    <w:rsid w:val="00A04820"/>
    <w:rPr>
      <w:rFonts w:asciiTheme="majorHAnsi" w:eastAsiaTheme="majorEastAsia" w:hAnsiTheme="majorHAnsi" w:cstheme="majorBidi"/>
      <w:i/>
      <w:iCs/>
      <w:color w:val="404040" w:themeColor="text1" w:themeTint="BF"/>
      <w:sz w:val="20"/>
      <w:szCs w:val="20"/>
      <w:lang w:eastAsia="en-GB"/>
    </w:rPr>
  </w:style>
  <w:style w:type="paragraph" w:styleId="BodyTextIndent">
    <w:name w:val="Body Text Indent"/>
    <w:basedOn w:val="Normal"/>
    <w:link w:val="BodyTextIndentChar"/>
    <w:unhideWhenUsed/>
    <w:rsid w:val="00A04820"/>
    <w:pPr>
      <w:spacing w:after="120"/>
      <w:ind w:left="283"/>
    </w:pPr>
  </w:style>
  <w:style w:type="character" w:customStyle="1" w:styleId="BodyTextIndentChar">
    <w:name w:val="Body Text Indent Char"/>
    <w:basedOn w:val="DefaultParagraphFont"/>
    <w:link w:val="BodyTextIndent"/>
    <w:rsid w:val="00A04820"/>
    <w:rPr>
      <w:rFonts w:ascii="Arial" w:eastAsia="Times New Roman" w:hAnsi="Arial" w:cs="Times New Roman"/>
      <w:szCs w:val="24"/>
      <w:lang w:eastAsia="en-GB"/>
    </w:rPr>
  </w:style>
  <w:style w:type="paragraph" w:styleId="ListParagraph">
    <w:name w:val="List Paragraph"/>
    <w:basedOn w:val="Normal"/>
    <w:uiPriority w:val="34"/>
    <w:qFormat/>
    <w:rsid w:val="00D703C8"/>
    <w:pPr>
      <w:ind w:left="720"/>
      <w:contextualSpacing/>
    </w:pPr>
  </w:style>
  <w:style w:type="paragraph" w:styleId="PlainText">
    <w:name w:val="Plain Text"/>
    <w:basedOn w:val="Normal"/>
    <w:link w:val="PlainTextChar"/>
    <w:rsid w:val="00D703C8"/>
    <w:pPr>
      <w:spacing w:before="0" w:after="0"/>
      <w:jc w:val="left"/>
    </w:pPr>
    <w:rPr>
      <w:rFonts w:ascii="Courier New" w:hAnsi="Courier New" w:cs="Courier New"/>
      <w:sz w:val="20"/>
      <w:szCs w:val="20"/>
      <w:lang w:eastAsia="en-US"/>
    </w:rPr>
  </w:style>
  <w:style w:type="character" w:customStyle="1" w:styleId="PlainTextChar">
    <w:name w:val="Plain Text Char"/>
    <w:basedOn w:val="DefaultParagraphFont"/>
    <w:link w:val="PlainText"/>
    <w:rsid w:val="00D703C8"/>
    <w:rPr>
      <w:rFonts w:ascii="Courier New" w:eastAsia="Times New Roman" w:hAnsi="Courier New" w:cs="Courier New"/>
      <w:sz w:val="20"/>
      <w:szCs w:val="20"/>
    </w:rPr>
  </w:style>
  <w:style w:type="character" w:customStyle="1" w:styleId="Heading6Char">
    <w:name w:val="Heading 6 Char"/>
    <w:basedOn w:val="DefaultParagraphFont"/>
    <w:link w:val="Heading6"/>
    <w:rsid w:val="00031B8A"/>
    <w:rPr>
      <w:rFonts w:asciiTheme="majorHAnsi" w:eastAsiaTheme="majorEastAsia" w:hAnsiTheme="majorHAnsi" w:cstheme="majorBidi"/>
      <w:i/>
      <w:iCs/>
      <w:color w:val="243F60" w:themeColor="accent1" w:themeShade="7F"/>
      <w:szCs w:val="24"/>
      <w:lang w:eastAsia="en-GB"/>
    </w:rPr>
  </w:style>
  <w:style w:type="paragraph" w:styleId="BodyText">
    <w:name w:val="Body Text"/>
    <w:basedOn w:val="Normal"/>
    <w:link w:val="BodyTextChar"/>
    <w:unhideWhenUsed/>
    <w:rsid w:val="000D0E4A"/>
    <w:pPr>
      <w:spacing w:after="120"/>
    </w:pPr>
  </w:style>
  <w:style w:type="character" w:customStyle="1" w:styleId="BodyTextChar">
    <w:name w:val="Body Text Char"/>
    <w:basedOn w:val="DefaultParagraphFont"/>
    <w:link w:val="BodyText"/>
    <w:rsid w:val="000D0E4A"/>
    <w:rPr>
      <w:rFonts w:ascii="Arial" w:eastAsia="Times New Roman" w:hAnsi="Arial" w:cs="Times New Roman"/>
      <w:szCs w:val="24"/>
      <w:lang w:eastAsia="en-GB"/>
    </w:rPr>
  </w:style>
  <w:style w:type="character" w:styleId="Hyperlink">
    <w:name w:val="Hyperlink"/>
    <w:basedOn w:val="DefaultParagraphFont"/>
    <w:rsid w:val="0027582E"/>
    <w:rPr>
      <w:color w:val="0000FF"/>
      <w:u w:val="single"/>
    </w:rPr>
  </w:style>
  <w:style w:type="paragraph" w:customStyle="1" w:styleId="DHBodycopy">
    <w:name w:val="DH Body copy"/>
    <w:basedOn w:val="Normal"/>
    <w:rsid w:val="0027582E"/>
    <w:pPr>
      <w:spacing w:before="0" w:after="0" w:line="320" w:lineRule="exact"/>
      <w:jc w:val="left"/>
    </w:pPr>
    <w:rPr>
      <w:sz w:val="24"/>
      <w:szCs w:val="20"/>
      <w:lang w:eastAsia="en-US"/>
    </w:rPr>
  </w:style>
  <w:style w:type="paragraph" w:customStyle="1" w:styleId="DHBulletlist">
    <w:name w:val="DH Bullet list"/>
    <w:basedOn w:val="Normal"/>
    <w:rsid w:val="0027582E"/>
    <w:pPr>
      <w:numPr>
        <w:numId w:val="1"/>
      </w:numPr>
      <w:spacing w:before="0" w:after="0" w:line="320" w:lineRule="exact"/>
      <w:jc w:val="left"/>
    </w:pPr>
    <w:rPr>
      <w:sz w:val="24"/>
      <w:szCs w:val="20"/>
      <w:lang w:eastAsia="en-US"/>
    </w:rPr>
  </w:style>
  <w:style w:type="paragraph" w:customStyle="1" w:styleId="DHChapterHead">
    <w:name w:val="DH Chapter Head"/>
    <w:basedOn w:val="Normal"/>
    <w:rsid w:val="0027582E"/>
    <w:pPr>
      <w:spacing w:before="0" w:after="0" w:line="660" w:lineRule="exact"/>
      <w:jc w:val="left"/>
    </w:pPr>
    <w:rPr>
      <w:color w:val="009966"/>
      <w:sz w:val="60"/>
      <w:szCs w:val="20"/>
      <w:lang w:eastAsia="en-US"/>
    </w:rPr>
  </w:style>
  <w:style w:type="paragraph" w:customStyle="1" w:styleId="DHSecondaryHeadingOne">
    <w:name w:val="DH Secondary Heading One"/>
    <w:basedOn w:val="Normal"/>
    <w:link w:val="DHSecondaryHeadingOneChar"/>
    <w:rsid w:val="0027582E"/>
    <w:pPr>
      <w:numPr>
        <w:numId w:val="2"/>
      </w:numPr>
      <w:tabs>
        <w:tab w:val="clear" w:pos="720"/>
      </w:tabs>
      <w:spacing w:before="0" w:after="0" w:line="360" w:lineRule="exact"/>
      <w:ind w:left="0" w:firstLine="0"/>
      <w:jc w:val="left"/>
    </w:pPr>
    <w:rPr>
      <w:color w:val="009966"/>
      <w:sz w:val="28"/>
      <w:szCs w:val="20"/>
      <w:lang w:eastAsia="en-US"/>
    </w:rPr>
  </w:style>
  <w:style w:type="character" w:customStyle="1" w:styleId="DHSecondaryHeadingOneChar">
    <w:name w:val="DH Secondary Heading One Char"/>
    <w:basedOn w:val="DefaultParagraphFont"/>
    <w:link w:val="DHSecondaryHeadingOne"/>
    <w:rsid w:val="005C7E99"/>
    <w:rPr>
      <w:rFonts w:ascii="Arial" w:eastAsia="Times New Roman" w:hAnsi="Arial" w:cs="Times New Roman"/>
      <w:color w:val="009966"/>
      <w:sz w:val="28"/>
      <w:szCs w:val="20"/>
    </w:rPr>
  </w:style>
  <w:style w:type="paragraph" w:styleId="BodyTextIndent3">
    <w:name w:val="Body Text Indent 3"/>
    <w:basedOn w:val="Normal"/>
    <w:link w:val="BodyTextIndent3Char"/>
    <w:unhideWhenUsed/>
    <w:rsid w:val="00D94D51"/>
    <w:pPr>
      <w:spacing w:after="120"/>
      <w:ind w:left="283"/>
    </w:pPr>
    <w:rPr>
      <w:sz w:val="16"/>
      <w:szCs w:val="16"/>
    </w:rPr>
  </w:style>
  <w:style w:type="character" w:customStyle="1" w:styleId="BodyTextIndent3Char">
    <w:name w:val="Body Text Indent 3 Char"/>
    <w:basedOn w:val="DefaultParagraphFont"/>
    <w:link w:val="BodyTextIndent3"/>
    <w:rsid w:val="00D94D51"/>
    <w:rPr>
      <w:rFonts w:ascii="Arial" w:eastAsia="Times New Roman" w:hAnsi="Arial" w:cs="Times New Roman"/>
      <w:sz w:val="16"/>
      <w:szCs w:val="16"/>
      <w:lang w:eastAsia="en-GB"/>
    </w:rPr>
  </w:style>
  <w:style w:type="paragraph" w:customStyle="1" w:styleId="DHTitle">
    <w:name w:val="DH Title"/>
    <w:basedOn w:val="Normal"/>
    <w:link w:val="DHTitleChar"/>
    <w:rsid w:val="0072527A"/>
    <w:pPr>
      <w:spacing w:before="0" w:after="0" w:line="660" w:lineRule="exact"/>
      <w:jc w:val="left"/>
    </w:pPr>
    <w:rPr>
      <w:b/>
      <w:color w:val="009966"/>
      <w:sz w:val="60"/>
      <w:szCs w:val="20"/>
      <w:lang w:eastAsia="en-US"/>
    </w:rPr>
  </w:style>
  <w:style w:type="character" w:customStyle="1" w:styleId="DHTitleChar">
    <w:name w:val="DH Title Char"/>
    <w:basedOn w:val="DefaultParagraphFont"/>
    <w:link w:val="DHTitle"/>
    <w:rsid w:val="0072527A"/>
    <w:rPr>
      <w:rFonts w:ascii="Arial" w:eastAsia="Times New Roman" w:hAnsi="Arial" w:cs="Times New Roman"/>
      <w:b/>
      <w:color w:val="009966"/>
      <w:sz w:val="60"/>
      <w:szCs w:val="20"/>
    </w:rPr>
  </w:style>
  <w:style w:type="numbering" w:customStyle="1" w:styleId="Style1">
    <w:name w:val="Style1"/>
    <w:uiPriority w:val="99"/>
    <w:rsid w:val="000F5516"/>
    <w:pPr>
      <w:numPr>
        <w:numId w:val="3"/>
      </w:numPr>
    </w:pPr>
  </w:style>
  <w:style w:type="numbering" w:customStyle="1" w:styleId="Style2">
    <w:name w:val="Style2"/>
    <w:uiPriority w:val="99"/>
    <w:rsid w:val="000F5516"/>
    <w:pPr>
      <w:numPr>
        <w:numId w:val="4"/>
      </w:numPr>
    </w:pPr>
  </w:style>
  <w:style w:type="character" w:customStyle="1" w:styleId="Heading7Char">
    <w:name w:val="Heading 7 Char"/>
    <w:basedOn w:val="DefaultParagraphFont"/>
    <w:link w:val="Heading7"/>
    <w:rsid w:val="00FB5960"/>
    <w:rPr>
      <w:rFonts w:asciiTheme="majorHAnsi" w:eastAsiaTheme="majorEastAsia" w:hAnsiTheme="majorHAnsi" w:cstheme="majorBidi"/>
      <w:i/>
      <w:iCs/>
      <w:color w:val="404040" w:themeColor="text1" w:themeTint="BF"/>
      <w:szCs w:val="24"/>
      <w:lang w:eastAsia="en-GB"/>
    </w:rPr>
  </w:style>
  <w:style w:type="paragraph" w:styleId="CommentText">
    <w:name w:val="annotation text"/>
    <w:basedOn w:val="Normal"/>
    <w:link w:val="CommentTextChar"/>
    <w:semiHidden/>
    <w:unhideWhenUsed/>
    <w:rsid w:val="00FB5960"/>
    <w:rPr>
      <w:sz w:val="20"/>
      <w:szCs w:val="20"/>
    </w:rPr>
  </w:style>
  <w:style w:type="character" w:customStyle="1" w:styleId="CommentTextChar">
    <w:name w:val="Comment Text Char"/>
    <w:basedOn w:val="DefaultParagraphFont"/>
    <w:link w:val="CommentText"/>
    <w:semiHidden/>
    <w:rsid w:val="00FB5960"/>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FB5960"/>
    <w:rPr>
      <w:b/>
      <w:bCs/>
    </w:rPr>
  </w:style>
  <w:style w:type="character" w:customStyle="1" w:styleId="CommentSubjectChar">
    <w:name w:val="Comment Subject Char"/>
    <w:basedOn w:val="CommentTextChar"/>
    <w:link w:val="CommentSubject"/>
    <w:semiHidden/>
    <w:rsid w:val="00FB5960"/>
    <w:rPr>
      <w:rFonts w:ascii="Arial" w:eastAsia="Times New Roman" w:hAnsi="Arial" w:cs="Times New Roman"/>
      <w:b/>
      <w:bCs/>
      <w:sz w:val="20"/>
      <w:szCs w:val="20"/>
      <w:lang w:eastAsia="en-GB"/>
    </w:rPr>
  </w:style>
  <w:style w:type="character" w:customStyle="1" w:styleId="Heading1Char">
    <w:name w:val="Heading 1 Char"/>
    <w:basedOn w:val="DefaultParagraphFont"/>
    <w:link w:val="Heading1"/>
    <w:rsid w:val="007A631B"/>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rsid w:val="007A631B"/>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7A631B"/>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7A631B"/>
    <w:rPr>
      <w:rFonts w:ascii="Times New Roman" w:eastAsia="Times New Roman" w:hAnsi="Times New Roman" w:cs="Times New Roman"/>
      <w:b/>
      <w:bCs/>
      <w:sz w:val="28"/>
      <w:szCs w:val="28"/>
      <w:lang w:eastAsia="en-GB"/>
    </w:rPr>
  </w:style>
  <w:style w:type="character" w:customStyle="1" w:styleId="Heading8Char">
    <w:name w:val="Heading 8 Char"/>
    <w:basedOn w:val="DefaultParagraphFont"/>
    <w:link w:val="Heading8"/>
    <w:rsid w:val="007A631B"/>
    <w:rPr>
      <w:rFonts w:ascii="Times New Roman" w:eastAsia="Times New Roman" w:hAnsi="Times New Roman" w:cs="Times New Roman"/>
      <w:i/>
      <w:iCs/>
      <w:sz w:val="24"/>
      <w:szCs w:val="24"/>
      <w:lang w:eastAsia="en-GB"/>
    </w:rPr>
  </w:style>
  <w:style w:type="paragraph" w:customStyle="1" w:styleId="Default">
    <w:name w:val="Default"/>
    <w:rsid w:val="007A631B"/>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styleId="FollowedHyperlink">
    <w:name w:val="FollowedHyperlink"/>
    <w:basedOn w:val="DefaultParagraphFont"/>
    <w:unhideWhenUsed/>
    <w:rsid w:val="007A631B"/>
    <w:rPr>
      <w:color w:val="800080" w:themeColor="followedHyperlink"/>
      <w:u w:val="single"/>
    </w:rPr>
  </w:style>
  <w:style w:type="paragraph" w:customStyle="1" w:styleId="CPAPolicy">
    <w:name w:val="CPA Policy"/>
    <w:basedOn w:val="Normal"/>
    <w:rsid w:val="007A631B"/>
    <w:pPr>
      <w:widowControl w:val="0"/>
    </w:pPr>
    <w:rPr>
      <w:rFonts w:ascii="Comic Sans MS" w:hAnsi="Comic Sans MS" w:cs="Arial"/>
      <w:b/>
      <w:color w:val="000000"/>
      <w:u w:val="single"/>
    </w:rPr>
  </w:style>
  <w:style w:type="paragraph" w:customStyle="1" w:styleId="Title1">
    <w:name w:val="Title1"/>
    <w:basedOn w:val="Normal"/>
    <w:rsid w:val="007A631B"/>
    <w:pPr>
      <w:autoSpaceDE w:val="0"/>
      <w:autoSpaceDN w:val="0"/>
      <w:adjustRightInd w:val="0"/>
    </w:pPr>
    <w:rPr>
      <w:b/>
      <w:sz w:val="32"/>
      <w:szCs w:val="32"/>
    </w:rPr>
  </w:style>
  <w:style w:type="character" w:customStyle="1" w:styleId="Title10">
    <w:name w:val="Title 1"/>
    <w:basedOn w:val="DefaultParagraphFont"/>
    <w:rsid w:val="007A631B"/>
    <w:rPr>
      <w:b/>
      <w:bCs/>
      <w:sz w:val="32"/>
    </w:rPr>
  </w:style>
  <w:style w:type="paragraph" w:customStyle="1" w:styleId="DavidHeader2">
    <w:name w:val="David Header 2"/>
    <w:basedOn w:val="Normal"/>
    <w:rsid w:val="007A631B"/>
    <w:pPr>
      <w:widowControl w:val="0"/>
    </w:pPr>
    <w:rPr>
      <w:rFonts w:ascii="Comic Sans MS" w:hAnsi="Comic Sans MS" w:cs="Arial"/>
      <w:u w:val="single"/>
    </w:rPr>
  </w:style>
  <w:style w:type="paragraph" w:customStyle="1" w:styleId="DavidHeader1">
    <w:name w:val="David Header 1"/>
    <w:basedOn w:val="Normal"/>
    <w:rsid w:val="007A631B"/>
    <w:pPr>
      <w:autoSpaceDE w:val="0"/>
      <w:autoSpaceDN w:val="0"/>
      <w:adjustRightInd w:val="0"/>
    </w:pPr>
    <w:rPr>
      <w:b/>
      <w:u w:val="single"/>
    </w:rPr>
  </w:style>
  <w:style w:type="paragraph" w:customStyle="1" w:styleId="CPAGUIDELINES">
    <w:name w:val="CPA GUIDELINES"/>
    <w:basedOn w:val="Normal"/>
    <w:rsid w:val="007A631B"/>
    <w:pPr>
      <w:ind w:left="720" w:hanging="720"/>
    </w:pPr>
    <w:rPr>
      <w:rFonts w:cs="Arial"/>
    </w:rPr>
  </w:style>
  <w:style w:type="character" w:styleId="PageNumber">
    <w:name w:val="page number"/>
    <w:basedOn w:val="DefaultParagraphFont"/>
    <w:rsid w:val="007A631B"/>
  </w:style>
  <w:style w:type="numbering" w:styleId="111111">
    <w:name w:val="Outline List 2"/>
    <w:basedOn w:val="NoList"/>
    <w:rsid w:val="007A631B"/>
    <w:pPr>
      <w:numPr>
        <w:numId w:val="12"/>
      </w:numPr>
    </w:pPr>
  </w:style>
  <w:style w:type="character" w:styleId="CommentReference">
    <w:name w:val="annotation reference"/>
    <w:basedOn w:val="DefaultParagraphFont"/>
    <w:semiHidden/>
    <w:rsid w:val="007A631B"/>
    <w:rPr>
      <w:sz w:val="16"/>
      <w:szCs w:val="16"/>
    </w:rPr>
  </w:style>
  <w:style w:type="numbering" w:customStyle="1" w:styleId="CurrentList1">
    <w:name w:val="Current List1"/>
    <w:rsid w:val="007A631B"/>
    <w:pPr>
      <w:numPr>
        <w:numId w:val="13"/>
      </w:numPr>
    </w:pPr>
  </w:style>
  <w:style w:type="numbering" w:customStyle="1" w:styleId="Style11">
    <w:name w:val="Style11"/>
    <w:basedOn w:val="NoList"/>
    <w:rsid w:val="007A631B"/>
    <w:pPr>
      <w:numPr>
        <w:numId w:val="14"/>
      </w:numPr>
    </w:pPr>
  </w:style>
  <w:style w:type="paragraph" w:customStyle="1" w:styleId="Indent">
    <w:name w:val="Indent"/>
    <w:basedOn w:val="Normal"/>
    <w:link w:val="IndentChar"/>
    <w:rsid w:val="007A631B"/>
    <w:pPr>
      <w:spacing w:before="0" w:after="0"/>
      <w:ind w:left="720"/>
      <w:jc w:val="left"/>
    </w:pPr>
    <w:rPr>
      <w:sz w:val="24"/>
      <w:lang w:eastAsia="en-US"/>
    </w:rPr>
  </w:style>
  <w:style w:type="character" w:customStyle="1" w:styleId="IndentChar">
    <w:name w:val="Indent Char"/>
    <w:basedOn w:val="DefaultParagraphFont"/>
    <w:link w:val="Indent"/>
    <w:rsid w:val="007A631B"/>
    <w:rPr>
      <w:rFonts w:ascii="Arial" w:eastAsia="Times New Roman" w:hAnsi="Arial" w:cs="Times New Roman"/>
      <w:sz w:val="24"/>
      <w:szCs w:val="24"/>
    </w:rPr>
  </w:style>
  <w:style w:type="paragraph" w:styleId="FootnoteText">
    <w:name w:val="footnote text"/>
    <w:basedOn w:val="Normal"/>
    <w:link w:val="FootnoteTextChar"/>
    <w:semiHidden/>
    <w:rsid w:val="007A631B"/>
    <w:pPr>
      <w:widowControl w:val="0"/>
      <w:autoSpaceDE w:val="0"/>
      <w:autoSpaceDN w:val="0"/>
      <w:adjustRightInd w:val="0"/>
      <w:spacing w:before="0" w:after="100"/>
      <w:ind w:left="576"/>
    </w:pPr>
    <w:rPr>
      <w:rFonts w:ascii="Times New Roman" w:hAnsi="Times New Roman" w:cs="Arial"/>
      <w:sz w:val="20"/>
      <w:szCs w:val="20"/>
      <w:lang w:eastAsia="en-US"/>
    </w:rPr>
  </w:style>
  <w:style w:type="character" w:customStyle="1" w:styleId="FootnoteTextChar">
    <w:name w:val="Footnote Text Char"/>
    <w:basedOn w:val="DefaultParagraphFont"/>
    <w:link w:val="FootnoteText"/>
    <w:semiHidden/>
    <w:rsid w:val="007A631B"/>
    <w:rPr>
      <w:rFonts w:ascii="Times New Roman" w:eastAsia="Times New Roman" w:hAnsi="Times New Roman" w:cs="Arial"/>
      <w:sz w:val="20"/>
      <w:szCs w:val="20"/>
    </w:rPr>
  </w:style>
  <w:style w:type="character" w:styleId="FootnoteReference">
    <w:name w:val="footnote reference"/>
    <w:basedOn w:val="DefaultParagraphFont"/>
    <w:semiHidden/>
    <w:rsid w:val="007A631B"/>
    <w:rPr>
      <w:vertAlign w:val="superscript"/>
    </w:rPr>
  </w:style>
  <w:style w:type="paragraph" w:styleId="Title">
    <w:name w:val="Title"/>
    <w:basedOn w:val="Normal"/>
    <w:link w:val="TitleChar"/>
    <w:qFormat/>
    <w:rsid w:val="007A631B"/>
    <w:pPr>
      <w:spacing w:before="0" w:after="0"/>
      <w:jc w:val="center"/>
    </w:pPr>
    <w:rPr>
      <w:b/>
      <w:sz w:val="24"/>
      <w:szCs w:val="20"/>
      <w:lang w:eastAsia="en-US"/>
    </w:rPr>
  </w:style>
  <w:style w:type="character" w:customStyle="1" w:styleId="TitleChar">
    <w:name w:val="Title Char"/>
    <w:basedOn w:val="DefaultParagraphFont"/>
    <w:link w:val="Title"/>
    <w:rsid w:val="007A631B"/>
    <w:rPr>
      <w:rFonts w:ascii="Arial" w:eastAsia="Times New Roman" w:hAnsi="Arial" w:cs="Times New Roman"/>
      <w:b/>
      <w:sz w:val="24"/>
      <w:szCs w:val="20"/>
    </w:rPr>
  </w:style>
  <w:style w:type="paragraph" w:styleId="BodyText3">
    <w:name w:val="Body Text 3"/>
    <w:basedOn w:val="Normal"/>
    <w:link w:val="BodyText3Char"/>
    <w:rsid w:val="007A631B"/>
    <w:pPr>
      <w:spacing w:before="0" w:after="120"/>
      <w:jc w:val="left"/>
    </w:pPr>
    <w:rPr>
      <w:rFonts w:cs="Arial"/>
      <w:sz w:val="16"/>
      <w:szCs w:val="16"/>
      <w:lang w:eastAsia="en-US"/>
    </w:rPr>
  </w:style>
  <w:style w:type="character" w:customStyle="1" w:styleId="BodyText3Char">
    <w:name w:val="Body Text 3 Char"/>
    <w:basedOn w:val="DefaultParagraphFont"/>
    <w:link w:val="BodyText3"/>
    <w:rsid w:val="007A631B"/>
    <w:rPr>
      <w:rFonts w:ascii="Arial" w:eastAsia="Times New Roman" w:hAnsi="Arial" w:cs="Arial"/>
      <w:sz w:val="16"/>
      <w:szCs w:val="16"/>
    </w:rPr>
  </w:style>
  <w:style w:type="paragraph" w:styleId="Subtitle">
    <w:name w:val="Subtitle"/>
    <w:basedOn w:val="Normal"/>
    <w:link w:val="SubtitleChar"/>
    <w:qFormat/>
    <w:rsid w:val="007A631B"/>
    <w:pPr>
      <w:spacing w:before="0" w:after="0"/>
    </w:pPr>
    <w:rPr>
      <w:rFonts w:cs="Arial"/>
      <w:b/>
      <w:bCs/>
      <w:sz w:val="24"/>
      <w:lang w:eastAsia="en-US"/>
    </w:rPr>
  </w:style>
  <w:style w:type="character" w:customStyle="1" w:styleId="SubtitleChar">
    <w:name w:val="Subtitle Char"/>
    <w:basedOn w:val="DefaultParagraphFont"/>
    <w:link w:val="Subtitle"/>
    <w:rsid w:val="007A631B"/>
    <w:rPr>
      <w:rFonts w:ascii="Arial" w:eastAsia="Times New Roman" w:hAnsi="Arial" w:cs="Arial"/>
      <w:b/>
      <w:bCs/>
      <w:sz w:val="24"/>
      <w:szCs w:val="24"/>
    </w:rPr>
  </w:style>
  <w:style w:type="paragraph" w:customStyle="1" w:styleId="bodytext0">
    <w:name w:val="bodytext"/>
    <w:basedOn w:val="Normal"/>
    <w:rsid w:val="007A631B"/>
    <w:pPr>
      <w:spacing w:before="100" w:beforeAutospacing="1" w:after="100" w:afterAutospacing="1"/>
      <w:jc w:val="left"/>
    </w:pPr>
    <w:rPr>
      <w:rFonts w:ascii="Verdana" w:hAnsi="Verdana"/>
      <w:color w:val="000000"/>
      <w:sz w:val="20"/>
      <w:szCs w:val="20"/>
    </w:rPr>
  </w:style>
  <w:style w:type="character" w:styleId="Strong">
    <w:name w:val="Strong"/>
    <w:basedOn w:val="DefaultParagraphFont"/>
    <w:qFormat/>
    <w:rsid w:val="007A631B"/>
    <w:rPr>
      <w:b/>
      <w:bCs/>
    </w:rPr>
  </w:style>
  <w:style w:type="paragraph" w:customStyle="1" w:styleId="Bullet">
    <w:name w:val="Bullet"/>
    <w:basedOn w:val="Normal"/>
    <w:rsid w:val="007A631B"/>
    <w:pPr>
      <w:numPr>
        <w:numId w:val="15"/>
      </w:numPr>
      <w:spacing w:before="0" w:after="0"/>
      <w:jc w:val="left"/>
    </w:pPr>
    <w:rPr>
      <w:rFonts w:ascii="Times New Roman" w:hAnsi="Times New Roman"/>
      <w:sz w:val="24"/>
    </w:rPr>
  </w:style>
  <w:style w:type="character" w:customStyle="1" w:styleId="EmailStyle84">
    <w:name w:val="EmailStyle84"/>
    <w:basedOn w:val="DefaultParagraphFont"/>
    <w:semiHidden/>
    <w:rsid w:val="007A631B"/>
    <w:rPr>
      <w:rFonts w:ascii="Arial" w:hAnsi="Arial" w:cs="Arial"/>
      <w:color w:val="000080"/>
      <w:sz w:val="20"/>
      <w:szCs w:val="20"/>
    </w:rPr>
  </w:style>
  <w:style w:type="character" w:customStyle="1" w:styleId="legdslegp1grouptitle">
    <w:name w:val="legds legp1grouptitle"/>
    <w:basedOn w:val="DefaultParagraphFont"/>
    <w:rsid w:val="007A631B"/>
  </w:style>
  <w:style w:type="character" w:customStyle="1" w:styleId="legdsleglhslegp2no">
    <w:name w:val="legds leglhs legp2no"/>
    <w:basedOn w:val="DefaultParagraphFont"/>
    <w:rsid w:val="007A631B"/>
  </w:style>
  <w:style w:type="character" w:customStyle="1" w:styleId="legdslegrhslegp2text">
    <w:name w:val="legds legrhs legp2text"/>
    <w:basedOn w:val="DefaultParagraphFont"/>
    <w:rsid w:val="007A631B"/>
  </w:style>
  <w:style w:type="character" w:customStyle="1" w:styleId="legdsleglhslegp3no">
    <w:name w:val="legds leglhs legp3no"/>
    <w:basedOn w:val="DefaultParagraphFont"/>
    <w:rsid w:val="007A631B"/>
  </w:style>
  <w:style w:type="character" w:customStyle="1" w:styleId="legdslegrhslegp3text">
    <w:name w:val="legds legrhs legp3text"/>
    <w:basedOn w:val="DefaultParagraphFont"/>
    <w:rsid w:val="007A631B"/>
  </w:style>
  <w:style w:type="character" w:customStyle="1" w:styleId="legmarginnoteref">
    <w:name w:val="legmarginnoteref"/>
    <w:basedOn w:val="DefaultParagraphFont"/>
    <w:rsid w:val="007A631B"/>
  </w:style>
  <w:style w:type="paragraph" w:styleId="NormalWeb">
    <w:name w:val="Normal (Web)"/>
    <w:basedOn w:val="Normal"/>
    <w:uiPriority w:val="99"/>
    <w:rsid w:val="007A631B"/>
    <w:pPr>
      <w:spacing w:before="100" w:beforeAutospacing="1" w:after="100" w:afterAutospacing="1"/>
      <w:jc w:val="left"/>
    </w:pPr>
    <w:rPr>
      <w:rFonts w:ascii="Times New Roman" w:hAnsi="Times New Roman"/>
      <w:sz w:val="24"/>
    </w:rPr>
  </w:style>
  <w:style w:type="paragraph" w:customStyle="1" w:styleId="davidbullet">
    <w:name w:val="david bullet"/>
    <w:basedOn w:val="Normal"/>
    <w:rsid w:val="007A631B"/>
    <w:pPr>
      <w:tabs>
        <w:tab w:val="num" w:pos="360"/>
      </w:tabs>
      <w:spacing w:before="0" w:after="60"/>
      <w:ind w:left="357" w:hanging="357"/>
    </w:pPr>
    <w:rPr>
      <w:noProof/>
      <w:sz w:val="24"/>
      <w:szCs w:val="20"/>
      <w:lang w:val="en-AU" w:eastAsia="en-US"/>
    </w:rPr>
  </w:style>
  <w:style w:type="paragraph" w:styleId="DocumentMap">
    <w:name w:val="Document Map"/>
    <w:basedOn w:val="Normal"/>
    <w:link w:val="DocumentMapChar"/>
    <w:semiHidden/>
    <w:rsid w:val="007A631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7A631B"/>
    <w:rPr>
      <w:rFonts w:ascii="Tahoma" w:eastAsia="Times New Roman" w:hAnsi="Tahoma" w:cs="Tahoma"/>
      <w:sz w:val="20"/>
      <w:szCs w:val="20"/>
      <w:shd w:val="clear" w:color="auto" w:fill="000080"/>
      <w:lang w:eastAsia="en-GB"/>
    </w:rPr>
  </w:style>
  <w:style w:type="paragraph" w:customStyle="1" w:styleId="CM3">
    <w:name w:val="CM3"/>
    <w:basedOn w:val="Default"/>
    <w:next w:val="Default"/>
    <w:rsid w:val="007A631B"/>
    <w:pPr>
      <w:spacing w:line="280" w:lineRule="atLeast"/>
    </w:pPr>
    <w:rPr>
      <w:rFonts w:ascii="Syntax" w:hAnsi="Syntax"/>
      <w:color w:val="auto"/>
    </w:rPr>
  </w:style>
  <w:style w:type="paragraph" w:customStyle="1" w:styleId="CM65">
    <w:name w:val="CM65"/>
    <w:basedOn w:val="Default"/>
    <w:next w:val="Default"/>
    <w:rsid w:val="007A631B"/>
    <w:pPr>
      <w:spacing w:after="278"/>
    </w:pPr>
    <w:rPr>
      <w:rFonts w:ascii="Syntax" w:hAnsi="Syntax"/>
      <w:color w:val="auto"/>
    </w:rPr>
  </w:style>
  <w:style w:type="paragraph" w:customStyle="1" w:styleId="CM93">
    <w:name w:val="CM93"/>
    <w:basedOn w:val="Default"/>
    <w:next w:val="Default"/>
    <w:rsid w:val="007A631B"/>
    <w:pPr>
      <w:spacing w:after="728"/>
    </w:pPr>
    <w:rPr>
      <w:rFonts w:ascii="Syntax" w:hAnsi="Syntax"/>
      <w:color w:val="auto"/>
    </w:rPr>
  </w:style>
  <w:style w:type="paragraph" w:customStyle="1" w:styleId="CM47">
    <w:name w:val="CM47"/>
    <w:basedOn w:val="Default"/>
    <w:next w:val="Default"/>
    <w:rsid w:val="007A631B"/>
    <w:pPr>
      <w:spacing w:after="163"/>
    </w:pPr>
    <w:rPr>
      <w:rFonts w:ascii="Frutiger 45 Light" w:hAnsi="Frutiger 45 Light" w:cs="Angsana New"/>
      <w:color w:val="auto"/>
      <w:lang w:bidi="th-TH"/>
    </w:rPr>
  </w:style>
  <w:style w:type="paragraph" w:styleId="TOC1">
    <w:name w:val="toc 1"/>
    <w:basedOn w:val="Normal"/>
    <w:next w:val="Normal"/>
    <w:autoRedefine/>
    <w:semiHidden/>
    <w:rsid w:val="007A631B"/>
    <w:pPr>
      <w:spacing w:before="0" w:after="0"/>
      <w:jc w:val="center"/>
    </w:pPr>
    <w:rPr>
      <w:sz w:val="24"/>
      <w:szCs w:val="20"/>
    </w:rPr>
  </w:style>
  <w:style w:type="character" w:styleId="Emphasis">
    <w:name w:val="Emphasis"/>
    <w:basedOn w:val="DefaultParagraphFont"/>
    <w:uiPriority w:val="20"/>
    <w:qFormat/>
    <w:rsid w:val="007A631B"/>
    <w:rPr>
      <w:b/>
      <w:bCs/>
      <w:i w:val="0"/>
      <w:iCs w:val="0"/>
    </w:rPr>
  </w:style>
  <w:style w:type="character" w:customStyle="1" w:styleId="body1">
    <w:name w:val="body1"/>
    <w:basedOn w:val="DefaultParagraphFont"/>
    <w:rsid w:val="007A631B"/>
    <w:rPr>
      <w:rFonts w:ascii="Arial" w:hAnsi="Arial" w:cs="Arial" w:hint="default"/>
      <w:color w:val="000000"/>
      <w:sz w:val="24"/>
      <w:szCs w:val="24"/>
    </w:rPr>
  </w:style>
  <w:style w:type="paragraph" w:styleId="Revision">
    <w:name w:val="Revision"/>
    <w:hidden/>
    <w:uiPriority w:val="99"/>
    <w:semiHidden/>
    <w:rsid w:val="007A631B"/>
    <w:pPr>
      <w:spacing w:after="0" w:line="240" w:lineRule="auto"/>
    </w:pPr>
    <w:rPr>
      <w:rFonts w:ascii="Arial" w:eastAsia="Times New Roman" w:hAnsi="Arial" w:cs="Times New Roman"/>
      <w:szCs w:val="24"/>
      <w:lang w:eastAsia="en-GB"/>
    </w:rPr>
  </w:style>
  <w:style w:type="character" w:customStyle="1" w:styleId="apple-converted-space">
    <w:name w:val="apple-converted-space"/>
    <w:basedOn w:val="DefaultParagraphFont"/>
    <w:rsid w:val="007A631B"/>
  </w:style>
  <w:style w:type="numbering" w:customStyle="1" w:styleId="NoList1">
    <w:name w:val="No List1"/>
    <w:next w:val="NoList"/>
    <w:uiPriority w:val="99"/>
    <w:semiHidden/>
    <w:unhideWhenUsed/>
    <w:rsid w:val="007A631B"/>
  </w:style>
  <w:style w:type="table" w:customStyle="1" w:styleId="TableGrid1">
    <w:name w:val="Table Grid1"/>
    <w:basedOn w:val="TableNormal"/>
    <w:next w:val="TableGrid"/>
    <w:rsid w:val="007A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
    <w:name w:val="reference"/>
    <w:basedOn w:val="DefaultParagraphFont"/>
    <w:rsid w:val="007A631B"/>
  </w:style>
  <w:style w:type="character" w:customStyle="1" w:styleId="refauthors">
    <w:name w:val="refauthors"/>
    <w:basedOn w:val="DefaultParagraphFont"/>
    <w:rsid w:val="007A631B"/>
  </w:style>
  <w:style w:type="character" w:customStyle="1" w:styleId="reftitle">
    <w:name w:val="reftitle"/>
    <w:basedOn w:val="DefaultParagraphFont"/>
    <w:rsid w:val="007A631B"/>
  </w:style>
  <w:style w:type="character" w:customStyle="1" w:styleId="refpublishername">
    <w:name w:val="refpublishername"/>
    <w:basedOn w:val="DefaultParagraphFont"/>
    <w:rsid w:val="007A631B"/>
  </w:style>
  <w:style w:type="character" w:customStyle="1" w:styleId="refpublisherloc">
    <w:name w:val="refpublisherloc"/>
    <w:basedOn w:val="DefaultParagraphFont"/>
    <w:rsid w:val="007A631B"/>
  </w:style>
  <w:style w:type="character" w:customStyle="1" w:styleId="refdate">
    <w:name w:val="refdate"/>
    <w:basedOn w:val="DefaultParagraphFont"/>
    <w:rsid w:val="007A631B"/>
  </w:style>
  <w:style w:type="table" w:customStyle="1" w:styleId="TableGrid11">
    <w:name w:val="Table Grid11"/>
    <w:basedOn w:val="TableNormal"/>
    <w:next w:val="TableGrid"/>
    <w:uiPriority w:val="59"/>
    <w:rsid w:val="007A631B"/>
    <w:pPr>
      <w:spacing w:after="0" w:line="240" w:lineRule="auto"/>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31B"/>
    <w:pPr>
      <w:spacing w:after="0" w:line="240" w:lineRule="auto"/>
    </w:pPr>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07D"/>
    <w:pPr>
      <w:spacing w:before="200" w:line="240" w:lineRule="auto"/>
      <w:jc w:val="both"/>
    </w:pPr>
    <w:rPr>
      <w:rFonts w:ascii="Arial" w:eastAsia="Times New Roman" w:hAnsi="Arial" w:cs="Times New Roman"/>
      <w:szCs w:val="24"/>
      <w:lang w:eastAsia="en-GB"/>
    </w:rPr>
  </w:style>
  <w:style w:type="paragraph" w:styleId="Heading1">
    <w:name w:val="heading 1"/>
    <w:basedOn w:val="Normal"/>
    <w:next w:val="Normal"/>
    <w:link w:val="Heading1Char"/>
    <w:qFormat/>
    <w:rsid w:val="007A6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A631B"/>
    <w:pPr>
      <w:keepNext/>
      <w:tabs>
        <w:tab w:val="num" w:pos="576"/>
      </w:tabs>
      <w:spacing w:before="240" w:after="60"/>
      <w:ind w:left="576" w:hanging="576"/>
      <w:outlineLvl w:val="1"/>
    </w:pPr>
    <w:rPr>
      <w:rFonts w:cs="Arial"/>
      <w:b/>
      <w:bCs/>
      <w:i/>
      <w:iCs/>
      <w:sz w:val="28"/>
      <w:szCs w:val="28"/>
    </w:rPr>
  </w:style>
  <w:style w:type="paragraph" w:styleId="Heading3">
    <w:name w:val="heading 3"/>
    <w:basedOn w:val="Normal"/>
    <w:next w:val="Normal"/>
    <w:link w:val="Heading3Char"/>
    <w:qFormat/>
    <w:rsid w:val="007A631B"/>
    <w:pPr>
      <w:keepNext/>
      <w:tabs>
        <w:tab w:val="num" w:pos="720"/>
      </w:tabs>
      <w:spacing w:before="240" w:after="60"/>
      <w:ind w:left="720" w:hanging="720"/>
      <w:outlineLvl w:val="2"/>
    </w:pPr>
    <w:rPr>
      <w:rFonts w:cs="Arial"/>
      <w:b/>
      <w:bCs/>
      <w:sz w:val="26"/>
      <w:szCs w:val="26"/>
    </w:rPr>
  </w:style>
  <w:style w:type="paragraph" w:styleId="Heading4">
    <w:name w:val="heading 4"/>
    <w:basedOn w:val="Normal"/>
    <w:next w:val="Normal"/>
    <w:link w:val="Heading4Char"/>
    <w:qFormat/>
    <w:rsid w:val="007A631B"/>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qFormat/>
    <w:rsid w:val="001F76F9"/>
    <w:pPr>
      <w:keepNext/>
      <w:spacing w:before="0" w:after="0"/>
      <w:ind w:right="-1044"/>
      <w:jc w:val="left"/>
      <w:outlineLvl w:val="4"/>
    </w:pPr>
    <w:rPr>
      <w:b/>
      <w:sz w:val="24"/>
    </w:rPr>
  </w:style>
  <w:style w:type="paragraph" w:styleId="Heading6">
    <w:name w:val="heading 6"/>
    <w:basedOn w:val="Normal"/>
    <w:next w:val="Normal"/>
    <w:link w:val="Heading6Char"/>
    <w:unhideWhenUsed/>
    <w:qFormat/>
    <w:rsid w:val="00031B8A"/>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FB5960"/>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7A631B"/>
    <w:pPr>
      <w:tabs>
        <w:tab w:val="num"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unhideWhenUsed/>
    <w:qFormat/>
    <w:rsid w:val="00A04820"/>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22F"/>
    <w:pPr>
      <w:tabs>
        <w:tab w:val="center" w:pos="4513"/>
        <w:tab w:val="right" w:pos="9026"/>
      </w:tabs>
      <w:spacing w:after="0"/>
    </w:pPr>
  </w:style>
  <w:style w:type="character" w:customStyle="1" w:styleId="HeaderChar">
    <w:name w:val="Header Char"/>
    <w:basedOn w:val="DefaultParagraphFont"/>
    <w:link w:val="Header"/>
    <w:uiPriority w:val="99"/>
    <w:rsid w:val="0096422F"/>
  </w:style>
  <w:style w:type="paragraph" w:styleId="Footer">
    <w:name w:val="footer"/>
    <w:basedOn w:val="Normal"/>
    <w:link w:val="FooterChar"/>
    <w:uiPriority w:val="99"/>
    <w:unhideWhenUsed/>
    <w:rsid w:val="0096422F"/>
    <w:pPr>
      <w:tabs>
        <w:tab w:val="center" w:pos="4513"/>
        <w:tab w:val="right" w:pos="9026"/>
      </w:tabs>
      <w:spacing w:after="0"/>
    </w:pPr>
  </w:style>
  <w:style w:type="character" w:customStyle="1" w:styleId="FooterChar">
    <w:name w:val="Footer Char"/>
    <w:basedOn w:val="DefaultParagraphFont"/>
    <w:link w:val="Footer"/>
    <w:uiPriority w:val="99"/>
    <w:rsid w:val="0096422F"/>
  </w:style>
  <w:style w:type="paragraph" w:styleId="BalloonText">
    <w:name w:val="Balloon Text"/>
    <w:basedOn w:val="Normal"/>
    <w:link w:val="BalloonTextChar"/>
    <w:semiHidden/>
    <w:unhideWhenUsed/>
    <w:rsid w:val="0096422F"/>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6422F"/>
    <w:rPr>
      <w:rFonts w:ascii="Tahoma" w:hAnsi="Tahoma" w:cs="Tahoma"/>
      <w:sz w:val="16"/>
      <w:szCs w:val="16"/>
    </w:rPr>
  </w:style>
  <w:style w:type="table" w:styleId="TableGrid">
    <w:name w:val="Table Grid"/>
    <w:basedOn w:val="TableNormal"/>
    <w:rsid w:val="0096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1F76F9"/>
    <w:rPr>
      <w:rFonts w:ascii="Arial" w:eastAsia="Times New Roman" w:hAnsi="Arial" w:cs="Times New Roman"/>
      <w:b/>
      <w:sz w:val="24"/>
      <w:szCs w:val="24"/>
      <w:lang w:eastAsia="en-GB"/>
    </w:rPr>
  </w:style>
  <w:style w:type="paragraph" w:styleId="BodyText2">
    <w:name w:val="Body Text 2"/>
    <w:basedOn w:val="Normal"/>
    <w:link w:val="BodyText2Char"/>
    <w:rsid w:val="001F76F9"/>
    <w:pPr>
      <w:spacing w:before="0" w:after="0"/>
      <w:jc w:val="left"/>
    </w:pPr>
    <w:rPr>
      <w:bCs/>
      <w:sz w:val="24"/>
    </w:rPr>
  </w:style>
  <w:style w:type="character" w:customStyle="1" w:styleId="BodyText2Char">
    <w:name w:val="Body Text 2 Char"/>
    <w:basedOn w:val="DefaultParagraphFont"/>
    <w:link w:val="BodyText2"/>
    <w:rsid w:val="001F76F9"/>
    <w:rPr>
      <w:rFonts w:ascii="Arial" w:eastAsia="Times New Roman" w:hAnsi="Arial" w:cs="Times New Roman"/>
      <w:bCs/>
      <w:sz w:val="24"/>
      <w:szCs w:val="24"/>
      <w:lang w:eastAsia="en-GB"/>
    </w:rPr>
  </w:style>
  <w:style w:type="paragraph" w:styleId="BlockText">
    <w:name w:val="Block Text"/>
    <w:basedOn w:val="Normal"/>
    <w:rsid w:val="00A04820"/>
    <w:pPr>
      <w:spacing w:before="0" w:after="0"/>
      <w:ind w:left="720" w:right="-334"/>
      <w:jc w:val="left"/>
    </w:pPr>
    <w:rPr>
      <w:sz w:val="24"/>
    </w:rPr>
  </w:style>
  <w:style w:type="paragraph" w:styleId="BodyTextIndent2">
    <w:name w:val="Body Text Indent 2"/>
    <w:basedOn w:val="Normal"/>
    <w:link w:val="BodyTextIndent2Char"/>
    <w:unhideWhenUsed/>
    <w:rsid w:val="00A04820"/>
    <w:pPr>
      <w:spacing w:after="120" w:line="480" w:lineRule="auto"/>
      <w:ind w:left="283"/>
    </w:pPr>
  </w:style>
  <w:style w:type="character" w:customStyle="1" w:styleId="BodyTextIndent2Char">
    <w:name w:val="Body Text Indent 2 Char"/>
    <w:basedOn w:val="DefaultParagraphFont"/>
    <w:link w:val="BodyTextIndent2"/>
    <w:rsid w:val="00A04820"/>
    <w:rPr>
      <w:rFonts w:ascii="Arial" w:eastAsia="Times New Roman" w:hAnsi="Arial" w:cs="Times New Roman"/>
      <w:szCs w:val="24"/>
      <w:lang w:eastAsia="en-GB"/>
    </w:rPr>
  </w:style>
  <w:style w:type="character" w:customStyle="1" w:styleId="Heading9Char">
    <w:name w:val="Heading 9 Char"/>
    <w:basedOn w:val="DefaultParagraphFont"/>
    <w:link w:val="Heading9"/>
    <w:rsid w:val="00A04820"/>
    <w:rPr>
      <w:rFonts w:asciiTheme="majorHAnsi" w:eastAsiaTheme="majorEastAsia" w:hAnsiTheme="majorHAnsi" w:cstheme="majorBidi"/>
      <w:i/>
      <w:iCs/>
      <w:color w:val="404040" w:themeColor="text1" w:themeTint="BF"/>
      <w:sz w:val="20"/>
      <w:szCs w:val="20"/>
      <w:lang w:eastAsia="en-GB"/>
    </w:rPr>
  </w:style>
  <w:style w:type="paragraph" w:styleId="BodyTextIndent">
    <w:name w:val="Body Text Indent"/>
    <w:basedOn w:val="Normal"/>
    <w:link w:val="BodyTextIndentChar"/>
    <w:unhideWhenUsed/>
    <w:rsid w:val="00A04820"/>
    <w:pPr>
      <w:spacing w:after="120"/>
      <w:ind w:left="283"/>
    </w:pPr>
  </w:style>
  <w:style w:type="character" w:customStyle="1" w:styleId="BodyTextIndentChar">
    <w:name w:val="Body Text Indent Char"/>
    <w:basedOn w:val="DefaultParagraphFont"/>
    <w:link w:val="BodyTextIndent"/>
    <w:rsid w:val="00A04820"/>
    <w:rPr>
      <w:rFonts w:ascii="Arial" w:eastAsia="Times New Roman" w:hAnsi="Arial" w:cs="Times New Roman"/>
      <w:szCs w:val="24"/>
      <w:lang w:eastAsia="en-GB"/>
    </w:rPr>
  </w:style>
  <w:style w:type="paragraph" w:styleId="ListParagraph">
    <w:name w:val="List Paragraph"/>
    <w:basedOn w:val="Normal"/>
    <w:uiPriority w:val="34"/>
    <w:qFormat/>
    <w:rsid w:val="00D703C8"/>
    <w:pPr>
      <w:ind w:left="720"/>
      <w:contextualSpacing/>
    </w:pPr>
  </w:style>
  <w:style w:type="paragraph" w:styleId="PlainText">
    <w:name w:val="Plain Text"/>
    <w:basedOn w:val="Normal"/>
    <w:link w:val="PlainTextChar"/>
    <w:rsid w:val="00D703C8"/>
    <w:pPr>
      <w:spacing w:before="0" w:after="0"/>
      <w:jc w:val="left"/>
    </w:pPr>
    <w:rPr>
      <w:rFonts w:ascii="Courier New" w:hAnsi="Courier New" w:cs="Courier New"/>
      <w:sz w:val="20"/>
      <w:szCs w:val="20"/>
      <w:lang w:eastAsia="en-US"/>
    </w:rPr>
  </w:style>
  <w:style w:type="character" w:customStyle="1" w:styleId="PlainTextChar">
    <w:name w:val="Plain Text Char"/>
    <w:basedOn w:val="DefaultParagraphFont"/>
    <w:link w:val="PlainText"/>
    <w:rsid w:val="00D703C8"/>
    <w:rPr>
      <w:rFonts w:ascii="Courier New" w:eastAsia="Times New Roman" w:hAnsi="Courier New" w:cs="Courier New"/>
      <w:sz w:val="20"/>
      <w:szCs w:val="20"/>
    </w:rPr>
  </w:style>
  <w:style w:type="character" w:customStyle="1" w:styleId="Heading6Char">
    <w:name w:val="Heading 6 Char"/>
    <w:basedOn w:val="DefaultParagraphFont"/>
    <w:link w:val="Heading6"/>
    <w:rsid w:val="00031B8A"/>
    <w:rPr>
      <w:rFonts w:asciiTheme="majorHAnsi" w:eastAsiaTheme="majorEastAsia" w:hAnsiTheme="majorHAnsi" w:cstheme="majorBidi"/>
      <w:i/>
      <w:iCs/>
      <w:color w:val="243F60" w:themeColor="accent1" w:themeShade="7F"/>
      <w:szCs w:val="24"/>
      <w:lang w:eastAsia="en-GB"/>
    </w:rPr>
  </w:style>
  <w:style w:type="paragraph" w:styleId="BodyText">
    <w:name w:val="Body Text"/>
    <w:basedOn w:val="Normal"/>
    <w:link w:val="BodyTextChar"/>
    <w:unhideWhenUsed/>
    <w:rsid w:val="000D0E4A"/>
    <w:pPr>
      <w:spacing w:after="120"/>
    </w:pPr>
  </w:style>
  <w:style w:type="character" w:customStyle="1" w:styleId="BodyTextChar">
    <w:name w:val="Body Text Char"/>
    <w:basedOn w:val="DefaultParagraphFont"/>
    <w:link w:val="BodyText"/>
    <w:rsid w:val="000D0E4A"/>
    <w:rPr>
      <w:rFonts w:ascii="Arial" w:eastAsia="Times New Roman" w:hAnsi="Arial" w:cs="Times New Roman"/>
      <w:szCs w:val="24"/>
      <w:lang w:eastAsia="en-GB"/>
    </w:rPr>
  </w:style>
  <w:style w:type="character" w:styleId="Hyperlink">
    <w:name w:val="Hyperlink"/>
    <w:basedOn w:val="DefaultParagraphFont"/>
    <w:rsid w:val="0027582E"/>
    <w:rPr>
      <w:color w:val="0000FF"/>
      <w:u w:val="single"/>
    </w:rPr>
  </w:style>
  <w:style w:type="paragraph" w:customStyle="1" w:styleId="DHBodycopy">
    <w:name w:val="DH Body copy"/>
    <w:basedOn w:val="Normal"/>
    <w:rsid w:val="0027582E"/>
    <w:pPr>
      <w:spacing w:before="0" w:after="0" w:line="320" w:lineRule="exact"/>
      <w:jc w:val="left"/>
    </w:pPr>
    <w:rPr>
      <w:sz w:val="24"/>
      <w:szCs w:val="20"/>
      <w:lang w:eastAsia="en-US"/>
    </w:rPr>
  </w:style>
  <w:style w:type="paragraph" w:customStyle="1" w:styleId="DHBulletlist">
    <w:name w:val="DH Bullet list"/>
    <w:basedOn w:val="Normal"/>
    <w:rsid w:val="0027582E"/>
    <w:pPr>
      <w:numPr>
        <w:numId w:val="1"/>
      </w:numPr>
      <w:spacing w:before="0" w:after="0" w:line="320" w:lineRule="exact"/>
      <w:jc w:val="left"/>
    </w:pPr>
    <w:rPr>
      <w:sz w:val="24"/>
      <w:szCs w:val="20"/>
      <w:lang w:eastAsia="en-US"/>
    </w:rPr>
  </w:style>
  <w:style w:type="paragraph" w:customStyle="1" w:styleId="DHChapterHead">
    <w:name w:val="DH Chapter Head"/>
    <w:basedOn w:val="Normal"/>
    <w:rsid w:val="0027582E"/>
    <w:pPr>
      <w:spacing w:before="0" w:after="0" w:line="660" w:lineRule="exact"/>
      <w:jc w:val="left"/>
    </w:pPr>
    <w:rPr>
      <w:color w:val="009966"/>
      <w:sz w:val="60"/>
      <w:szCs w:val="20"/>
      <w:lang w:eastAsia="en-US"/>
    </w:rPr>
  </w:style>
  <w:style w:type="paragraph" w:customStyle="1" w:styleId="DHSecondaryHeadingOne">
    <w:name w:val="DH Secondary Heading One"/>
    <w:basedOn w:val="Normal"/>
    <w:link w:val="DHSecondaryHeadingOneChar"/>
    <w:rsid w:val="0027582E"/>
    <w:pPr>
      <w:numPr>
        <w:numId w:val="2"/>
      </w:numPr>
      <w:tabs>
        <w:tab w:val="clear" w:pos="720"/>
      </w:tabs>
      <w:spacing w:before="0" w:after="0" w:line="360" w:lineRule="exact"/>
      <w:ind w:left="0" w:firstLine="0"/>
      <w:jc w:val="left"/>
    </w:pPr>
    <w:rPr>
      <w:color w:val="009966"/>
      <w:sz w:val="28"/>
      <w:szCs w:val="20"/>
      <w:lang w:eastAsia="en-US"/>
    </w:rPr>
  </w:style>
  <w:style w:type="character" w:customStyle="1" w:styleId="DHSecondaryHeadingOneChar">
    <w:name w:val="DH Secondary Heading One Char"/>
    <w:basedOn w:val="DefaultParagraphFont"/>
    <w:link w:val="DHSecondaryHeadingOne"/>
    <w:rsid w:val="005C7E99"/>
    <w:rPr>
      <w:rFonts w:ascii="Arial" w:eastAsia="Times New Roman" w:hAnsi="Arial" w:cs="Times New Roman"/>
      <w:color w:val="009966"/>
      <w:sz w:val="28"/>
      <w:szCs w:val="20"/>
    </w:rPr>
  </w:style>
  <w:style w:type="paragraph" w:styleId="BodyTextIndent3">
    <w:name w:val="Body Text Indent 3"/>
    <w:basedOn w:val="Normal"/>
    <w:link w:val="BodyTextIndent3Char"/>
    <w:unhideWhenUsed/>
    <w:rsid w:val="00D94D51"/>
    <w:pPr>
      <w:spacing w:after="120"/>
      <w:ind w:left="283"/>
    </w:pPr>
    <w:rPr>
      <w:sz w:val="16"/>
      <w:szCs w:val="16"/>
    </w:rPr>
  </w:style>
  <w:style w:type="character" w:customStyle="1" w:styleId="BodyTextIndent3Char">
    <w:name w:val="Body Text Indent 3 Char"/>
    <w:basedOn w:val="DefaultParagraphFont"/>
    <w:link w:val="BodyTextIndent3"/>
    <w:rsid w:val="00D94D51"/>
    <w:rPr>
      <w:rFonts w:ascii="Arial" w:eastAsia="Times New Roman" w:hAnsi="Arial" w:cs="Times New Roman"/>
      <w:sz w:val="16"/>
      <w:szCs w:val="16"/>
      <w:lang w:eastAsia="en-GB"/>
    </w:rPr>
  </w:style>
  <w:style w:type="paragraph" w:customStyle="1" w:styleId="DHTitle">
    <w:name w:val="DH Title"/>
    <w:basedOn w:val="Normal"/>
    <w:link w:val="DHTitleChar"/>
    <w:rsid w:val="0072527A"/>
    <w:pPr>
      <w:spacing w:before="0" w:after="0" w:line="660" w:lineRule="exact"/>
      <w:jc w:val="left"/>
    </w:pPr>
    <w:rPr>
      <w:b/>
      <w:color w:val="009966"/>
      <w:sz w:val="60"/>
      <w:szCs w:val="20"/>
      <w:lang w:eastAsia="en-US"/>
    </w:rPr>
  </w:style>
  <w:style w:type="character" w:customStyle="1" w:styleId="DHTitleChar">
    <w:name w:val="DH Title Char"/>
    <w:basedOn w:val="DefaultParagraphFont"/>
    <w:link w:val="DHTitle"/>
    <w:rsid w:val="0072527A"/>
    <w:rPr>
      <w:rFonts w:ascii="Arial" w:eastAsia="Times New Roman" w:hAnsi="Arial" w:cs="Times New Roman"/>
      <w:b/>
      <w:color w:val="009966"/>
      <w:sz w:val="60"/>
      <w:szCs w:val="20"/>
    </w:rPr>
  </w:style>
  <w:style w:type="numbering" w:customStyle="1" w:styleId="Style1">
    <w:name w:val="Style1"/>
    <w:uiPriority w:val="99"/>
    <w:rsid w:val="000F5516"/>
    <w:pPr>
      <w:numPr>
        <w:numId w:val="3"/>
      </w:numPr>
    </w:pPr>
  </w:style>
  <w:style w:type="numbering" w:customStyle="1" w:styleId="Style2">
    <w:name w:val="Style2"/>
    <w:uiPriority w:val="99"/>
    <w:rsid w:val="000F5516"/>
    <w:pPr>
      <w:numPr>
        <w:numId w:val="4"/>
      </w:numPr>
    </w:pPr>
  </w:style>
  <w:style w:type="character" w:customStyle="1" w:styleId="Heading7Char">
    <w:name w:val="Heading 7 Char"/>
    <w:basedOn w:val="DefaultParagraphFont"/>
    <w:link w:val="Heading7"/>
    <w:rsid w:val="00FB5960"/>
    <w:rPr>
      <w:rFonts w:asciiTheme="majorHAnsi" w:eastAsiaTheme="majorEastAsia" w:hAnsiTheme="majorHAnsi" w:cstheme="majorBidi"/>
      <w:i/>
      <w:iCs/>
      <w:color w:val="404040" w:themeColor="text1" w:themeTint="BF"/>
      <w:szCs w:val="24"/>
      <w:lang w:eastAsia="en-GB"/>
    </w:rPr>
  </w:style>
  <w:style w:type="paragraph" w:styleId="CommentText">
    <w:name w:val="annotation text"/>
    <w:basedOn w:val="Normal"/>
    <w:link w:val="CommentTextChar"/>
    <w:semiHidden/>
    <w:unhideWhenUsed/>
    <w:rsid w:val="00FB5960"/>
    <w:rPr>
      <w:sz w:val="20"/>
      <w:szCs w:val="20"/>
    </w:rPr>
  </w:style>
  <w:style w:type="character" w:customStyle="1" w:styleId="CommentTextChar">
    <w:name w:val="Comment Text Char"/>
    <w:basedOn w:val="DefaultParagraphFont"/>
    <w:link w:val="CommentText"/>
    <w:semiHidden/>
    <w:rsid w:val="00FB5960"/>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FB5960"/>
    <w:rPr>
      <w:b/>
      <w:bCs/>
    </w:rPr>
  </w:style>
  <w:style w:type="character" w:customStyle="1" w:styleId="CommentSubjectChar">
    <w:name w:val="Comment Subject Char"/>
    <w:basedOn w:val="CommentTextChar"/>
    <w:link w:val="CommentSubject"/>
    <w:semiHidden/>
    <w:rsid w:val="00FB5960"/>
    <w:rPr>
      <w:rFonts w:ascii="Arial" w:eastAsia="Times New Roman" w:hAnsi="Arial" w:cs="Times New Roman"/>
      <w:b/>
      <w:bCs/>
      <w:sz w:val="20"/>
      <w:szCs w:val="20"/>
      <w:lang w:eastAsia="en-GB"/>
    </w:rPr>
  </w:style>
  <w:style w:type="character" w:customStyle="1" w:styleId="Heading1Char">
    <w:name w:val="Heading 1 Char"/>
    <w:basedOn w:val="DefaultParagraphFont"/>
    <w:link w:val="Heading1"/>
    <w:rsid w:val="007A631B"/>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rsid w:val="007A631B"/>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7A631B"/>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7A631B"/>
    <w:rPr>
      <w:rFonts w:ascii="Times New Roman" w:eastAsia="Times New Roman" w:hAnsi="Times New Roman" w:cs="Times New Roman"/>
      <w:b/>
      <w:bCs/>
      <w:sz w:val="28"/>
      <w:szCs w:val="28"/>
      <w:lang w:eastAsia="en-GB"/>
    </w:rPr>
  </w:style>
  <w:style w:type="character" w:customStyle="1" w:styleId="Heading8Char">
    <w:name w:val="Heading 8 Char"/>
    <w:basedOn w:val="DefaultParagraphFont"/>
    <w:link w:val="Heading8"/>
    <w:rsid w:val="007A631B"/>
    <w:rPr>
      <w:rFonts w:ascii="Times New Roman" w:eastAsia="Times New Roman" w:hAnsi="Times New Roman" w:cs="Times New Roman"/>
      <w:i/>
      <w:iCs/>
      <w:sz w:val="24"/>
      <w:szCs w:val="24"/>
      <w:lang w:eastAsia="en-GB"/>
    </w:rPr>
  </w:style>
  <w:style w:type="paragraph" w:customStyle="1" w:styleId="Default">
    <w:name w:val="Default"/>
    <w:rsid w:val="007A631B"/>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styleId="FollowedHyperlink">
    <w:name w:val="FollowedHyperlink"/>
    <w:basedOn w:val="DefaultParagraphFont"/>
    <w:unhideWhenUsed/>
    <w:rsid w:val="007A631B"/>
    <w:rPr>
      <w:color w:val="800080" w:themeColor="followedHyperlink"/>
      <w:u w:val="single"/>
    </w:rPr>
  </w:style>
  <w:style w:type="paragraph" w:customStyle="1" w:styleId="CPAPolicy">
    <w:name w:val="CPA Policy"/>
    <w:basedOn w:val="Normal"/>
    <w:rsid w:val="007A631B"/>
    <w:pPr>
      <w:widowControl w:val="0"/>
    </w:pPr>
    <w:rPr>
      <w:rFonts w:ascii="Comic Sans MS" w:hAnsi="Comic Sans MS" w:cs="Arial"/>
      <w:b/>
      <w:color w:val="000000"/>
      <w:u w:val="single"/>
    </w:rPr>
  </w:style>
  <w:style w:type="paragraph" w:customStyle="1" w:styleId="Title1">
    <w:name w:val="Title1"/>
    <w:basedOn w:val="Normal"/>
    <w:rsid w:val="007A631B"/>
    <w:pPr>
      <w:autoSpaceDE w:val="0"/>
      <w:autoSpaceDN w:val="0"/>
      <w:adjustRightInd w:val="0"/>
    </w:pPr>
    <w:rPr>
      <w:b/>
      <w:sz w:val="32"/>
      <w:szCs w:val="32"/>
    </w:rPr>
  </w:style>
  <w:style w:type="character" w:customStyle="1" w:styleId="Title10">
    <w:name w:val="Title 1"/>
    <w:basedOn w:val="DefaultParagraphFont"/>
    <w:rsid w:val="007A631B"/>
    <w:rPr>
      <w:b/>
      <w:bCs/>
      <w:sz w:val="32"/>
    </w:rPr>
  </w:style>
  <w:style w:type="paragraph" w:customStyle="1" w:styleId="DavidHeader2">
    <w:name w:val="David Header 2"/>
    <w:basedOn w:val="Normal"/>
    <w:rsid w:val="007A631B"/>
    <w:pPr>
      <w:widowControl w:val="0"/>
    </w:pPr>
    <w:rPr>
      <w:rFonts w:ascii="Comic Sans MS" w:hAnsi="Comic Sans MS" w:cs="Arial"/>
      <w:u w:val="single"/>
    </w:rPr>
  </w:style>
  <w:style w:type="paragraph" w:customStyle="1" w:styleId="DavidHeader1">
    <w:name w:val="David Header 1"/>
    <w:basedOn w:val="Normal"/>
    <w:rsid w:val="007A631B"/>
    <w:pPr>
      <w:autoSpaceDE w:val="0"/>
      <w:autoSpaceDN w:val="0"/>
      <w:adjustRightInd w:val="0"/>
    </w:pPr>
    <w:rPr>
      <w:b/>
      <w:u w:val="single"/>
    </w:rPr>
  </w:style>
  <w:style w:type="paragraph" w:customStyle="1" w:styleId="CPAGUIDELINES">
    <w:name w:val="CPA GUIDELINES"/>
    <w:basedOn w:val="Normal"/>
    <w:rsid w:val="007A631B"/>
    <w:pPr>
      <w:ind w:left="720" w:hanging="720"/>
    </w:pPr>
    <w:rPr>
      <w:rFonts w:cs="Arial"/>
    </w:rPr>
  </w:style>
  <w:style w:type="character" w:styleId="PageNumber">
    <w:name w:val="page number"/>
    <w:basedOn w:val="DefaultParagraphFont"/>
    <w:rsid w:val="007A631B"/>
  </w:style>
  <w:style w:type="numbering" w:styleId="111111">
    <w:name w:val="Outline List 2"/>
    <w:basedOn w:val="NoList"/>
    <w:rsid w:val="007A631B"/>
    <w:pPr>
      <w:numPr>
        <w:numId w:val="12"/>
      </w:numPr>
    </w:pPr>
  </w:style>
  <w:style w:type="character" w:styleId="CommentReference">
    <w:name w:val="annotation reference"/>
    <w:basedOn w:val="DefaultParagraphFont"/>
    <w:semiHidden/>
    <w:rsid w:val="007A631B"/>
    <w:rPr>
      <w:sz w:val="16"/>
      <w:szCs w:val="16"/>
    </w:rPr>
  </w:style>
  <w:style w:type="numbering" w:customStyle="1" w:styleId="CurrentList1">
    <w:name w:val="Current List1"/>
    <w:rsid w:val="007A631B"/>
    <w:pPr>
      <w:numPr>
        <w:numId w:val="13"/>
      </w:numPr>
    </w:pPr>
  </w:style>
  <w:style w:type="numbering" w:customStyle="1" w:styleId="Style11">
    <w:name w:val="Style11"/>
    <w:basedOn w:val="NoList"/>
    <w:rsid w:val="007A631B"/>
    <w:pPr>
      <w:numPr>
        <w:numId w:val="14"/>
      </w:numPr>
    </w:pPr>
  </w:style>
  <w:style w:type="paragraph" w:customStyle="1" w:styleId="Indent">
    <w:name w:val="Indent"/>
    <w:basedOn w:val="Normal"/>
    <w:link w:val="IndentChar"/>
    <w:rsid w:val="007A631B"/>
    <w:pPr>
      <w:spacing w:before="0" w:after="0"/>
      <w:ind w:left="720"/>
      <w:jc w:val="left"/>
    </w:pPr>
    <w:rPr>
      <w:sz w:val="24"/>
      <w:lang w:eastAsia="en-US"/>
    </w:rPr>
  </w:style>
  <w:style w:type="character" w:customStyle="1" w:styleId="IndentChar">
    <w:name w:val="Indent Char"/>
    <w:basedOn w:val="DefaultParagraphFont"/>
    <w:link w:val="Indent"/>
    <w:rsid w:val="007A631B"/>
    <w:rPr>
      <w:rFonts w:ascii="Arial" w:eastAsia="Times New Roman" w:hAnsi="Arial" w:cs="Times New Roman"/>
      <w:sz w:val="24"/>
      <w:szCs w:val="24"/>
    </w:rPr>
  </w:style>
  <w:style w:type="paragraph" w:styleId="FootnoteText">
    <w:name w:val="footnote text"/>
    <w:basedOn w:val="Normal"/>
    <w:link w:val="FootnoteTextChar"/>
    <w:semiHidden/>
    <w:rsid w:val="007A631B"/>
    <w:pPr>
      <w:widowControl w:val="0"/>
      <w:autoSpaceDE w:val="0"/>
      <w:autoSpaceDN w:val="0"/>
      <w:adjustRightInd w:val="0"/>
      <w:spacing w:before="0" w:after="100"/>
      <w:ind w:left="576"/>
    </w:pPr>
    <w:rPr>
      <w:rFonts w:ascii="Times New Roman" w:hAnsi="Times New Roman" w:cs="Arial"/>
      <w:sz w:val="20"/>
      <w:szCs w:val="20"/>
      <w:lang w:eastAsia="en-US"/>
    </w:rPr>
  </w:style>
  <w:style w:type="character" w:customStyle="1" w:styleId="FootnoteTextChar">
    <w:name w:val="Footnote Text Char"/>
    <w:basedOn w:val="DefaultParagraphFont"/>
    <w:link w:val="FootnoteText"/>
    <w:semiHidden/>
    <w:rsid w:val="007A631B"/>
    <w:rPr>
      <w:rFonts w:ascii="Times New Roman" w:eastAsia="Times New Roman" w:hAnsi="Times New Roman" w:cs="Arial"/>
      <w:sz w:val="20"/>
      <w:szCs w:val="20"/>
    </w:rPr>
  </w:style>
  <w:style w:type="character" w:styleId="FootnoteReference">
    <w:name w:val="footnote reference"/>
    <w:basedOn w:val="DefaultParagraphFont"/>
    <w:semiHidden/>
    <w:rsid w:val="007A631B"/>
    <w:rPr>
      <w:vertAlign w:val="superscript"/>
    </w:rPr>
  </w:style>
  <w:style w:type="paragraph" w:styleId="Title">
    <w:name w:val="Title"/>
    <w:basedOn w:val="Normal"/>
    <w:link w:val="TitleChar"/>
    <w:qFormat/>
    <w:rsid w:val="007A631B"/>
    <w:pPr>
      <w:spacing w:before="0" w:after="0"/>
      <w:jc w:val="center"/>
    </w:pPr>
    <w:rPr>
      <w:b/>
      <w:sz w:val="24"/>
      <w:szCs w:val="20"/>
      <w:lang w:eastAsia="en-US"/>
    </w:rPr>
  </w:style>
  <w:style w:type="character" w:customStyle="1" w:styleId="TitleChar">
    <w:name w:val="Title Char"/>
    <w:basedOn w:val="DefaultParagraphFont"/>
    <w:link w:val="Title"/>
    <w:rsid w:val="007A631B"/>
    <w:rPr>
      <w:rFonts w:ascii="Arial" w:eastAsia="Times New Roman" w:hAnsi="Arial" w:cs="Times New Roman"/>
      <w:b/>
      <w:sz w:val="24"/>
      <w:szCs w:val="20"/>
    </w:rPr>
  </w:style>
  <w:style w:type="paragraph" w:styleId="BodyText3">
    <w:name w:val="Body Text 3"/>
    <w:basedOn w:val="Normal"/>
    <w:link w:val="BodyText3Char"/>
    <w:rsid w:val="007A631B"/>
    <w:pPr>
      <w:spacing w:before="0" w:after="120"/>
      <w:jc w:val="left"/>
    </w:pPr>
    <w:rPr>
      <w:rFonts w:cs="Arial"/>
      <w:sz w:val="16"/>
      <w:szCs w:val="16"/>
      <w:lang w:eastAsia="en-US"/>
    </w:rPr>
  </w:style>
  <w:style w:type="character" w:customStyle="1" w:styleId="BodyText3Char">
    <w:name w:val="Body Text 3 Char"/>
    <w:basedOn w:val="DefaultParagraphFont"/>
    <w:link w:val="BodyText3"/>
    <w:rsid w:val="007A631B"/>
    <w:rPr>
      <w:rFonts w:ascii="Arial" w:eastAsia="Times New Roman" w:hAnsi="Arial" w:cs="Arial"/>
      <w:sz w:val="16"/>
      <w:szCs w:val="16"/>
    </w:rPr>
  </w:style>
  <w:style w:type="paragraph" w:styleId="Subtitle">
    <w:name w:val="Subtitle"/>
    <w:basedOn w:val="Normal"/>
    <w:link w:val="SubtitleChar"/>
    <w:qFormat/>
    <w:rsid w:val="007A631B"/>
    <w:pPr>
      <w:spacing w:before="0" w:after="0"/>
    </w:pPr>
    <w:rPr>
      <w:rFonts w:cs="Arial"/>
      <w:b/>
      <w:bCs/>
      <w:sz w:val="24"/>
      <w:lang w:eastAsia="en-US"/>
    </w:rPr>
  </w:style>
  <w:style w:type="character" w:customStyle="1" w:styleId="SubtitleChar">
    <w:name w:val="Subtitle Char"/>
    <w:basedOn w:val="DefaultParagraphFont"/>
    <w:link w:val="Subtitle"/>
    <w:rsid w:val="007A631B"/>
    <w:rPr>
      <w:rFonts w:ascii="Arial" w:eastAsia="Times New Roman" w:hAnsi="Arial" w:cs="Arial"/>
      <w:b/>
      <w:bCs/>
      <w:sz w:val="24"/>
      <w:szCs w:val="24"/>
    </w:rPr>
  </w:style>
  <w:style w:type="paragraph" w:customStyle="1" w:styleId="bodytext0">
    <w:name w:val="bodytext"/>
    <w:basedOn w:val="Normal"/>
    <w:rsid w:val="007A631B"/>
    <w:pPr>
      <w:spacing w:before="100" w:beforeAutospacing="1" w:after="100" w:afterAutospacing="1"/>
      <w:jc w:val="left"/>
    </w:pPr>
    <w:rPr>
      <w:rFonts w:ascii="Verdana" w:hAnsi="Verdana"/>
      <w:color w:val="000000"/>
      <w:sz w:val="20"/>
      <w:szCs w:val="20"/>
    </w:rPr>
  </w:style>
  <w:style w:type="character" w:styleId="Strong">
    <w:name w:val="Strong"/>
    <w:basedOn w:val="DefaultParagraphFont"/>
    <w:qFormat/>
    <w:rsid w:val="007A631B"/>
    <w:rPr>
      <w:b/>
      <w:bCs/>
    </w:rPr>
  </w:style>
  <w:style w:type="paragraph" w:customStyle="1" w:styleId="Bullet">
    <w:name w:val="Bullet"/>
    <w:basedOn w:val="Normal"/>
    <w:rsid w:val="007A631B"/>
    <w:pPr>
      <w:numPr>
        <w:numId w:val="15"/>
      </w:numPr>
      <w:spacing w:before="0" w:after="0"/>
      <w:jc w:val="left"/>
    </w:pPr>
    <w:rPr>
      <w:rFonts w:ascii="Times New Roman" w:hAnsi="Times New Roman"/>
      <w:sz w:val="24"/>
    </w:rPr>
  </w:style>
  <w:style w:type="character" w:customStyle="1" w:styleId="EmailStyle84">
    <w:name w:val="EmailStyle84"/>
    <w:basedOn w:val="DefaultParagraphFont"/>
    <w:semiHidden/>
    <w:rsid w:val="007A631B"/>
    <w:rPr>
      <w:rFonts w:ascii="Arial" w:hAnsi="Arial" w:cs="Arial"/>
      <w:color w:val="000080"/>
      <w:sz w:val="20"/>
      <w:szCs w:val="20"/>
    </w:rPr>
  </w:style>
  <w:style w:type="character" w:customStyle="1" w:styleId="legdslegp1grouptitle">
    <w:name w:val="legds legp1grouptitle"/>
    <w:basedOn w:val="DefaultParagraphFont"/>
    <w:rsid w:val="007A631B"/>
  </w:style>
  <w:style w:type="character" w:customStyle="1" w:styleId="legdsleglhslegp2no">
    <w:name w:val="legds leglhs legp2no"/>
    <w:basedOn w:val="DefaultParagraphFont"/>
    <w:rsid w:val="007A631B"/>
  </w:style>
  <w:style w:type="character" w:customStyle="1" w:styleId="legdslegrhslegp2text">
    <w:name w:val="legds legrhs legp2text"/>
    <w:basedOn w:val="DefaultParagraphFont"/>
    <w:rsid w:val="007A631B"/>
  </w:style>
  <w:style w:type="character" w:customStyle="1" w:styleId="legdsleglhslegp3no">
    <w:name w:val="legds leglhs legp3no"/>
    <w:basedOn w:val="DefaultParagraphFont"/>
    <w:rsid w:val="007A631B"/>
  </w:style>
  <w:style w:type="character" w:customStyle="1" w:styleId="legdslegrhslegp3text">
    <w:name w:val="legds legrhs legp3text"/>
    <w:basedOn w:val="DefaultParagraphFont"/>
    <w:rsid w:val="007A631B"/>
  </w:style>
  <w:style w:type="character" w:customStyle="1" w:styleId="legmarginnoteref">
    <w:name w:val="legmarginnoteref"/>
    <w:basedOn w:val="DefaultParagraphFont"/>
    <w:rsid w:val="007A631B"/>
  </w:style>
  <w:style w:type="paragraph" w:styleId="NormalWeb">
    <w:name w:val="Normal (Web)"/>
    <w:basedOn w:val="Normal"/>
    <w:uiPriority w:val="99"/>
    <w:rsid w:val="007A631B"/>
    <w:pPr>
      <w:spacing w:before="100" w:beforeAutospacing="1" w:after="100" w:afterAutospacing="1"/>
      <w:jc w:val="left"/>
    </w:pPr>
    <w:rPr>
      <w:rFonts w:ascii="Times New Roman" w:hAnsi="Times New Roman"/>
      <w:sz w:val="24"/>
    </w:rPr>
  </w:style>
  <w:style w:type="paragraph" w:customStyle="1" w:styleId="davidbullet">
    <w:name w:val="david bullet"/>
    <w:basedOn w:val="Normal"/>
    <w:rsid w:val="007A631B"/>
    <w:pPr>
      <w:tabs>
        <w:tab w:val="num" w:pos="360"/>
      </w:tabs>
      <w:spacing w:before="0" w:after="60"/>
      <w:ind w:left="357" w:hanging="357"/>
    </w:pPr>
    <w:rPr>
      <w:noProof/>
      <w:sz w:val="24"/>
      <w:szCs w:val="20"/>
      <w:lang w:val="en-AU" w:eastAsia="en-US"/>
    </w:rPr>
  </w:style>
  <w:style w:type="paragraph" w:styleId="DocumentMap">
    <w:name w:val="Document Map"/>
    <w:basedOn w:val="Normal"/>
    <w:link w:val="DocumentMapChar"/>
    <w:semiHidden/>
    <w:rsid w:val="007A631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7A631B"/>
    <w:rPr>
      <w:rFonts w:ascii="Tahoma" w:eastAsia="Times New Roman" w:hAnsi="Tahoma" w:cs="Tahoma"/>
      <w:sz w:val="20"/>
      <w:szCs w:val="20"/>
      <w:shd w:val="clear" w:color="auto" w:fill="000080"/>
      <w:lang w:eastAsia="en-GB"/>
    </w:rPr>
  </w:style>
  <w:style w:type="paragraph" w:customStyle="1" w:styleId="CM3">
    <w:name w:val="CM3"/>
    <w:basedOn w:val="Default"/>
    <w:next w:val="Default"/>
    <w:rsid w:val="007A631B"/>
    <w:pPr>
      <w:spacing w:line="280" w:lineRule="atLeast"/>
    </w:pPr>
    <w:rPr>
      <w:rFonts w:ascii="Syntax" w:hAnsi="Syntax"/>
      <w:color w:val="auto"/>
    </w:rPr>
  </w:style>
  <w:style w:type="paragraph" w:customStyle="1" w:styleId="CM65">
    <w:name w:val="CM65"/>
    <w:basedOn w:val="Default"/>
    <w:next w:val="Default"/>
    <w:rsid w:val="007A631B"/>
    <w:pPr>
      <w:spacing w:after="278"/>
    </w:pPr>
    <w:rPr>
      <w:rFonts w:ascii="Syntax" w:hAnsi="Syntax"/>
      <w:color w:val="auto"/>
    </w:rPr>
  </w:style>
  <w:style w:type="paragraph" w:customStyle="1" w:styleId="CM93">
    <w:name w:val="CM93"/>
    <w:basedOn w:val="Default"/>
    <w:next w:val="Default"/>
    <w:rsid w:val="007A631B"/>
    <w:pPr>
      <w:spacing w:after="728"/>
    </w:pPr>
    <w:rPr>
      <w:rFonts w:ascii="Syntax" w:hAnsi="Syntax"/>
      <w:color w:val="auto"/>
    </w:rPr>
  </w:style>
  <w:style w:type="paragraph" w:customStyle="1" w:styleId="CM47">
    <w:name w:val="CM47"/>
    <w:basedOn w:val="Default"/>
    <w:next w:val="Default"/>
    <w:rsid w:val="007A631B"/>
    <w:pPr>
      <w:spacing w:after="163"/>
    </w:pPr>
    <w:rPr>
      <w:rFonts w:ascii="Frutiger 45 Light" w:hAnsi="Frutiger 45 Light" w:cs="Angsana New"/>
      <w:color w:val="auto"/>
      <w:lang w:bidi="th-TH"/>
    </w:rPr>
  </w:style>
  <w:style w:type="paragraph" w:styleId="TOC1">
    <w:name w:val="toc 1"/>
    <w:basedOn w:val="Normal"/>
    <w:next w:val="Normal"/>
    <w:autoRedefine/>
    <w:semiHidden/>
    <w:rsid w:val="007A631B"/>
    <w:pPr>
      <w:spacing w:before="0" w:after="0"/>
      <w:jc w:val="center"/>
    </w:pPr>
    <w:rPr>
      <w:sz w:val="24"/>
      <w:szCs w:val="20"/>
    </w:rPr>
  </w:style>
  <w:style w:type="character" w:styleId="Emphasis">
    <w:name w:val="Emphasis"/>
    <w:basedOn w:val="DefaultParagraphFont"/>
    <w:uiPriority w:val="20"/>
    <w:qFormat/>
    <w:rsid w:val="007A631B"/>
    <w:rPr>
      <w:b/>
      <w:bCs/>
      <w:i w:val="0"/>
      <w:iCs w:val="0"/>
    </w:rPr>
  </w:style>
  <w:style w:type="character" w:customStyle="1" w:styleId="body1">
    <w:name w:val="body1"/>
    <w:basedOn w:val="DefaultParagraphFont"/>
    <w:rsid w:val="007A631B"/>
    <w:rPr>
      <w:rFonts w:ascii="Arial" w:hAnsi="Arial" w:cs="Arial" w:hint="default"/>
      <w:color w:val="000000"/>
      <w:sz w:val="24"/>
      <w:szCs w:val="24"/>
    </w:rPr>
  </w:style>
  <w:style w:type="paragraph" w:styleId="Revision">
    <w:name w:val="Revision"/>
    <w:hidden/>
    <w:uiPriority w:val="99"/>
    <w:semiHidden/>
    <w:rsid w:val="007A631B"/>
    <w:pPr>
      <w:spacing w:after="0" w:line="240" w:lineRule="auto"/>
    </w:pPr>
    <w:rPr>
      <w:rFonts w:ascii="Arial" w:eastAsia="Times New Roman" w:hAnsi="Arial" w:cs="Times New Roman"/>
      <w:szCs w:val="24"/>
      <w:lang w:eastAsia="en-GB"/>
    </w:rPr>
  </w:style>
  <w:style w:type="character" w:customStyle="1" w:styleId="apple-converted-space">
    <w:name w:val="apple-converted-space"/>
    <w:basedOn w:val="DefaultParagraphFont"/>
    <w:rsid w:val="007A631B"/>
  </w:style>
  <w:style w:type="numbering" w:customStyle="1" w:styleId="NoList1">
    <w:name w:val="No List1"/>
    <w:next w:val="NoList"/>
    <w:uiPriority w:val="99"/>
    <w:semiHidden/>
    <w:unhideWhenUsed/>
    <w:rsid w:val="007A631B"/>
  </w:style>
  <w:style w:type="table" w:customStyle="1" w:styleId="TableGrid1">
    <w:name w:val="Table Grid1"/>
    <w:basedOn w:val="TableNormal"/>
    <w:next w:val="TableGrid"/>
    <w:rsid w:val="007A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
    <w:name w:val="reference"/>
    <w:basedOn w:val="DefaultParagraphFont"/>
    <w:rsid w:val="007A631B"/>
  </w:style>
  <w:style w:type="character" w:customStyle="1" w:styleId="refauthors">
    <w:name w:val="refauthors"/>
    <w:basedOn w:val="DefaultParagraphFont"/>
    <w:rsid w:val="007A631B"/>
  </w:style>
  <w:style w:type="character" w:customStyle="1" w:styleId="reftitle">
    <w:name w:val="reftitle"/>
    <w:basedOn w:val="DefaultParagraphFont"/>
    <w:rsid w:val="007A631B"/>
  </w:style>
  <w:style w:type="character" w:customStyle="1" w:styleId="refpublishername">
    <w:name w:val="refpublishername"/>
    <w:basedOn w:val="DefaultParagraphFont"/>
    <w:rsid w:val="007A631B"/>
  </w:style>
  <w:style w:type="character" w:customStyle="1" w:styleId="refpublisherloc">
    <w:name w:val="refpublisherloc"/>
    <w:basedOn w:val="DefaultParagraphFont"/>
    <w:rsid w:val="007A631B"/>
  </w:style>
  <w:style w:type="character" w:customStyle="1" w:styleId="refdate">
    <w:name w:val="refdate"/>
    <w:basedOn w:val="DefaultParagraphFont"/>
    <w:rsid w:val="007A631B"/>
  </w:style>
  <w:style w:type="table" w:customStyle="1" w:styleId="TableGrid11">
    <w:name w:val="Table Grid11"/>
    <w:basedOn w:val="TableNormal"/>
    <w:next w:val="TableGrid"/>
    <w:uiPriority w:val="59"/>
    <w:rsid w:val="007A631B"/>
    <w:pPr>
      <w:spacing w:after="0" w:line="240" w:lineRule="auto"/>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31B"/>
    <w:pPr>
      <w:spacing w:after="0" w:line="240" w:lineRule="auto"/>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0210">
      <w:bodyDiv w:val="1"/>
      <w:marLeft w:val="0"/>
      <w:marRight w:val="0"/>
      <w:marTop w:val="0"/>
      <w:marBottom w:val="0"/>
      <w:divBdr>
        <w:top w:val="none" w:sz="0" w:space="0" w:color="auto"/>
        <w:left w:val="none" w:sz="0" w:space="0" w:color="auto"/>
        <w:bottom w:val="none" w:sz="0" w:space="0" w:color="auto"/>
        <w:right w:val="none" w:sz="0" w:space="0" w:color="auto"/>
      </w:divBdr>
    </w:div>
    <w:div w:id="219025446">
      <w:bodyDiv w:val="1"/>
      <w:marLeft w:val="0"/>
      <w:marRight w:val="0"/>
      <w:marTop w:val="0"/>
      <w:marBottom w:val="0"/>
      <w:divBdr>
        <w:top w:val="none" w:sz="0" w:space="0" w:color="auto"/>
        <w:left w:val="none" w:sz="0" w:space="0" w:color="auto"/>
        <w:bottom w:val="none" w:sz="0" w:space="0" w:color="auto"/>
        <w:right w:val="none" w:sz="0" w:space="0" w:color="auto"/>
      </w:divBdr>
    </w:div>
    <w:div w:id="477763909">
      <w:bodyDiv w:val="1"/>
      <w:marLeft w:val="0"/>
      <w:marRight w:val="0"/>
      <w:marTop w:val="0"/>
      <w:marBottom w:val="0"/>
      <w:divBdr>
        <w:top w:val="none" w:sz="0" w:space="0" w:color="auto"/>
        <w:left w:val="none" w:sz="0" w:space="0" w:color="auto"/>
        <w:bottom w:val="none" w:sz="0" w:space="0" w:color="auto"/>
        <w:right w:val="none" w:sz="0" w:space="0" w:color="auto"/>
      </w:divBdr>
      <w:divsChild>
        <w:div w:id="1126389820">
          <w:marLeft w:val="547"/>
          <w:marRight w:val="0"/>
          <w:marTop w:val="0"/>
          <w:marBottom w:val="0"/>
          <w:divBdr>
            <w:top w:val="none" w:sz="0" w:space="0" w:color="auto"/>
            <w:left w:val="none" w:sz="0" w:space="0" w:color="auto"/>
            <w:bottom w:val="none" w:sz="0" w:space="0" w:color="auto"/>
            <w:right w:val="none" w:sz="0" w:space="0" w:color="auto"/>
          </w:divBdr>
        </w:div>
        <w:div w:id="1672560519">
          <w:marLeft w:val="547"/>
          <w:marRight w:val="0"/>
          <w:marTop w:val="0"/>
          <w:marBottom w:val="0"/>
          <w:divBdr>
            <w:top w:val="none" w:sz="0" w:space="0" w:color="auto"/>
            <w:left w:val="none" w:sz="0" w:space="0" w:color="auto"/>
            <w:bottom w:val="none" w:sz="0" w:space="0" w:color="auto"/>
            <w:right w:val="none" w:sz="0" w:space="0" w:color="auto"/>
          </w:divBdr>
        </w:div>
      </w:divsChild>
    </w:div>
    <w:div w:id="624121570">
      <w:bodyDiv w:val="1"/>
      <w:marLeft w:val="0"/>
      <w:marRight w:val="0"/>
      <w:marTop w:val="0"/>
      <w:marBottom w:val="0"/>
      <w:divBdr>
        <w:top w:val="none" w:sz="0" w:space="0" w:color="auto"/>
        <w:left w:val="none" w:sz="0" w:space="0" w:color="auto"/>
        <w:bottom w:val="none" w:sz="0" w:space="0" w:color="auto"/>
        <w:right w:val="none" w:sz="0" w:space="0" w:color="auto"/>
      </w:divBdr>
    </w:div>
    <w:div w:id="1015502008">
      <w:bodyDiv w:val="1"/>
      <w:marLeft w:val="0"/>
      <w:marRight w:val="0"/>
      <w:marTop w:val="0"/>
      <w:marBottom w:val="0"/>
      <w:divBdr>
        <w:top w:val="none" w:sz="0" w:space="0" w:color="auto"/>
        <w:left w:val="none" w:sz="0" w:space="0" w:color="auto"/>
        <w:bottom w:val="none" w:sz="0" w:space="0" w:color="auto"/>
        <w:right w:val="none" w:sz="0" w:space="0" w:color="auto"/>
      </w:divBdr>
    </w:div>
    <w:div w:id="1265265988">
      <w:bodyDiv w:val="1"/>
      <w:marLeft w:val="0"/>
      <w:marRight w:val="0"/>
      <w:marTop w:val="0"/>
      <w:marBottom w:val="0"/>
      <w:divBdr>
        <w:top w:val="none" w:sz="0" w:space="0" w:color="auto"/>
        <w:left w:val="none" w:sz="0" w:space="0" w:color="auto"/>
        <w:bottom w:val="none" w:sz="0" w:space="0" w:color="auto"/>
        <w:right w:val="none" w:sz="0" w:space="0" w:color="auto"/>
      </w:divBdr>
    </w:div>
    <w:div w:id="195320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apt.nhs.uk/silo/files/10-essential-shared-capabilities.pdf" TargetMode="External"/><Relationship Id="rId18" Type="http://schemas.openxmlformats.org/officeDocument/2006/relationships/hyperlink" Target="http://staffnet/Topics/Policies%20and%20Procedures/Document%20Library/Information%20Governance/IG-0003.docx" TargetMode="External"/><Relationship Id="rId26" Type="http://schemas.openxmlformats.org/officeDocument/2006/relationships/hyperlink" Target="http://www.nhs.uk/pages/home.aspx" TargetMode="External"/><Relationship Id="rId39" Type="http://schemas.openxmlformats.org/officeDocument/2006/relationships/header" Target="header1.xml"/><Relationship Id="rId21" Type="http://schemas.openxmlformats.org/officeDocument/2006/relationships/hyperlink" Target="mailto:childrensfrontdoor@york.gov.uk" TargetMode="External"/><Relationship Id="rId34" Type="http://schemas.openxmlformats.org/officeDocument/2006/relationships/hyperlink" Target="http://staffnet/Topics/Policies%20and%20Procedures/Document%20Library/Clinical%20and%20Medical/CM-0045.doc" TargetMode="External"/><Relationship Id="rId42" Type="http://schemas.openxmlformats.org/officeDocument/2006/relationships/hyperlink" Target="http://staffnet/Topics/Corporate%20Functions/CPA/Documents/CPA%20Policy%20and%20Appendix%20docs/CPA%20Guidance.docx" TargetMode="External"/><Relationship Id="rId47" Type="http://schemas.openxmlformats.org/officeDocument/2006/relationships/hyperlink" Target="http://staffnet/Topics/Corporate%20Functions/CPA/Documents/CPA%20Policy%20and%20Appendix%20docs/7DFU%20guidance%20Final.docx" TargetMode="External"/><Relationship Id="rId50" Type="http://schemas.openxmlformats.org/officeDocument/2006/relationships/hyperlink" Target="http://www.cqc.org.uk/" TargetMode="External"/><Relationship Id="rId55" Type="http://schemas.openxmlformats.org/officeDocument/2006/relationships/hyperlink" Target="http://www.nice.org.uk/" TargetMode="External"/><Relationship Id="rId63" Type="http://schemas.openxmlformats.org/officeDocument/2006/relationships/hyperlink" Target="http://staffnet/Topics/Policies%20and%20Procedures/Document%20Library/Clinical%20and%20Medical/CM-0056.docx" TargetMode="External"/><Relationship Id="rId68" Type="http://schemas.openxmlformats.org/officeDocument/2006/relationships/hyperlink" Target="mailto:diversity.lypft@nhs.net" TargetMode="External"/><Relationship Id="rId7" Type="http://schemas.openxmlformats.org/officeDocument/2006/relationships/styles" Target="styles.xml"/><Relationship Id="rId71"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gov.uk/government/uploads/system/uploads/attachment_data/file/435512/MHA_Code_of_Practice.PDF" TargetMode="External"/><Relationship Id="rId29" Type="http://schemas.openxmlformats.org/officeDocument/2006/relationships/hyperlink" Target="http://staffnet/Topics/Corporate%20Functions/CPA/Documents/Standard%20Care%20Plan%202015/Standard%20Care%20Plan%20-%20guidance.docx" TargetMode="External"/><Relationship Id="rId11" Type="http://schemas.openxmlformats.org/officeDocument/2006/relationships/footnotes" Target="footnotes.xml"/><Relationship Id="rId24" Type="http://schemas.openxmlformats.org/officeDocument/2006/relationships/hyperlink" Target="http://staffnet/Topics/Policies%20and%20Procedures/Document%20Library/Clinical%20and%20Medical/CM-0054.docx" TargetMode="External"/><Relationship Id="rId32" Type="http://schemas.openxmlformats.org/officeDocument/2006/relationships/hyperlink" Target="http://staffnet/Topics/Policies%20and%20Procedures/Document%20Library/Infection%20Control/IC%20-%200014.docx" TargetMode="External"/><Relationship Id="rId37" Type="http://schemas.openxmlformats.org/officeDocument/2006/relationships/hyperlink" Target="http://staffnet/Topics/Policies%20and%20Procedures/Document%20Library/Clinical%20and%20Medical/CM-0011.docx" TargetMode="External"/><Relationship Id="rId40" Type="http://schemas.openxmlformats.org/officeDocument/2006/relationships/footer" Target="footer1.xml"/><Relationship Id="rId45" Type="http://schemas.openxmlformats.org/officeDocument/2006/relationships/hyperlink" Target="http://staffnet/Topics/Corporate%20Functions/CPA/Documents/CPA%20Policy%20and%20Appendix%20docs/Professionals%20Meeting%20Good%20Practice%20Guidance%20Version%205%20Updated%20May%202015.docx" TargetMode="External"/><Relationship Id="rId53" Type="http://schemas.openxmlformats.org/officeDocument/2006/relationships/hyperlink" Target="http://www.kingsfund.org.uk/topics/measurement-and-performance/delayed-transfers-care-quick-guide" TargetMode="External"/><Relationship Id="rId58" Type="http://schemas.openxmlformats.org/officeDocument/2006/relationships/hyperlink" Target="http://staffnet/Topics/Policies%20and%20Procedures/Document%20Library/Clinical%20and%20Medical/CM-0018.docx" TargetMode="External"/><Relationship Id="rId66" Type="http://schemas.openxmlformats.org/officeDocument/2006/relationships/hyperlink" Target="http://staffnet/Topics/Policies%20and%20Procedures/Document%20Library/Information%20Governance/IG-0003.docx" TargetMode="External"/><Relationship Id="rId5" Type="http://schemas.openxmlformats.org/officeDocument/2006/relationships/customXml" Target="../customXml/item5.xml"/><Relationship Id="rId15" Type="http://schemas.openxmlformats.org/officeDocument/2006/relationships/hyperlink" Target="https://www.gov.uk/government/uploads/system/uploads/attachment_data/file/497253/Mental-capacity-act-code-of-practice.pdf" TargetMode="External"/><Relationship Id="rId23" Type="http://schemas.openxmlformats.org/officeDocument/2006/relationships/hyperlink" Target="http://staffnet/Topics/Policies%20and%20Procedures/Document%20Library/Clinical%20and%20Medical/CM-0001.docx" TargetMode="External"/><Relationship Id="rId28" Type="http://schemas.openxmlformats.org/officeDocument/2006/relationships/hyperlink" Target="http://staffnet/Topics/Corporate%20Functions/CPA/Documents/My%20Wellbeing%20and%20Recovery%20Plan%202015/My%20Wellbeing%20and%20Recovery%20Plan%20-%20guidance.docx" TargetMode="External"/><Relationship Id="rId36" Type="http://schemas.openxmlformats.org/officeDocument/2006/relationships/hyperlink" Target="http://staffnet/Topics/Policies%20and%20Procedures/Document%20Library/Clinical%20and%20Medical/CM-0019.docx" TargetMode="External"/><Relationship Id="rId49" Type="http://schemas.openxmlformats.org/officeDocument/2006/relationships/hyperlink" Target="mailto:sara.sewell@nhs.net" TargetMode="External"/><Relationship Id="rId57" Type="http://schemas.openxmlformats.org/officeDocument/2006/relationships/hyperlink" Target="http://staffnet/Topics/Policies%20and%20Procedures/Document%20Library/Clinical%20and%20Medical/CM-0002.docx" TargetMode="External"/><Relationship Id="rId61" Type="http://schemas.openxmlformats.org/officeDocument/2006/relationships/hyperlink" Target="http://staffnet/Topics/Policies%20and%20Procedures/Document%20Library/Clinical%20and%20Medical/CM-0037.docx" TargetMode="External"/><Relationship Id="rId10" Type="http://schemas.openxmlformats.org/officeDocument/2006/relationships/webSettings" Target="webSettings.xml"/><Relationship Id="rId19" Type="http://schemas.openxmlformats.org/officeDocument/2006/relationships/hyperlink" Target="http://staffnet/Topics/Policies%20and%20Procedures/Document%20Library/Clinical%20and%20Medical/CM-0019.docx" TargetMode="External"/><Relationship Id="rId31" Type="http://schemas.openxmlformats.org/officeDocument/2006/relationships/hyperlink" Target="http://staffnet/Topics/Policies%20and%20Procedures/Document%20Library/Clinical%20and%20Medical/CM-0037.docx" TargetMode="External"/><Relationship Id="rId44" Type="http://schemas.openxmlformats.org/officeDocument/2006/relationships/hyperlink" Target="http://staffnet/Topics/Corporate%20Functions/CPA/Documents/CPA%20Policy%20and%20Appendix%20docs/Sec%20117%20guidance.docx" TargetMode="External"/><Relationship Id="rId52" Type="http://schemas.openxmlformats.org/officeDocument/2006/relationships/hyperlink" Target="http://webarchive.nationalarchives.gov.uk/20130107105354/http:/www.dh.gov.uk/prod_consum_dh/groups/dh_digitalassets/@dh/@en/documents/digitalasset/dh_083649.pdf" TargetMode="External"/><Relationship Id="rId60" Type="http://schemas.openxmlformats.org/officeDocument/2006/relationships/hyperlink" Target="http://staffnet/Topics/Policies%20and%20Procedures/Document%20Library/Clinical%20and%20Medical/CM-0027.docx" TargetMode="External"/><Relationship Id="rId65" Type="http://schemas.openxmlformats.org/officeDocument/2006/relationships/hyperlink" Target="http://staffnet/Topics/Policies%20and%20Procedures/Document%20Library/Information%20Governance/IG-0001.docx"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g"/><Relationship Id="rId22" Type="http://schemas.openxmlformats.org/officeDocument/2006/relationships/hyperlink" Target="http://staffnet/Topics/Policies%20and%20Procedures/Document%20Library/Clinical%20and%20Medical/CM-0056.docx" TargetMode="External"/><Relationship Id="rId27" Type="http://schemas.openxmlformats.org/officeDocument/2006/relationships/hyperlink" Target="http://www.choiceandmedication.org/leedsandyorkpft/" TargetMode="External"/><Relationship Id="rId30" Type="http://schemas.openxmlformats.org/officeDocument/2006/relationships/hyperlink" Target="http://staffnet/Topics/Policies%20and%20Procedures/Document%20Library/Clinical%20and%20Medical/CM-0061.docx" TargetMode="External"/><Relationship Id="rId35" Type="http://schemas.openxmlformats.org/officeDocument/2006/relationships/hyperlink" Target="http://staffnet/Topics/Corporate%20Functions/CPA/Documents/CPA%20Policy%20and%20Appendix%20docs/Adding%20a%20delay.docx" TargetMode="External"/><Relationship Id="rId43" Type="http://schemas.openxmlformats.org/officeDocument/2006/relationships/hyperlink" Target="http://staffnet/Topics/Corporate%20Functions/CPA/Documents/CPA%20Policy%20and%20Appendix%20docs/SUN%20Key%20messages%20Nov%202015%20V2.pptx" TargetMode="External"/><Relationship Id="rId48" Type="http://schemas.openxmlformats.org/officeDocument/2006/relationships/hyperlink" Target="http://staffnet/Topics/Corporate%20Functions/CPA/Documents/CPA%20Policy%20and%20Appendix%20docs/Factsheet_E1029__Assessments_and_the_Care_Act_updated_27_March_2015.pdf" TargetMode="External"/><Relationship Id="rId56" Type="http://schemas.openxmlformats.org/officeDocument/2006/relationships/hyperlink" Target="http://staffnet/Topics/Policies%20and%20Procedures/Document%20Library/Clinical%20and%20Medical/CM-0001.docx" TargetMode="External"/><Relationship Id="rId64" Type="http://schemas.openxmlformats.org/officeDocument/2006/relationships/hyperlink" Target="http://staffnet/Topics/Policies%20and%20Procedures/Document%20Library/Clinical%20and%20Medical/CM-0061.docx" TargetMode="External"/><Relationship Id="rId69" Type="http://schemas.openxmlformats.org/officeDocument/2006/relationships/header" Target="header2.xml"/><Relationship Id="rId8" Type="http://schemas.microsoft.com/office/2007/relationships/stylesWithEffects" Target="stylesWithEffects.xml"/><Relationship Id="rId51" Type="http://schemas.openxmlformats.org/officeDocument/2006/relationships/hyperlink" Target="http://www.mhhe.heacademy.ac.uk/silo/files/tenescpdf.pdf"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taffnet/Topics/Policies%20and%20Procedures/Document%20Library/Information%20Governance/IG-0001.docx" TargetMode="External"/><Relationship Id="rId25" Type="http://schemas.openxmlformats.org/officeDocument/2006/relationships/hyperlink" Target="http://staffnet/Topics/Policies%20and%20Procedures/Document%20Library/Clinical%20and%20Medical/CM-0027.docx" TargetMode="External"/><Relationship Id="rId33" Type="http://schemas.openxmlformats.org/officeDocument/2006/relationships/hyperlink" Target="https://www.nice.org.uk/guidance/ng31" TargetMode="External"/><Relationship Id="rId38" Type="http://schemas.openxmlformats.org/officeDocument/2006/relationships/hyperlink" Target="http://staffnet/Topics/Policies%20and%20Procedures/Document%20Library/Clinical%20and%20Medical/CM-0018.docx" TargetMode="External"/><Relationship Id="rId46" Type="http://schemas.openxmlformats.org/officeDocument/2006/relationships/hyperlink" Target="http://staffnet/Topics/Corporate%20Functions/CPA/Documents/CPA%20Policy%20and%20Appendix%20docs/Process%20for%20the%20identification%20of%20Delayed%20Transfers%20of%20Care(1).docx" TargetMode="External"/><Relationship Id="rId59" Type="http://schemas.openxmlformats.org/officeDocument/2006/relationships/hyperlink" Target="http://staffnet/Topics/Policies%20and%20Procedures/Document%20Library/Clinical%20and%20Medical/CM-0019.docx" TargetMode="External"/><Relationship Id="rId67" Type="http://schemas.openxmlformats.org/officeDocument/2006/relationships/hyperlink" Target="http://staffnet/Topics/Policies%20and%20Procedures/Document%20Library/Infection%20Control/IC%20-%200014.docx" TargetMode="External"/><Relationship Id="rId20" Type="http://schemas.openxmlformats.org/officeDocument/2006/relationships/hyperlink" Target="http://staffnet/Topics/Policies%20and%20Procedures/Document%20Library/Clinical%20and%20Medical/CM-0011.docx" TargetMode="External"/><Relationship Id="rId41" Type="http://schemas.openxmlformats.org/officeDocument/2006/relationships/hyperlink" Target="http://staffnet/Topics/Corporate%20Functions/CPA/Documents/CPA%20Policy%20and%20Appendix%20docs/Choice%20of%20Worker%20Guidance%20-%20Final.docx" TargetMode="External"/><Relationship Id="rId54" Type="http://schemas.openxmlformats.org/officeDocument/2006/relationships/hyperlink" Target="https://www.gov.uk/government/uploads/system/uploads/attachment_data/file/455893/RAF_revised_25_August.pdf" TargetMode="External"/><Relationship Id="rId62" Type="http://schemas.openxmlformats.org/officeDocument/2006/relationships/hyperlink" Target="http://staffnet/Topics/Policies%20and%20Procedures/Document%20Library/Clinical%20and%20Medical/CM-0054.docx"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Policy" ma:contentTypeID="0x010100CC22473C2D7C426DA9337489D94DAF930049A8DED8266C49F5A12CC1CBFF8FDA1404008B01735CAA14114DBC07C4BDCE99D0BC" ma:contentTypeVersion="42" ma:contentTypeDescription="" ma:contentTypeScope="" ma:versionID="8fc3cbcca4ed2f48608ca129aea724cf">
  <xsd:schema xmlns:xsd="http://www.w3.org/2001/XMLSchema" xmlns:xs="http://www.w3.org/2001/XMLSchema" xmlns:p="http://schemas.microsoft.com/office/2006/metadata/properties" xmlns:ns1="28cb8f8e-29e0-4a7c-8bb2-7bf5dc98cc72" xmlns:ns3="acaffffc-f956-46ea-834c-9e136528c252" targetNamespace="http://schemas.microsoft.com/office/2006/metadata/properties" ma:root="true" ma:fieldsID="2170118dd99ca7efb16e7c66073e2639" ns1:_="" ns3:_="">
    <xsd:import namespace="28cb8f8e-29e0-4a7c-8bb2-7bf5dc98cc72"/>
    <xsd:import namespace="acaffffc-f956-46ea-834c-9e136528c252"/>
    <xsd:element name="properties">
      <xsd:complexType>
        <xsd:sequence>
          <xsd:element name="documentManagement">
            <xsd:complexType>
              <xsd:all>
                <xsd:element ref="ns1:MDCDispositionStatus"/>
                <xsd:element ref="ns1:MDCPublishedDate"/>
                <xsd:element ref="ns1:MDCPublishedVersionNumber"/>
                <xsd:element ref="ns1:MDCLastReviewDate"/>
                <xsd:element ref="ns1:MDCNextReviewDate"/>
                <xsd:element ref="ns1:MercuryFeatured" minOccurs="0"/>
                <xsd:element ref="ns1:i440c4a0d6944732895ccaadfe8b0651" minOccurs="0"/>
                <xsd:element ref="ns1:_dlc_DocIdPersistId" minOccurs="0"/>
                <xsd:element ref="ns1:me2c30ddd8cb434c9778c128588a0ef9" minOccurs="0"/>
                <xsd:element ref="ns1:mbfb13c5f35a493f8d979d836205385f" minOccurs="0"/>
                <xsd:element ref="ns1:ec533262cb024417982572c02ff60a23" minOccurs="0"/>
                <xsd:element ref="ns3:TaxCatchAll" minOccurs="0"/>
                <xsd:element ref="ns3:TaxCatchAllLabel" minOccurs="0"/>
                <xsd:element ref="ns1:c9ba1cf84df74e25b59a442c2e59c0a5" minOccurs="0"/>
                <xsd:element ref="ns1:_dlc_DocId" minOccurs="0"/>
                <xsd:element ref="ns1:nbf9f6db1d794bda86a108ee751e4b43" minOccurs="0"/>
                <xsd:element ref="ns1:_dlc_DocIdUrl" minOccurs="0"/>
                <xsd:element ref="ns1:MDCBusinessReference" minOccurs="0"/>
                <xsd:element ref="ns1:hacf98b5548243028e3a222a1584c1b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b8f8e-29e0-4a7c-8bb2-7bf5dc98cc72" elementFormDefault="qualified">
    <xsd:import namespace="http://schemas.microsoft.com/office/2006/documentManagement/types"/>
    <xsd:import namespace="http://schemas.microsoft.com/office/infopath/2007/PartnerControls"/>
    <xsd:element name="MDCDispositionStatus" ma:index="4" ma:displayName="Disposition Status" ma:default="Active" ma:format="Dropdown" ma:internalName="MDCDispositionStatus" ma:readOnly="false">
      <xsd:simpleType>
        <xsd:restriction base="dms:Choice">
          <xsd:enumeration value="Active"/>
          <xsd:enumeration value="Archived"/>
          <xsd:enumeration value="Cancelled"/>
          <xsd:enumeration value="Record created"/>
        </xsd:restriction>
      </xsd:simpleType>
    </xsd:element>
    <xsd:element name="MDCPublishedDate" ma:index="5" ma:displayName="Published Date" ma:default="[today]" ma:format="DateOnly" ma:internalName="MDCPublishedDate" ma:readOnly="false">
      <xsd:simpleType>
        <xsd:restriction base="dms:DateTime"/>
      </xsd:simpleType>
    </xsd:element>
    <xsd:element name="MDCPublishedVersionNumber" ma:index="6" ma:displayName="Published Version Number" ma:decimals="2" ma:internalName="MDCPublishedVersionNumber" ma:readOnly="false" ma:percentage="FALSE">
      <xsd:simpleType>
        <xsd:restriction base="dms:Number"/>
      </xsd:simpleType>
    </xsd:element>
    <xsd:element name="MDCLastReviewDate" ma:index="7" ma:displayName="Last Review Date" ma:default="[today]" ma:format="DateOnly" ma:internalName="MDCLastReviewDate" ma:readOnly="false">
      <xsd:simpleType>
        <xsd:restriction base="dms:DateTime"/>
      </xsd:simpleType>
    </xsd:element>
    <xsd:element name="MDCNextReviewDate" ma:index="8" ma:displayName="Next Review Date" ma:default="[today]" ma:format="DateOnly" ma:internalName="MDCNextReviewDate" ma:readOnly="false">
      <xsd:simpleType>
        <xsd:restriction base="dms:DateTime"/>
      </xsd:simpleType>
    </xsd:element>
    <xsd:element name="MercuryFeatured" ma:index="11" nillable="true" ma:displayName="Featured" ma:default="0" ma:internalName="MercuryFeatured">
      <xsd:simpleType>
        <xsd:restriction base="dms:Boolean"/>
      </xsd:simpleType>
    </xsd:element>
    <xsd:element name="i440c4a0d6944732895ccaadfe8b0651" ma:index="16" nillable="true" ma:taxonomy="true" ma:internalName="i440c4a0d6944732895ccaadfe8b0651" ma:taxonomyFieldName="MDCDepartment" ma:displayName="Document Department" ma:readOnly="false" ma:default="" ma:fieldId="{2440c4a0-d694-4732-895c-caadfe8b0651}" ma:sspId="684138a0-fa7c-4876-a991-bc1d1a2d3c48" ma:termSetId="cbc0d5a2-1ea8-4f8a-b90e-a482b0ec0376" ma:anchorId="00000000-0000-0000-0000-000000000000" ma:open="false" ma:isKeyword="false">
      <xsd:complexType>
        <xsd:sequence>
          <xsd:element ref="pc:Terms" minOccurs="0" maxOccurs="1"/>
        </xsd:sequence>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me2c30ddd8cb434c9778c128588a0ef9" ma:index="18" nillable="true" ma:taxonomy="true" ma:internalName="me2c30ddd8cb434c9778c128588a0ef9" ma:taxonomyFieldName="MDCRelevancy" ma:displayName="Relevancy" ma:readOnly="false" ma:default="" ma:fieldId="{6e2c30dd-d8cb-434c-9778-c128588a0ef9}" ma:sspId="684138a0-fa7c-4876-a991-bc1d1a2d3c48" ma:termSetId="687b9262-ba20-4cee-b379-f3d06dd20a2c" ma:anchorId="00000000-0000-0000-0000-000000000000" ma:open="false" ma:isKeyword="false">
      <xsd:complexType>
        <xsd:sequence>
          <xsd:element ref="pc:Terms" minOccurs="0" maxOccurs="1"/>
        </xsd:sequence>
      </xsd:complexType>
    </xsd:element>
    <xsd:element name="mbfb13c5f35a493f8d979d836205385f" ma:index="19" nillable="true" ma:taxonomy="true" ma:internalName="mbfb13c5f35a493f8d979d836205385f" ma:taxonomyFieldName="MercuryCategory" ma:displayName="Category" ma:readOnly="false" ma:default="" ma:fieldId="{6bfb13c5-f35a-493f-8d97-9d836205385f}" ma:taxonomyMulti="true" ma:sspId="684138a0-fa7c-4876-a991-bc1d1a2d3c48" ma:termSetId="22ee48f8-aeaa-4436-a599-33680df47e11" ma:anchorId="00000000-0000-0000-0000-000000000000" ma:open="false" ma:isKeyword="false">
      <xsd:complexType>
        <xsd:sequence>
          <xsd:element ref="pc:Terms" minOccurs="0" maxOccurs="1"/>
        </xsd:sequence>
      </xsd:complexType>
    </xsd:element>
    <xsd:element name="ec533262cb024417982572c02ff60a23" ma:index="20" ma:taxonomy="true" ma:internalName="ec533262cb024417982572c02ff60a23" ma:taxonomyFieldName="MDCDocumentApprover" ma:displayName="Document Approver" ma:readOnly="false" ma:default="" ma:fieldId="{ec533262-cb02-4417-9825-72c02ff60a23}" ma:sspId="684138a0-fa7c-4876-a991-bc1d1a2d3c48" ma:termSetId="f4eba75e-6e73-4dbd-b3f3-79e0ffb68125" ma:anchorId="00000000-0000-0000-0000-000000000000" ma:open="false" ma:isKeyword="false">
      <xsd:complexType>
        <xsd:sequence>
          <xsd:element ref="pc:Terms" minOccurs="0" maxOccurs="1"/>
        </xsd:sequence>
      </xsd:complexType>
    </xsd:element>
    <xsd:element name="c9ba1cf84df74e25b59a442c2e59c0a5" ma:index="27" ma:taxonomy="true" ma:internalName="c9ba1cf84df74e25b59a442c2e59c0a5" ma:taxonomyFieldName="MDCSecurityClassification" ma:displayName="Security Classification" ma:readOnly="false" ma:default="" ma:fieldId="{c9ba1cf8-4df7-4e25-b59a-442c2e59c0a5}" ma:sspId="684138a0-fa7c-4876-a991-bc1d1a2d3c48" ma:termSetId="fb927733-b6fc-4e3f-a424-e2818f88e482" ma:anchorId="00000000-0000-0000-0000-000000000000" ma:open="false" ma:isKeyword="false">
      <xsd:complexType>
        <xsd:sequence>
          <xsd:element ref="pc:Terms" minOccurs="0" maxOccurs="1"/>
        </xsd:sequence>
      </xsd:complexType>
    </xsd:element>
    <xsd:element name="_dlc_DocId" ma:index="28" nillable="true" ma:displayName="Document ID Value" ma:description="The value of the document ID assigned to this item." ma:internalName="_dlc_DocId" ma:readOnly="true">
      <xsd:simpleType>
        <xsd:restriction base="dms:Text"/>
      </xsd:simpleType>
    </xsd:element>
    <xsd:element name="nbf9f6db1d794bda86a108ee751e4b43" ma:index="29" nillable="true" ma:taxonomy="true" ma:internalName="nbf9f6db1d794bda86a108ee751e4b43" ma:taxonomyFieldName="MDCDocumentOwner" ma:displayName="Document Owner" ma:default="" ma:fieldId="{7bf9f6db-1d79-4bda-86a1-08ee751e4b43}" ma:sspId="684138a0-fa7c-4876-a991-bc1d1a2d3c48" ma:termSetId="7bf9f6db-1d79-4bda-86a1-08ee751e4b43" ma:anchorId="00000000-0000-0000-0000-000000000000" ma:open="false" ma:isKeyword="false">
      <xsd:complexType>
        <xsd:sequence>
          <xsd:element ref="pc:Terms" minOccurs="0" maxOccurs="1"/>
        </xsd:sequence>
      </xsd:complex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DCBusinessReference" ma:index="31" nillable="true" ma:displayName="Business Reference" ma:internalName="MDCBusinessReference">
      <xsd:simpleType>
        <xsd:restriction base="dms:Text">
          <xsd:maxLength value="255"/>
        </xsd:restriction>
      </xsd:simpleType>
    </xsd:element>
    <xsd:element name="hacf98b5548243028e3a222a1584c1b3" ma:index="32" nillable="true" ma:taxonomy="true" ma:internalName="hacf98b5548243028e3a222a1584c1b3" ma:taxonomyFieldName="MDCPolicyCategory" ma:displayName="Policy Category" ma:default="" ma:fieldId="{1acf98b5-5482-4302-8e3a-222a1584c1b3}" ma:sspId="684138a0-fa7c-4876-a991-bc1d1a2d3c48" ma:termSetId="e888a7b2-9e86-4c78-98bc-9071f9c0ca2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affffc-f956-46ea-834c-9e136528c25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22b25b58-ac63-4163-bfa0-51ff2316c8f5}" ma:internalName="TaxCatchAll" ma:showField="CatchAllData" ma:web="28cb8f8e-29e0-4a7c-8bb2-7bf5dc98cc72">
      <xsd:complexType>
        <xsd:complexContent>
          <xsd:extension base="dms:MultiChoiceLookup">
            <xsd:sequence>
              <xsd:element name="Value" type="dms:Lookup" maxOccurs="unbounded" minOccurs="0" nillable="true"/>
            </xsd:sequence>
          </xsd:extension>
        </xsd:complexContent>
      </xsd:complexType>
    </xsd:element>
    <xsd:element name="TaxCatchAllLabel" ma:index="23" nillable="true" ma:displayName="Taxonomy Catch All Column1" ma:hidden="true" ma:list="{22b25b58-ac63-4163-bfa0-51ff2316c8f5}" ma:internalName="TaxCatchAllLabel" ma:readOnly="true" ma:showField="CatchAllDataLabel" ma:web="28cb8f8e-29e0-4a7c-8bb2-7bf5dc98cc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MDCPublishedVersionNumber xmlns="28cb8f8e-29e0-4a7c-8bb2-7bf5dc98cc72">0.2</MDCPublishedVersionNumber>
    <me2c30ddd8cb434c9778c128588a0ef9 xmlns="28cb8f8e-29e0-4a7c-8bb2-7bf5dc98cc72">
      <Terms xmlns="http://schemas.microsoft.com/office/infopath/2007/PartnerControls">
        <TermInfo xmlns="http://schemas.microsoft.com/office/infopath/2007/PartnerControls">
          <TermName xmlns="http://schemas.microsoft.com/office/infopath/2007/PartnerControls">Group-wide</TermName>
          <TermId xmlns="http://schemas.microsoft.com/office/infopath/2007/PartnerControls">fba64628-a205-4ce2-8494-3def26e60c52</TermId>
        </TermInfo>
      </Terms>
    </me2c30ddd8cb434c9778c128588a0ef9>
    <TaxCatchAll xmlns="acaffffc-f956-46ea-834c-9e136528c252">
      <Value>15</Value>
      <Value>637</Value>
      <Value>874</Value>
      <Value>6</Value>
      <Value>327</Value>
      <Value>3</Value>
      <Value>18</Value>
    </TaxCatchAll>
    <MDCNextReviewDate xmlns="28cb8f8e-29e0-4a7c-8bb2-7bf5dc98cc72">2022-02-27T00:00:00+00:00</MDCNextReviewDate>
    <MDCBusinessReference xmlns="28cb8f8e-29e0-4a7c-8bb2-7bf5dc98cc72" xsi:nil="true"/>
    <ec533262cb024417982572c02ff60a23 xmlns="28cb8f8e-29e0-4a7c-8bb2-7bf5dc98cc72">
      <Terms xmlns="http://schemas.microsoft.com/office/infopath/2007/PartnerControls">
        <TermInfo xmlns="http://schemas.microsoft.com/office/infopath/2007/PartnerControls">
          <TermName xmlns="http://schemas.microsoft.com/office/infopath/2007/PartnerControls">Care and Safety Planning and Recovery (CASPAR) Group</TermName>
          <TermId xmlns="http://schemas.microsoft.com/office/infopath/2007/PartnerControls">a1f224f8-9b90-45f1-91a7-41b36cf392a5</TermId>
        </TermInfo>
      </Terms>
    </ec533262cb024417982572c02ff60a23>
    <hacf98b5548243028e3a222a1584c1b3 xmlns="28cb8f8e-29e0-4a7c-8bb2-7bf5dc98cc72">
      <Terms xmlns="http://schemas.microsoft.com/office/infopath/2007/PartnerControls">
        <TermInfo xmlns="http://schemas.microsoft.com/office/infopath/2007/PartnerControls">
          <TermName xmlns="http://schemas.microsoft.com/office/infopath/2007/PartnerControls">C-0029</TermName>
          <TermId xmlns="http://schemas.microsoft.com/office/infopath/2007/PartnerControls">70f7191a-9bcf-4923-acc4-d164d921b698</TermId>
        </TermInfo>
      </Terms>
    </hacf98b5548243028e3a222a1584c1b3>
    <MDCPublishedDate xmlns="28cb8f8e-29e0-4a7c-8bb2-7bf5dc98cc72">2019-02-27T00:00:00+00:00</MDCPublishedDate>
    <i440c4a0d6944732895ccaadfe8b0651 xmlns="28cb8f8e-29e0-4a7c-8bb2-7bf5dc98cc72">
      <Terms xmlns="http://schemas.microsoft.com/office/infopath/2007/PartnerControls">
        <TermInfo xmlns="http://schemas.microsoft.com/office/infopath/2007/PartnerControls">
          <TermName xmlns="http://schemas.microsoft.com/office/infopath/2007/PartnerControls">Clinical</TermName>
          <TermId xmlns="http://schemas.microsoft.com/office/infopath/2007/PartnerControls">9ee1baa8-f72c-4138-8268-4ca7c8fe92a3</TermId>
        </TermInfo>
      </Terms>
    </i440c4a0d6944732895ccaadfe8b0651>
    <mbfb13c5f35a493f8d979d836205385f xmlns="28cb8f8e-29e0-4a7c-8bb2-7bf5dc98cc72">
      <Terms xmlns="http://schemas.microsoft.com/office/infopath/2007/PartnerControls">
        <TermInfo xmlns="http://schemas.microsoft.com/office/infopath/2007/PartnerControls">
          <TermName xmlns="http://schemas.microsoft.com/office/infopath/2007/PartnerControls">Policy</TermName>
          <TermId xmlns="http://schemas.microsoft.com/office/infopath/2007/PartnerControls">f458b4f4-a58f-44d5-9026-1e9b7951ec5e</TermId>
        </TermInfo>
      </Terms>
    </mbfb13c5f35a493f8d979d836205385f>
    <MDCDispositionStatus xmlns="28cb8f8e-29e0-4a7c-8bb2-7bf5dc98cc72">Active</MDCDispositionStatus>
    <MDCLastReviewDate xmlns="28cb8f8e-29e0-4a7c-8bb2-7bf5dc98cc72">2019-02-27T00:00:00+00:00</MDCLastReviewDate>
    <MercuryFeatured xmlns="28cb8f8e-29e0-4a7c-8bb2-7bf5dc98cc72">false</MercuryFeatured>
    <c9ba1cf84df74e25b59a442c2e59c0a5 xmlns="28cb8f8e-29e0-4a7c-8bb2-7bf5dc98cc72">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2b41dbf9-22b9-43e7-b47f-1a90589ff896</TermId>
        </TermInfo>
      </Terms>
    </c9ba1cf84df74e25b59a442c2e59c0a5>
    <nbf9f6db1d794bda86a108ee751e4b43 xmlns="28cb8f8e-29e0-4a7c-8bb2-7bf5dc98cc72">
      <Terms xmlns="http://schemas.microsoft.com/office/infopath/2007/PartnerControls">
        <TermInfo xmlns="http://schemas.microsoft.com/office/infopath/2007/PartnerControls">
          <TermName xmlns="http://schemas.microsoft.com/office/infopath/2007/PartnerControls">Sara Sewell, Care Programme Approach Development Manager</TermName>
          <TermId xmlns="http://schemas.microsoft.com/office/infopath/2007/PartnerControls">cccad3d6-4662-4a1d-a3ff-5fae830484d4</TermId>
        </TermInfo>
      </Terms>
    </nbf9f6db1d794bda86a108ee751e4b43>
    <_dlc_DocId xmlns="28cb8f8e-29e0-4a7c-8bb2-7bf5dc98cc72">2ESN3ACQHJS5-1220145654-442</_dlc_DocId>
    <_dlc_DocIdUrl xmlns="28cb8f8e-29e0-4a7c-8bb2-7bf5dc98cc72">
      <Url>http://staffnet2/sites/DocumentCentre/_layouts/15/DocIdRedir.aspx?ID=2ESN3ACQHJS5-1220145654-442</Url>
      <Description>2ESN3ACQHJS5-1220145654-442</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55A00-B47F-450B-9D83-EBA6AF4F85D4}">
  <ds:schemaRefs>
    <ds:schemaRef ds:uri="http://schemas.microsoft.com/sharepoint/v3/contenttype/forms"/>
  </ds:schemaRefs>
</ds:datastoreItem>
</file>

<file path=customXml/itemProps2.xml><?xml version="1.0" encoding="utf-8"?>
<ds:datastoreItem xmlns:ds="http://schemas.openxmlformats.org/officeDocument/2006/customXml" ds:itemID="{1DF9699D-802A-4388-AD73-ED15FA769CD7}">
  <ds:schemaRefs>
    <ds:schemaRef ds:uri="http://schemas.microsoft.com/sharepoint/events"/>
  </ds:schemaRefs>
</ds:datastoreItem>
</file>

<file path=customXml/itemProps3.xml><?xml version="1.0" encoding="utf-8"?>
<ds:datastoreItem xmlns:ds="http://schemas.openxmlformats.org/officeDocument/2006/customXml" ds:itemID="{7776DC70-FF50-42C4-934E-FA562DC56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b8f8e-29e0-4a7c-8bb2-7bf5dc98cc72"/>
    <ds:schemaRef ds:uri="acaffffc-f956-46ea-834c-9e136528c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114540-034C-4099-BBA1-45193E678EBB}">
  <ds:schemaRefs>
    <ds:schemaRef ds:uri="http://schemas.openxmlformats.org/package/2006/metadata/core-properties"/>
    <ds:schemaRef ds:uri="http://purl.org/dc/elements/1.1/"/>
    <ds:schemaRef ds:uri="http://schemas.microsoft.com/office/infopath/2007/PartnerControls"/>
    <ds:schemaRef ds:uri="28cb8f8e-29e0-4a7c-8bb2-7bf5dc98cc72"/>
    <ds:schemaRef ds:uri="http://schemas.microsoft.com/office/2006/metadata/properties"/>
    <ds:schemaRef ds:uri="http://purl.org/dc/terms/"/>
    <ds:schemaRef ds:uri="http://schemas.microsoft.com/office/2006/documentManagement/types"/>
    <ds:schemaRef ds:uri="acaffffc-f956-46ea-834c-9e136528c252"/>
    <ds:schemaRef ds:uri="http://www.w3.org/XML/1998/namespace"/>
    <ds:schemaRef ds:uri="http://purl.org/dc/dcmitype/"/>
  </ds:schemaRefs>
</ds:datastoreItem>
</file>

<file path=customXml/itemProps5.xml><?xml version="1.0" encoding="utf-8"?>
<ds:datastoreItem xmlns:ds="http://schemas.openxmlformats.org/officeDocument/2006/customXml" ds:itemID="{AF66CDD7-F033-414F-A225-1135F5E4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16760</Words>
  <Characters>95537</Characters>
  <Application>Microsoft Office Word</Application>
  <DocSecurity>4</DocSecurity>
  <Lines>796</Lines>
  <Paragraphs>224</Paragraphs>
  <ScaleCrop>false</ScaleCrop>
  <HeadingPairs>
    <vt:vector size="2" baseType="variant">
      <vt:variant>
        <vt:lpstr>Title</vt:lpstr>
      </vt:variant>
      <vt:variant>
        <vt:i4>1</vt:i4>
      </vt:variant>
    </vt:vector>
  </HeadingPairs>
  <TitlesOfParts>
    <vt:vector size="1" baseType="lpstr">
      <vt:lpstr>C-0029 Trust-Wide Care Programme Approach Policy</vt:lpstr>
    </vt:vector>
  </TitlesOfParts>
  <Company>Leeds PFT</Company>
  <LinksUpToDate>false</LinksUpToDate>
  <CharactersWithSpaces>112073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C-0029 Trust-Wide Care Programme Approach Policy</dc:title>
  <dc:creator>woodwarc</dc:creator>
  <cp:lastModifiedBy>Anne-Marie Field</cp:lastModifiedBy>
  <cp:revision>2</cp:revision>
  <cp:lastPrinted>2017-05-18T10:27:00Z</cp:lastPrinted>
  <dcterms:created xsi:type="dcterms:W3CDTF">2021-05-04T09:05:00Z</dcterms:created>
  <dcterms:modified xsi:type="dcterms:W3CDTF">2021-05-04T09:05:00Z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0x010100CC22473C2D7C426DA9337489D94DAF930049A8DED8266C49F5A12CC1CBFF8FDA1404008B01735CAA14114DBC07C4BDCE99D0BC</vt:lpwstr>
  </property>
  <property fmtid="{D5CDD505-2E9C-101B-9397-08002B2CF9AE}" pid="3" name="Order">
    <vt:r8>105600</vt:r8>
  </property>
  <property fmtid="{D5CDD505-2E9C-101B-9397-08002B2CF9AE}" pid="4" name="Title 2">
    <vt:lpwstr>City–Wide Care Programme Approach Policy</vt:lpwstr>
  </property>
  <property fmtid="{D5CDD505-2E9C-101B-9397-08002B2CF9AE}" pid="5" name="MDCDepartment">
    <vt:lpwstr>18;#Clinical|9ee1baa8-f72c-4138-8268-4ca7c8fe92a3</vt:lpwstr>
  </property>
  <property fmtid="{D5CDD505-2E9C-101B-9397-08002B2CF9AE}" pid="6" name="MDCDocumentApprover">
    <vt:lpwstr>874;#Care and Safety Planning and Recovery (CASPAR) Group|a1f224f8-9b90-45f1-91a7-41b36cf392a5</vt:lpwstr>
  </property>
  <property fmtid="{D5CDD505-2E9C-101B-9397-08002B2CF9AE}" pid="7" name="MDCPolicyCategory">
    <vt:lpwstr>327;#C-0029|70f7191a-9bcf-4923-acc4-d164d921b698</vt:lpwstr>
  </property>
  <property fmtid="{D5CDD505-2E9C-101B-9397-08002B2CF9AE}" pid="8" name="MDCRelevancy">
    <vt:lpwstr>3;#Group-wide|fba64628-a205-4ce2-8494-3def26e60c52</vt:lpwstr>
  </property>
  <property fmtid="{D5CDD505-2E9C-101B-9397-08002B2CF9AE}" pid="9" name="_dlc_DocIdItemGuid">
    <vt:lpwstr>06bdb28e-52ba-48e5-8f88-dc6c61a2dbf7</vt:lpwstr>
  </property>
  <property fmtid="{D5CDD505-2E9C-101B-9397-08002B2CF9AE}" pid="10" name="MDCDocumentOwner">
    <vt:lpwstr>637;#Sara Sewell, Care Programme Approach Development Manager|cccad3d6-4662-4a1d-a3ff-5fae830484d4</vt:lpwstr>
  </property>
  <property fmtid="{D5CDD505-2E9C-101B-9397-08002B2CF9AE}" pid="11" name="MercuryCategory">
    <vt:lpwstr>15;#Policy|f458b4f4-a58f-44d5-9026-1e9b7951ec5e</vt:lpwstr>
  </property>
  <property fmtid="{D5CDD505-2E9C-101B-9397-08002B2CF9AE}" pid="12" name="MDCSecurityClassification">
    <vt:lpwstr>6;#Internal|2b41dbf9-22b9-43e7-b47f-1a90589ff896</vt:lpwstr>
  </property>
</Properties>
</file>