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ind w:left="0" w:right="-283" w:firstLine="0"/>
        <w:jc w:val="center"/>
        <w:spacing w:after="0" w:line="36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«РОССИЙСКАЯ АКАДЕМИЯ НАРОДНОГО ХОЗЯЙСТВА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 ГОСУДАРСТВЕННОЙ СЛУЖБЫ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 ПРЕЗИДЕНТЕ РОССИЙСКОЙ ФЕДЕРАЦИИ»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Институт экономики, математики и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Факультет информационных технологий и анализа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jc w:val="center"/>
        <w:spacing w:after="0" w:line="36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системного анализа и информатики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spacing w:after="159" w:afterAutospacing="0" w:line="259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ВЫПУСКНАЯ КВАЛИФИКАЦИОННАЯ РАБОТА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right="-2"/>
        <w:jc w:val="center"/>
        <w:spacing w:after="0" w:line="36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на тему: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spacing w:after="159" w:afterAutospacing="0" w:line="259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Разработка информационной веб- системы для управления продажами и учета ассортимента в чайном магазине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right="-2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right="-2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Направление подготовки: 09.03.03 Прикладная информатика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-2"/>
        <w:jc w:val="center"/>
        <w:spacing w:after="0" w:line="240" w:lineRule="auto"/>
        <w:tabs>
          <w:tab w:val="left" w:pos="993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Веб-разработка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0" w:right="-2" w:firstLine="0"/>
        <w:spacing w:after="0" w:line="360" w:lineRule="auto"/>
        <w:tabs>
          <w:tab w:val="left" w:pos="993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tbl>
      <w:tblPr>
        <w:tblStyle w:val="866"/>
        <w:tblW w:w="8521" w:type="dxa"/>
        <w:jc w:val="right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3322"/>
        <w:gridCol w:w="1230"/>
        <w:gridCol w:w="3969"/>
      </w:tblGrid>
      <w:tr>
        <w:tblPrEx/>
        <w:trPr>
          <w:cantSplit w:val="false"/>
          <w:trHeight w:val="1914"/>
        </w:trPr>
        <w:tc>
          <w:tcPr>
            <w:textDirection w:val="lrTb"/>
            <w:noWrap w:val="false"/>
          </w:tcPr>
          <w:p>
            <w:pPr>
              <w:ind w:right="-2"/>
              <w:jc w:val="right"/>
              <w:spacing w:after="0" w:afterAutospacing="0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2"/>
            <w:textDirection w:val="lrTb"/>
            <w:noWrap w:val="false"/>
          </w:tcPr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Автор: обучающийся группы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3Б-22ВР Фирсов Виктор Дмитриевич</w:t>
            </w:r>
            <w:bookmarkStart w:id="0" w:name="undefined"/>
            <w:r/>
            <w:bookmarkEnd w:id="0"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_____________/_______________/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          подпись                          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Руководитель ВКР: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75"/>
        </w:trPr>
        <w:tc>
          <w:tcPr>
            <w:textDirection w:val="lrTb"/>
            <w:noWrap w:val="false"/>
          </w:tcPr>
          <w:p>
            <w:pPr>
              <w:ind w:right="-2"/>
              <w:spacing w:after="0" w:afterAutospacing="0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</w:p>
        </w:tc>
        <w:tc>
          <w:tcPr>
            <w:gridSpan w:val="2"/>
            <w:textDirection w:val="lrTb"/>
            <w:noWrap w:val="false"/>
          </w:tcPr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кандидат физико-математических наук, доцент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3092"/>
        </w:trPr>
        <w:tc>
          <w:tcPr>
            <w:textDirection w:val="lrTb"/>
            <w:noWrap w:val="false"/>
          </w:tcPr>
          <w:p>
            <w:pPr>
              <w:ind w:right="-2"/>
              <w:spacing w:after="0" w:afterAutospacing="0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r>
          </w:p>
        </w:tc>
        <w:tc>
          <w:tcPr>
            <w:gridSpan w:val="2"/>
            <w:textDirection w:val="lrTb"/>
            <w:noWrap w:val="false"/>
          </w:tcPr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Пономарёва Людмила Алексеевна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_____________/_______________/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ind w:right="-2"/>
              <w:spacing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         подпись                          дата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</w:p>
          <w:p>
            <w:pPr>
              <w:jc w:val="right"/>
              <w:keepLines/>
              <w:keepNext/>
              <w:spacing w:before="40" w:after="0" w:afterAutospacing="0" w:line="36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Допустить к защите ГЭК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</w:rPr>
            </w:r>
          </w:p>
          <w:p>
            <w:pPr>
              <w:jc w:val="right"/>
              <w:spacing w:after="0" w:afterAutospacing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_________________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right"/>
              <w:spacing w:after="0" w:afterAutospacing="0" w:line="36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Начальник отдела онлайн-программ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right"/>
              <w:spacing w:after="0" w:afterAutospacing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Доктор технических наук, профессор Ромашкова О.Н</w:t>
            </w: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blPrEx/>
        <w:trPr>
          <w:cantSplit w:val="false"/>
          <w:trHeight w:val="281"/>
        </w:trPr>
        <w:tc>
          <w:tcPr>
            <w:gridSpan w:val="3"/>
            <w:tcW w:w="8521" w:type="dxa"/>
            <w:textDirection w:val="lrTb"/>
            <w:noWrap w:val="false"/>
          </w:tcPr>
          <w:p>
            <w:pPr>
              <w:ind w:right="-2"/>
              <w:jc w:val="center"/>
              <w:spacing w:after="0" w:afterAutospacing="0" w:line="360" w:lineRule="auto"/>
              <w:tabs>
                <w:tab w:val="left" w:pos="993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Москва 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ind w:right="-2"/>
              <w:spacing w:after="0" w:afterAutospacing="0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b/>
          <w:color w:val="000000"/>
          <w:sz w:val="28"/>
        </w:rPr>
        <w:t>ОГЛАВЛЕНИЕ</w:t>
      </w:r>
    </w:p>
    <w:p>
      <w:pPr>
        <w:pStyle w:val="Normal"/>
        <w:spacing w:after="80" w:line="240" w:lineRule="auto"/>
        <w:tabs>
          <w:tab w:val="right" w:leader="dot" w:pos="9000"/>
        </w:tabs>
        <w:ind w:left="0"/>
      </w:pPr>
      <w:r>
        <w:rPr>
          <w:color w:val="000000"/>
          <w:sz w:val="24"/>
        </w:rPr>
        <w:t>ВВЕДЕНИЕ</w:t>
      </w:r>
      <w:r>
        <w:rPr>
          <w:color w:val="000000"/>
        </w:rPr>
        <w:tab/>
      </w:r>
      <w:r>
        <w:rPr>
          <w:color w:val="000000"/>
          <w:sz w:val="24"/>
        </w:rPr>
        <w:t>3</w:t>
      </w:r>
    </w:p>
    <w:p>
      <w:pPr>
        <w:pStyle w:val="Heading1"/>
        <w:spacing w:after="80" w:line="240" w:lineRule="auto"/>
        <w:tabs>
          <w:tab w:val="right" w:leader="dot" w:pos="9000"/>
        </w:tabs>
        <w:ind w:left="0"/>
        <w:jc w:val="center"/>
      </w:pPr>
      <w:r>
        <w:rPr>
          <w:color w:val="000000"/>
          <w:sz w:val="24"/>
        </w:rPr>
        <w:t>ГЛАВА 1. АНАЛИЗ ПРЕДМЕТНОЙ ОБЛАСТИ И ТРЕБОВАНИЙ К ИНФОРМАЦИОННОЙ ВЕБ-СИСТЕМЕ ЧАЙНОГО МАГАЗИНА</w:t>
      </w:r>
      <w:r>
        <w:rPr>
          <w:color w:val="000000"/>
        </w:rPr>
        <w:tab/>
      </w:r>
      <w:r>
        <w:rPr>
          <w:color w:val="000000"/>
          <w:sz w:val="24"/>
        </w:rPr>
        <w:t>6</w:t>
      </w:r>
    </w:p>
    <w:p>
      <w:pPr>
        <w:pStyle w:val="Heading2"/>
        <w:spacing w:after="80" w:line="240" w:lineRule="auto"/>
        <w:tabs>
          <w:tab w:val="right" w:leader="dot" w:pos="9000"/>
        </w:tabs>
        <w:ind w:left="360"/>
      </w:pPr>
      <w:r>
        <w:rPr>
          <w:color w:val="000000"/>
          <w:sz w:val="24"/>
        </w:rPr>
        <w:t>1.1. Характеристика предметной области</w:t>
      </w:r>
      <w:r>
        <w:rPr>
          <w:color w:val="000000"/>
        </w:rPr>
        <w:tab/>
      </w:r>
      <w:r>
        <w:rPr>
          <w:color w:val="000000"/>
          <w:sz w:val="24"/>
        </w:rPr>
        <w:t>6</w:t>
      </w:r>
    </w:p>
    <w:p>
      <w:pPr>
        <w:pStyle w:val="Heading2"/>
        <w:spacing w:after="80" w:line="240" w:lineRule="auto"/>
        <w:tabs>
          <w:tab w:val="right" w:leader="dot" w:pos="9000"/>
        </w:tabs>
        <w:ind w:left="360"/>
      </w:pPr>
      <w:r>
        <w:rPr>
          <w:color w:val="000000"/>
          <w:sz w:val="24"/>
        </w:rPr>
        <w:t>1.2. Сравнительный анализ существующих информационных систем</w:t>
      </w:r>
      <w:r>
        <w:rPr>
          <w:color w:val="000000"/>
        </w:rPr>
        <w:tab/>
      </w:r>
      <w:r>
        <w:rPr>
          <w:color w:val="000000"/>
          <w:sz w:val="24"/>
        </w:rPr>
        <w:t>8</w:t>
      </w:r>
    </w:p>
    <w:p>
      <w:pPr>
        <w:pStyle w:val="Heading2"/>
        <w:spacing w:after="80" w:line="240" w:lineRule="auto"/>
        <w:tabs>
          <w:tab w:val="right" w:leader="dot" w:pos="9000"/>
        </w:tabs>
        <w:ind w:left="360"/>
      </w:pPr>
      <w:r>
        <w:rPr>
          <w:color w:val="000000"/>
          <w:sz w:val="24"/>
        </w:rPr>
        <w:t>1.3. Объектное моделирование функционирования и формирование требований к системе</w:t>
      </w:r>
      <w:r>
        <w:rPr>
          <w:color w:val="000000"/>
        </w:rPr>
        <w:tab/>
      </w:r>
      <w:r>
        <w:rPr>
          <w:color w:val="000000"/>
          <w:sz w:val="24"/>
        </w:rPr>
        <w:t>10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1.3.1. Контекстная диаграмма деятельности магазина</w:t>
      </w:r>
      <w:r>
        <w:rPr>
          <w:color w:val="000000"/>
        </w:rPr>
        <w:tab/>
      </w:r>
      <w:r>
        <w:rPr>
          <w:color w:val="000000"/>
          <w:sz w:val="24"/>
        </w:rPr>
        <w:t>11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1.3.2. Декомпозиция уровня A0</w:t>
      </w:r>
      <w:r>
        <w:rPr>
          <w:color w:val="000000"/>
        </w:rPr>
        <w:tab/>
      </w:r>
      <w:r>
        <w:rPr>
          <w:color w:val="000000"/>
          <w:sz w:val="24"/>
        </w:rPr>
        <w:t>11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1.3.3. Диаграмма вариантов использования</w:t>
      </w:r>
      <w:r>
        <w:rPr>
          <w:color w:val="000000"/>
        </w:rPr>
        <w:tab/>
      </w:r>
      <w:r>
        <w:rPr>
          <w:color w:val="000000"/>
          <w:sz w:val="24"/>
        </w:rPr>
        <w:t>12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1.3.4. Диаграммы взаимодействия</w:t>
      </w:r>
      <w:r>
        <w:rPr>
          <w:color w:val="000000"/>
        </w:rPr>
        <w:tab/>
      </w:r>
      <w:r>
        <w:rPr>
          <w:color w:val="000000"/>
          <w:sz w:val="24"/>
        </w:rPr>
        <w:t>14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1.3.5. Диаграмма деятельности</w:t>
      </w:r>
      <w:r>
        <w:rPr>
          <w:color w:val="000000"/>
        </w:rPr>
        <w:tab/>
      </w:r>
      <w:r>
        <w:rPr>
          <w:color w:val="000000"/>
          <w:sz w:val="24"/>
        </w:rPr>
        <w:t>16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1.3.6. UML-диаграмма классов предметной области</w:t>
      </w:r>
      <w:r>
        <w:rPr>
          <w:color w:val="000000"/>
        </w:rPr>
        <w:tab/>
      </w:r>
      <w:r>
        <w:rPr>
          <w:color w:val="000000"/>
          <w:sz w:val="24"/>
        </w:rPr>
        <w:t>17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1.3.7. Диаграмма состояний</w:t>
      </w:r>
      <w:r>
        <w:rPr>
          <w:color w:val="000000"/>
        </w:rPr>
        <w:tab/>
      </w:r>
      <w:r>
        <w:rPr>
          <w:color w:val="000000"/>
          <w:sz w:val="24"/>
        </w:rPr>
        <w:t>18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1.3.8. Диаграмма компонентов</w:t>
      </w:r>
      <w:r>
        <w:rPr>
          <w:color w:val="000000"/>
        </w:rPr>
        <w:tab/>
      </w:r>
      <w:r>
        <w:rPr>
          <w:color w:val="000000"/>
          <w:sz w:val="24"/>
        </w:rPr>
        <w:t>20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1.3.9. Выявленные проблемные места процесса «как есть»</w:t>
      </w:r>
      <w:r>
        <w:rPr>
          <w:color w:val="000000"/>
        </w:rPr>
        <w:tab/>
      </w:r>
      <w:r>
        <w:rPr>
          <w:color w:val="000000"/>
          <w:sz w:val="24"/>
        </w:rPr>
        <w:t>21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1.3.10. Функциональные требования</w:t>
      </w:r>
      <w:r>
        <w:rPr>
          <w:color w:val="000000"/>
        </w:rPr>
        <w:tab/>
      </w:r>
      <w:r>
        <w:rPr>
          <w:color w:val="000000"/>
          <w:sz w:val="24"/>
        </w:rPr>
        <w:t>21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1.3.11. Нефункциональные требования</w:t>
      </w:r>
      <w:r>
        <w:rPr>
          <w:color w:val="000000"/>
        </w:rPr>
        <w:tab/>
      </w:r>
      <w:r>
        <w:rPr>
          <w:color w:val="000000"/>
          <w:sz w:val="24"/>
        </w:rPr>
        <w:t>23</w:t>
      </w:r>
    </w:p>
    <w:p>
      <w:pPr>
        <w:pStyle w:val="Heading3"/>
        <w:spacing w:after="80" w:line="240" w:lineRule="auto"/>
        <w:tabs>
          <w:tab w:val="right" w:leader="dot" w:pos="9000"/>
        </w:tabs>
        <w:ind w:left="720"/>
      </w:pPr>
      <w:r>
        <w:rPr>
          <w:color w:val="000000"/>
          <w:sz w:val="24"/>
        </w:rPr>
        <w:t>1.3.12. Связь требований с архитектурными подсистемами</w:t>
      </w:r>
      <w:r>
        <w:rPr>
          <w:color w:val="000000"/>
        </w:rPr>
        <w:tab/>
      </w:r>
      <w:r>
        <w:rPr>
          <w:color w:val="000000"/>
          <w:sz w:val="24"/>
        </w:rPr>
        <w:t>24</w:t>
      </w:r>
    </w:p>
    <w:p>
      <w:pPr>
        <w:pStyle w:val="Heading2"/>
        <w:spacing w:after="80" w:line="240" w:lineRule="auto"/>
        <w:tabs>
          <w:tab w:val="right" w:leader="dot" w:pos="9000"/>
        </w:tabs>
        <w:ind w:left="360"/>
      </w:pPr>
      <w:r>
        <w:rPr>
          <w:color w:val="000000"/>
          <w:sz w:val="24"/>
        </w:rPr>
        <w:t>1.4. Выводы по первой главе</w:t>
      </w:r>
      <w:r>
        <w:rPr>
          <w:color w:val="000000"/>
        </w:rPr>
        <w:tab/>
      </w:r>
      <w:r>
        <w:rPr>
          <w:color w:val="000000"/>
          <w:sz w:val="24"/>
        </w:rPr>
        <w:t>25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0000"/>
          <w:sz w:val="28"/>
        </w:rPr>
        <w:t>ВВЕДЕНИЕ</w:t>
      </w:r>
    </w:p>
    <w:p>
      <w:pPr>
        <w:pStyle w:val="Normal"/>
      </w:pPr>
      <w:r>
        <w:t>Актуальность выбранной темы обусловлена необходимостью автоматизации процессов деятельности интернет-магазина чая в условиях развития электронной коммерции, роста требований покупателей к качеству онлайн-сервиса и увеличения объёма данных, используемых при управлении ассортиментом, заказами и складскими остатками. Для чайного магазина особенно важны корректное описание товарных позиций, учёт сорта, региона происхождения, способа обработки, вкусовых характеристик, рекомендаций по завариванию, а также оперативное обновление информации о наличии товара. При отсутствии единой информационной веб-системы данные о товарах, заказах, клиентах и остатках могут храниться разрозненно, что увеличивает трудоёмкость работы сотрудников, снижает точность учёта и затрудняет принятие управленческих решений.</w:t>
      </w:r>
    </w:p>
    <w:p>
      <w:pPr>
        <w:pStyle w:val="Normal"/>
      </w:pPr>
      <w:r>
        <w:t>Разработка информационной веб-системы для чайного магазина позволяет объединить основные процессы в единой цифровой среде: ведение каталога, поиск и фильтрацию товаров, оформление заказа, обработку платежей, контроль складских остатков, управление пользователями и взаимодействие со службами доставки. В связи с этим создание такой системы является актуальной практической задачей, направленной на повышение эффективности работы магазина и качества обслуживания покупателей.</w:t>
      </w:r>
    </w:p>
    <w:p>
      <w:pPr>
        <w:pStyle w:val="Normal"/>
      </w:pPr>
      <w:r>
        <w:t>Целью работы является разработка информационной веб-системы для чайного магазина, обеспечивающей автоматизацию процессов управления ассортиментом, заказами, складскими остатками и взаимодействием с покупателями.</w:t>
      </w:r>
    </w:p>
    <w:p>
      <w:pPr>
        <w:pStyle w:val="Normal"/>
      </w:pPr>
      <w:r>
        <w:t>Для достижения указанной цели были поставлены следующие задачи:</w:t>
      </w:r>
    </w:p>
    <w:p>
      <w:pPr>
        <w:pStyle w:val="Normal"/>
      </w:pPr>
      <w:r>
        <w:t>1. Проанализировать предметную область розничной торговли чаем, организационную структуру магазина и основные процессы деятельности, подлежащие автоматизации.</w:t>
      </w:r>
    </w:p>
    <w:p>
      <w:pPr>
        <w:pStyle w:val="Normal"/>
      </w:pPr>
      <w:r>
        <w:t>2. Выполнить сравнительный анализ существующих информационных систем и платформ электронной коммерции, применимых для решения задач чайного магазина.</w:t>
      </w:r>
    </w:p>
    <w:p>
      <w:pPr>
        <w:pStyle w:val="Normal"/>
      </w:pPr>
      <w:r>
        <w:t>3. Выявить проблемные места существующего процесса «как есть» и определить направления автоматизации деятельности магазина.</w:t>
      </w:r>
    </w:p>
    <w:p>
      <w:pPr>
        <w:pStyle w:val="Normal"/>
      </w:pPr>
      <w:r>
        <w:t>4. Разработать функциональные и нефункциональные требования к информационной веб-системе чайного магазина.</w:t>
      </w:r>
    </w:p>
    <w:p>
      <w:pPr>
        <w:pStyle w:val="Normal"/>
      </w:pPr>
      <w:r>
        <w:t>5. Построить объектные и функциональные модели предметной области с использованием нотации IDEF0 и UML-диаграмм.</w:t>
      </w:r>
    </w:p>
    <w:p>
      <w:pPr>
        <w:pStyle w:val="Normal"/>
      </w:pPr>
      <w:r>
        <w:t>6. Спроектировать архитектуру информационной веб-системы, структуру базы данных и основные программные компоненты.</w:t>
      </w:r>
    </w:p>
    <w:p>
      <w:pPr>
        <w:pStyle w:val="Normal"/>
      </w:pPr>
      <w:r>
        <w:t>7. Разработать прототип информационной веб-системы с использованием Flask, PostgreSQL и Vue.js.</w:t>
      </w:r>
    </w:p>
    <w:p>
      <w:pPr>
        <w:pStyle w:val="Normal"/>
      </w:pPr>
      <w:r>
        <w:t>8. Произвести оценку экономической эффективности внедрения разработанной информационной веб-системы.</w:t>
      </w:r>
    </w:p>
    <w:p>
      <w:pPr>
        <w:pStyle w:val="Normal"/>
      </w:pPr>
      <w:r>
        <w:t>Объектом исследования является процесс автоматизации деятельности интернет-магазина по продаже чая.</w:t>
      </w:r>
    </w:p>
    <w:p>
      <w:pPr>
        <w:pStyle w:val="Normal"/>
      </w:pPr>
      <w:r>
        <w:t>Предметом исследования является процесс разработки информационной веб-системы чайного магазина, обеспечивающей управление каталогом, заказами, складскими остатками, пользователями и интеграциями с внешними сервисами.</w:t>
      </w:r>
    </w:p>
    <w:p>
      <w:pPr>
        <w:pStyle w:val="Normal"/>
      </w:pPr>
      <w:r>
        <w:t>Методы и методология исследования. В работе использован комплекс методов, обеспечивающих системный подход к проектированию информационной веб-системы: анализ предметной области и бизнес-процессов, сравнительный анализ существующих программных решений, моделирование процессов в нотации IDEF0, объектное моделирование средствами UML, формализация функциональных и нефункциональных требований, проектирование базы данных, прототипирование веб-приложения, а также методы оценки экономической эффективности внедрения информационной системы.</w:t>
      </w:r>
    </w:p>
    <w:p>
      <w:pPr>
        <w:pStyle w:val="Normal"/>
      </w:pPr>
      <w:r>
        <w:t>Практическая значимость результатов ВКР заключается в возможности использования разработанных требований, моделей и прототипа как основы для внедрения информационной веб-системы в деятельность специализированного чайного магазина. Предлагаемое решение может быть применено для централизации данных о товарах, заказах и клиентах, повышения точности учёта остатков, сокращения времени обработки заказов и улучшения пользовательского опыта покупателей.</w:t>
      </w:r>
    </w:p>
    <w:p>
      <w:pPr>
        <w:pStyle w:val="Normal"/>
      </w:pPr>
      <w:r>
        <w:t>Теоретическая значимость результатов ВКР заключается в систематизации требований к информационной веб-системе нишевого интернет-магазина и формировании набора моделей, описывающих предметную область, роли пользователей, сценарии взаимодействия, жизненный цикл заказа и архитектурные компоненты программной системы.</w:t>
      </w:r>
    </w:p>
    <w:p>
      <w:pPr>
        <w:pStyle w:val="Normal"/>
      </w:pPr>
      <w:r>
        <w:t>Структура ВКР. Работа содержит следующие структурные элементы: введение, три основные главы, заключение, список использованных источников и приложения. В первой главе проводится анализ предметной области, выполняется сравнительный анализ существующих информационных систем и формируются требования к проектируемой веб-системе. Во второй главе выполняется проектирование архитектуры, базы данных и программных компонентов, а также разрабатывается прототип системы. В третьей главе проводится оценка экономической эффективности внедрения разработанного решения.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ГЛАВА 1. АНАЛИЗ ПРЕДМЕТНОЙ ОБЛАСТИ И ТРЕБОВАНИЙ К ИНФОРМАЦИОННОЙ ВЕБ-СИСТЕМЕ ЧАЙНОГО МАГАЗИНА</w:t>
      </w:r>
    </w:p>
    <w:p>
      <w:r>
        <w:t>Первая глава посвящена системному анализу предметной области розничной торговли чаем и формализации требований к проектируемой информационной веб-системе. В соответствии с методическими указаниями кафедры системного анализа и информатики глава охватывает характеристику предметной области, сравнительный анализ существующих информационных систем-аналогов, объектное моделирование функционирования системы и формирование функциональных и нефункциональных требований. В качестве основной методологии моделирования выбрана объектная методология UML 2.x; контекстные схемы используются как вспомогательный материал для фиксации границ автоматизации.</w:t>
      </w:r>
    </w:p>
    <w:p>
      <w:pPr>
        <w:pStyle w:val="Heading2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1.1. Характеристика предметной области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Предметной областью настоящей работы является деятельность специализированного интернет-магазина чая, ориентированного на розничные продажи широкого ассортимента чайной продукции и сопутствующих товаров. Розничная торговля чаем имеет ряд особенностей, отличающих её от типовой электронной коммерции и оказывающих прямое влияние на структуру информационной системы. К таким особенностям относятся: многомерность ассортимента (вид, сорт, регион происхождения, год урожая, способ обработки, степень ферментации), сезонность спроса и поставок, высокая значимость информационного сопровождения (описание органолептических свойств, способов заваривания, происхождения), а также повышенные требования к учёту остатков, поскольку значительная часть позиций является штучной или мелкосерийной.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Бизнес-процессы чайного магазина в существующей конфигурации «как есть» включают следующие основные операции: закупка партии чая у поставщика, приёмка товара на склад, контроль качества и сортировки, выкладка позиций в каталог интернет-магазина, обработка заказов покупателей, проведение оплаты, упаковка и отгрузка, доставка через выбранную транспортную службу, послепродажное обслуживание (возвраты, отзывы, претензии). Параллельно ведутся вспомогательные процессы: маркетинг и акции, формирование отчётности по продажам и остаткам, ведение клиентской базы и программы лояльности.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является процесс автоматизации деятельности интернет-магазина по продаже чая. Предметом исследования выступает структура, функциональные компоненты и информационные потоки информационной веб-системы, обеспечивающей управление продажами и учёт ассортимента в чайном магазине. Цель разработки — повышение оперативности обработки заказов, точности учёта остатков и качества взаимодействия с покупателями за счёт перевода ключевых процессов магазина в единую веб-ориентированную среду.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Организационная структура чайного магазина включает следующие основные роли: владелец (стратегические решения, утверждение ассортиментной политики), администратор сайта (управление пользователями, конфигурирование системы, контроль работоспособности), контент-менеджер (наполнение каталога, редактирование описаний и фотографий, ведение акций), кладовщик (приёмка и отпуск товара, инвентаризация, контроль остатков), курьер (доставка заказов покупателям), бухгалтер (учёт платежей, формирование отчётности). Распределение ролей и подчинённости приведено на рисунке 1.1.</w:t>
      </w:r>
    </w:p>
    <w:p>
      <w:pPr>
        <w:spacing w:before="120" w:after="40"/>
        <w:ind w:firstLine="0"/>
        <w:jc w:val="center"/>
      </w:pPr>
      <w:r>
        <w:drawing>
          <ns2:inline>
            <ns2:extent cx="3600000" cy="1143662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1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3600000" cy="1143662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1.1 — Организационная диаграмма чайного магазина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Описанная структура определяет состав акторов проектируемой информационной системы и служит источником ролевой модели разграничения прав доступа. При построении функциональной модели каждая роль ставится в соответствие группе вариантов использования и набору блоков функциональной декомпозиции.</w:t>
      </w:r>
    </w:p>
    <w:p>
      <w:pPr>
        <w:pStyle w:val="Heading2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1.2. Сравнительный анализ существующих информационных систем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рынке программных решений для электронной коммерции представлен широкий спектр платформ — от универсальных конструкторов интернет-магазинов до специализированных нишевых систем. Цель настоящего параграфа — выполнить сравнительный анализ информационных систем-аналогов, способных полностью или частично закрыть задачи розничного чайного магазина, и обосновать целесообразность собственной разработки. Рассматриваются как зарубежные платформы (Shopify, WooCommerce, Adagio Teas, Teavana), так и отечественные решения (InSales, RetailCRM, 1С-Битрикс24).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Shopify представляет собой облачную SaaS-платформу для построения интернет-магазинов «под ключ» с богатой экосистемой шаблонов и приложений. Сильные стороны Shopify — простота развёртывания, масштабируемость и развитый API. Однако базовая локализация под Российскую Федерацию минимальна: отсутствует встроенная поддержка фискализации по 54-ФЗ, ограничен набор отечественных платёжных шлюзов и интеграций с курьерскими службами (СДЭК, Boxberry, Почта России), стоимость владения возрастает при расширении функциональности за счёт платных приложений. WooCommerce — open-source плагин для CMS WordPress — обеспечивает большую гибкость и низкий порог входа, однако требует самостоятельного сопровождения, имеет повышенные требования к производительности при росте каталога и зависит от качества выбираемых сторонних расширений.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Зарубежные специализированные магазины Adagio Teas и Teavana демонстрируют примеры удачного пользовательского опыта для торговли чаем: расширенные карточки товаров, фильтрация по вкусовым характеристикам, рекомендательные блоки. В то же время это закрытые корпоративные системы, недоступные для лицензирования сторонним магазинам.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Среди отечественных решений InSales и 1С-Битрикс24 хорошо локализованы, поддерживают фискализацию, интеграции с распространёнными платёжными и логистическими сервисами. Их недостатки в контексте рассматриваемой задачи — относительно высокая стоимость владения при росте числа пользователей и SKU, избыточная функциональность общеотраслевого назначения, ограниченная гибкость в части моделирования специфических атрибутов чайного ассортимента (регион, год урожая, степень ферментации, аромат) и невозможность встраивания произвольной бизнес-логики без переноса на собственный хостинг. RetailCRM ориентирована преимущественно на обработку заказов и работу со сделками, но самостоятельно не покрывает функции витрины и каталога.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формальной оценки рассмотренных платформ выбрано шесть критериев, отражающих как функциональные, так и эксплуатационные характеристики: локализация и поддержка требований РФ (Л), поддержка учёта остатков и многомерных атрибутов товара (У), интеграция с отечественными платёжными шлюзами и службами доставки (И), гибкость API и расширяемость (Г), удобство административной панели (А), стоимость владения в годовом исчислении (С). Оценка проводится по пятибалльной шкале, где 5 — полное соответствие требованию, 1 — несоответствие. Итоговый балл — среднее арифметическое.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1.1 — Сравнительный анализ информационных систем-аналогов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Платформа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Л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А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Итог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Shopify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WooCommerce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3,7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Adagio Teas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2,2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InSales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4,0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RetailCRM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4,0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1С-Битрикс24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3,7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Собственная разработка (проект)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4,8</w:t>
            </w:r>
          </w:p>
        </w:tc>
      </w:tr>
    </w:tbl>
    <w:p>
      <w:pPr>
        <w:spacing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сравнения, приведённые в таблице 1.1, показывают, что ни одна из существующих платформ не обеспечивает одновременно высокого уровня локализации, гибкости моделирования специфических атрибутов чайной продукции и приемлемой стоимости владения для магазина рассматриваемого масштаба. Наиболее близкие по совокупному баллу решения (InSales, RetailCRM) уступают по гибкости API и расширяемости, что критично при дальнейшей интеграции с фискальным оборудованием, сканерами штрих-кодов и собственными рекомендательными модулями. Таким образом, обоснована разработка собственной информационной веб-системы, учитывающей специфику предметной области и предоставляющей полный контроль над структурой данных, бизнес-логикой и направлениями дальнейшего развития.</w:t>
      </w:r>
    </w:p>
    <w:p>
      <w:pPr>
        <w:pStyle w:val="Heading2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 Объектное моделирование функционирования и формирование требований к системе</w:t>
      </w:r>
    </w:p>
    <w:p>
      <w:r>
        <w:t>Настоящий параграф объединяет объектное моделирование функционирования предметной области и формирование требований к информационной веб-системе. В качестве основной методологии выбрана объектная методология UML 2.x, поскольку она позволяет описать роли пользователей, сценарии взаимодействия, состояния заказа, структуру предметных сущностей и состав программных компонентов в единой системе моделей. Контекстная схема и декомпозиция процесса используются как вспомогательные материалы для фиксации границ автоматизации, но центральной моделью функционирования является UML-модель.</w:t>
      </w: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1.3.1. Контекстная диаграмма деятельности магазина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Контекстная диаграмма уровня A-0 (рисунок 1.2) задаёт границы рассматриваемой системы и определяет состав внешних участников. Внешними сущностями выступают клиент (инициирует заказы и предоставляет персональные данные), администратор (управляет каталогом и контролирует процессы), платёжная система (выполняет проведение транзакций и подтверждает оплату), служба доставки (выполняет отгрузку и транспортировку), поставщик (поставляет товарные партии). Входными потоками являются запросы клиентов, управляющие воздействия администратора, входящие платежи и поставки товара; выходными — отгруженные заказы, чеки и отчётность.</w:t>
      </w:r>
    </w:p>
    <w:p>
      <w:pPr>
        <w:spacing w:before="120" w:after="40"/>
        <w:ind w:firstLine="0"/>
        <w:jc w:val="center"/>
      </w:pPr>
      <w:r>
        <w:drawing>
          <ns2:inline>
            <ns2:extent cx="5580000" cy="97092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2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000" cy="97092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1.2 — Контекстная диаграмма IDEF0 «Деятельность интернет-магазина чая» (уровень A-0)</w:t>
      </w: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1.3.2. Декомпозиция уровня A0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Декомпозиция контекстной диаграммы (рисунок 1.3) выделяет пять функциональных блоков, охватывающих основные сценарии работы информационной системы: A1 «Управление товарами и ассортиментом», A2 «Обработка заказов клиентов», A3 «Управление пользователями и аутентификация», A4 «Обработка платежей», A5 «Управление доставкой и логистикой». Блоки связаны информационными потоками: каталог и остатки из A1 поступают на вход A2; результат оформления заказа из A2 направляется одновременно в A4 для запуска оплаты и в A5 для подготовки отгрузки; идентификационные данные клиента передаются из A3 во все сценарии, требующие авторизации. Управляющими воздействиями для всех блоков выступают политики магазина, регламенты и нормативные требования; механизмами — программные подсистемы и обслуживающий персонал.</w:t>
      </w:r>
    </w:p>
    <w:p>
      <w:pPr>
        <w:spacing w:before="120" w:after="40"/>
        <w:ind w:firstLine="0"/>
        <w:jc w:val="center"/>
      </w:pPr>
      <w:r>
        <w:drawing>
          <ns2:inline>
            <ns2:extent cx="5580000" cy="2225304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3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000" cy="222530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1.3 — Декомпозиция уровня A0 функциональной модели IDEF0</w:t>
      </w:r>
    </w:p>
    <w:p>
      <w:r>
        <w:t>Вспомогательное контекстное описание фиксирует границы автоматизации, после чего основное моделирование поведения и архитектуры программной системы выполняется средствами UML.</w:t>
      </w: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1.3.3. Диаграмма вариантов использования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вариантов использования (рисунок 1.4) описывает основные сценарии взаимодействия пользователей и внешних систем с информационной веб-системой. В качестве акторов выделены: клиент (просмотр каталога, поиск и фильтрация, формирование корзины, оформление заказа, оплата, отслеживание статуса, оставление отзывов), администратор (управление пользователями и правами, мониторинг системы), контент-менеджер (управление каталогом, категориями, акциями), кладовщик (приёмка товара, инвентаризация, подготовка отгрузок), платёжная система (подтверждение и возврат платежей), служба доставки (приём задания на доставку и передача статусов).</w:t>
      </w:r>
    </w:p>
    <w:p>
      <w:pPr>
        <w:spacing w:before="120" w:after="40"/>
        <w:ind w:firstLine="0"/>
        <w:jc w:val="center"/>
      </w:pPr>
      <w:r>
        <w:drawing>
          <ns2:inline>
            <ns2:extent cx="3960000" cy="5348415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4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3960000" cy="5348415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1.4 — Диаграмма вариантов использования (UML Use Case)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варианты использования формализуются в виде табличных спецификаций (таблица 1.2), включающих актёра, предусловия, основной поток, альтернативные потоки и постусловия. В таблице приведены спецификации трёх центральных вариантов: UC-01 «Оформить заказ» (наиболее сложный пользовательский сценарий), UC-02 «Управление ассортиментом» (центральный административный сценарий) и UC-03 «Подтвердить оплату» (сценарий взаимодействия с внешней платёжной системой).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1.2 — Спецификации ключевых вариантов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Элемент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UC-01 «Оформить заказ»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UC-02 «Управление ассортиментом»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UC-03 «Подтвердить оплату»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Актёр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Контент-менеджер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Платёжная система (внешний актёр)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 авторизован; корзина не пуста; товары в наличии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обладает ролью контент-менеджера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Заказ создан и инициирован платёж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Основной поток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1) Открыть корзину; 2) Указать данные доставки и оплаты; 3) Подтвердить заказ; 4) Получить номер заказа; 5) Перейти к оплате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1) Открыть административную панель; 2) Выбрать раздел «Товары»; 3) Создать/изменить/удалить позицию; 4) Указать атрибуты и фотографии; 5) Сохранить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1) Получить уведомление об оплате; 2) Проверить подпись; 3) Сопоставить с заказом; 4) Обновить статус; 5) Уведомить клиента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3а) Недостаточные остатки → возврат к корзине с предупреждением; 5а) Отказ оплаты → статус «Ожидает оплату»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3а) Невалидные данные → выдать ошибку валидации; 5а) Конфликт версий → запросить обновление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2а) Подпись недействительна → отклонить; 3а) Заказ не найден → зафиксировать инцидент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Постусловия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Сформирован заказ со статусом «Создан» либо «Оплачен»; уменьшены остатки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обновлён; история изменений зафиксирована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Заказ переведён в статус «Оплачен» либо «Отклонён»</w:t>
            </w:r>
          </w:p>
        </w:tc>
      </w:tr>
    </w:tbl>
    <w:p>
      <w:pPr>
        <w:spacing w:after="120"/>
        <w:ind w:firstLine="0"/>
      </w:pP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1.3.4. Диаграммы взаимодействия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детализации динамики ключевых сценариев построены диаграммы последовательностей. Диаграмма для UC-01 «Оформить заказ» (рисунок 1.5) показывает обмен сообщениями между клиентом, frontend-приложением, backend API, подсистемой каталога, подсистемой заказов, СУБД и платёжной системой. Поток инициируется запросом клиента на оформление; backend проверяет наличие позиций, фиксирует резерв остатков, формирует запись заказа в СУБД, инициирует платёж и возвращает клиенту страницу подтверждения. Диаграмма для UC-02 «Управление ассортиментом» (рисунок 1.6) описывает редактирование товарной позиции контент-менеджером с участием подсистем аутентификации, каталога и хранения файлов.</w:t>
      </w:r>
    </w:p>
    <w:p>
      <w:pPr>
        <w:spacing w:before="120" w:after="40"/>
        <w:ind w:firstLine="0"/>
        <w:jc w:val="center"/>
      </w:pPr>
      <w:r>
        <w:drawing>
          <ns2:inline>
            <ns2:extent cx="5580000" cy="523125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5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000" cy="523125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1.5 — Диаграмма последовательностей для UC-01 «Оформить заказ»</w:t>
      </w:r>
    </w:p>
    <w:p>
      <w:pPr>
        <w:spacing w:before="120" w:after="40"/>
        <w:ind w:firstLine="0"/>
        <w:jc w:val="center"/>
      </w:pPr>
      <w:r>
        <w:drawing>
          <ns2:inline>
            <ns2:extent cx="5580000" cy="4734371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6.png"/>
                    <ns4:cNvPicPr/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000" cy="4734371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1.6 — Диаграмма последовательностей для UC-02 «Управление ассортиментом»</w:t>
      </w: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1.3.5. Диаграмма деятельности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деятельности (рисунок 1.7) представляет сквозной процесс обработки заказа в виде потока работ с разделением на «дорожки» (swim lanes) по ролям: клиент, информационная система, кладовщик, курьер. На диаграмме выделены точки принятия решений (проверка наличия, выбор способа доставки, статус оплаты), параллельные ветви (резервирование товара и инициирование платежа) и точки синхронизации (готовность к отгрузке требует и резерва, и подтверждённой оплаты). Диаграмма деятельности служит источником трассировки функциональных требований к подсистемам обработки заказов и доставки.</w:t>
      </w:r>
    </w:p>
    <w:p>
      <w:pPr>
        <w:spacing w:before="120" w:after="40"/>
        <w:ind w:firstLine="0"/>
        <w:jc w:val="center"/>
      </w:pPr>
      <w:r>
        <w:drawing>
          <ns2:inline>
            <ns2:extent cx="4680000" cy="4061818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7.png"/>
                    <ns4:cNvPicPr/>
                  </ns4:nvPicPr>
                  <ns4:blipFill>
                    <ns3:blip ns5:embed="rId1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680000" cy="4061818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1.7 — Диаграмма деятельности «Обработка заказа» (со swim lanes)</w:t>
      </w:r>
    </w:p>
    <w:p>
      <w:pPr>
        <w:pStyle w:val="Heading3"/>
      </w:pPr>
      <w:r>
        <w:rPr>
          <w:color w:val="000000"/>
        </w:rPr>
        <w:t>1.3.6. UML-диаграмма классов предметной области</w:t>
      </w:r>
    </w:p>
    <w:p>
      <w:r>
        <w:t>Структура сущностей предметной области и связей между ними представлена UML-диаграммой классов (рисунок 1.8). Выделены основные классы: клиент, администратор, заказ, позиция заказа, товар, категория, корзина, платёж и доставка. Модель показывает атрибуты, ассоциации и кратности связей, поэтому выступает объектной основой для последующего проектирования логической структуры базы данных.</w:t>
      </w:r>
    </w:p>
    <w:p>
      <w:pPr>
        <w:spacing w:before="120" w:after="40"/>
        <w:ind w:firstLine="0"/>
        <w:jc w:val="center"/>
      </w:pPr>
      <w:r>
        <w:drawing>
          <ns2:inline>
            <ns2:extent cx="5580000" cy="1352592"/>
            <ns2:docPr id="8" name="Picture 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8.png"/>
                    <ns4:cNvPicPr/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000" cy="1352592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Рисунок 1.8 — UML-диаграмма классов предметной области информационной веб-системы</w:t>
      </w: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1.3.7. Диаграмма состояний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состояний для жизненного цикла сущности «Заказ» (рисунок 1.9) фиксирует допустимые состояния и переходы между ними: «Создан» → «Ожидает оплату» → «Оплачен» → «В сборке» → «Передан в доставку» → «Доставлен» → «Завершён». Помимо основного пути, определены альтернативные переходы в состояния «Отменён» (может быть инициирован клиентом до сборки) и «Возвращён» (после доставки в течение установленного срока). Каждый переход сопровождается условием и действием (например, переход в «Оплачен» возможен только при подтверждении платёжной системой и сопровождается уменьшением остатков). Диаграмма состояний задаёт конечный автомат для серверной логики обработки заказов.</w:t>
      </w:r>
    </w:p>
    <w:p>
      <w:pPr>
        <w:spacing w:before="120" w:after="40"/>
        <w:ind w:firstLine="0"/>
        <w:jc w:val="center"/>
      </w:pPr>
      <w:r>
        <w:drawing>
          <ns2:inline>
            <ns2:extent cx="4680000" cy="8146957"/>
            <ns2:docPr id="9" name="Picture 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9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680000" cy="8146957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1.9 — Диаграмма состояний жизненного цикла заказа</w:t>
      </w: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1.3.8. Диаграмма компонентов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компонентов (рисунок 1.10) отражает целевую программную архитектуру информационной веб-системы. Выделены следующие компоненты: Frontend SPA (одностраничное Vue.js-приложение), Backend API (Flask-приложение), подсистема аутентификации (Auth), подсистема каталога (Catalog), подсистема заказов (Orders), подсистема платежей (Payments), подсистема доставки (Delivery), СУБД PostgreSQL, объектное хранилище для изображений и внешние системы: платёжный шлюз (например, YooKassa) и API службы доставки (например, СДЭК). Компоненты взаимодействуют через REST API; внешние интеграции скрыты за изолированными адаптерами, что повышает заменяемость и тестируемость системы.</w:t>
      </w:r>
    </w:p>
    <w:p>
      <w:pPr>
        <w:spacing w:before="120" w:after="40"/>
        <w:ind w:firstLine="0"/>
        <w:jc w:val="center"/>
      </w:pPr>
      <w:r>
        <w:drawing>
          <ns2:inline>
            <ns2:extent cx="5580000" cy="2714112"/>
            <ns2:docPr id="10" name="Picture 1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1_10.png"/>
                    <ns4:cNvPicPr/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000" cy="2714112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1.10 — Диаграмма компонентов программной системы</w:t>
      </w: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1.3.9. Выявленные проблемные места процесса «как есть»</w:t>
      </w:r>
    </w:p>
    <w:p>
      <w:r>
        <w:t>Анализ построенных моделей (варианты использования, диаграммы взаимодействия, диаграмма деятельности и вспомогательная декомпозиция процесса) позволил выделить ключевые проблемные места в текущей организации процессов магазина: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ручной учёт остатков в табличных файлах приводит к рассинхронизации с фактическими данными склада и риску продажи отсутствующих позиций;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разрозненные каналы продаж (телефонные заказы, мессенджеры, сторонние маркетплейсы) не сведены в единую систему, что усложняет аналитику и обработку;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отсутствие персонализации каталога снижает конверсию: покупатели вынуждены искать подходящие сорта чая без рекомендаций по предпочтениям;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слабая прослеживаемость партий чая (год урожая, регион, поставщик) ограничивает контроль качества;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отсутствие автоматических уведомлений о статусе заказа повышает нагрузку на сотрудников и снижает удовлетворённость клиентов;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ограниченные возможности отчётности затрудняют принятие управленческих решений по ассортименту и закупкам.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Перечисленные проблемы становятся источником функциональных требований: каждая выявленная проблема ставится в соответствие одному или нескольким требованиям, направленным на её устранение.</w:t>
      </w: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1.3.10. Функциональные требования</w:t>
      </w:r>
    </w:p>
    <w:p>
      <w:r>
        <w:t>Функциональные требования к информационной веб-системе сформированы на основе вариантов использования, диаграмм взаимодействия, диаграммы деятельности и выявленных проблемных мест. Каждое требование снабжено идентификатором, формулировкой, ссылкой на источник в построенных моделях и приоритетом по методологии MoSCoW (M — Must, S — Should, C — Could).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1.3 — Функциональные требования к информационной веб-системе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Формулировка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Источник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Приор.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F-01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 и авторизация пользователей с восстановлением пароля по электронной почте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A3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F-02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Просмотр каталога товаров с пагинацией и сортировкой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A1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F-03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 и фильтрация товаров по типу чая, региону происхождения, цене, наличию и вкусовым свойствам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A1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F-04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товарами (создание, редактирование, удаление) через административную панель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UC-02, A1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F-05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категориями с поддержкой иерархии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A1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F-06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корзины с сохранением между сессиями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A2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F-07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Оформление заказа с указанием способа доставки и оплаты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UC-01, A2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F-08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Интеграция с внешней платёжной системой и автоматическое подтверждение транзакций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UC-03, A4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F-09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Автоматическая проверка остатков на складе и резервирование при оформлении заказа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Activity, A1, A2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F-10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Отслеживание статуса заказа клиентом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A2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F-11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Отправка уведомлений по электронной почте о смене статуса заказа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Activity, A2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F-12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доставкой и интеграция с API службы доставки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A5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F-13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Оставление отзывов и оценок товаров авторизованными пользователями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A1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F-14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отчётов по продажам, остаткам и активности пользователей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A1, A2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F-15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пользователями и ролями (RBAC)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A3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F-16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Ведение журнала действий пользователей администратором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A3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F-17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Поддержка адаптивного интерфейса для мобильных устройств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UC, НФТ</w:t>
            </w:r>
          </w:p>
        </w:tc>
        <w:tc>
          <w:tcPr>
            <w:tcW w:type="dxa" w:w="85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</w:tbl>
    <w:p>
      <w:pPr>
        <w:spacing w:after="120"/>
        <w:ind w:firstLine="0"/>
      </w:pP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1.3.11. Нефункциональные требования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 сгруппированы по атрибутам качества ISO/IEC 25010 (производительность, доступность, масштабируемость, безопасность, переносимость, восстановление). Каждое требование снабжено измеримой метрикой и целевым значением, позволяющими объективно подтвердить его выполнение на этапе тестирования.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1.4 — Нефункциональные требования по ISO/IEC 25010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Категория качества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Формулировка / метрика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Целевое значение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N-01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Производительность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Среднее время отклика пользовательских страниц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≤ 2 с при 100 одновр. пользователях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N-02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Производительность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Пропускная способность по REST API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≥ 100 RPS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N-03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Доступность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Коэффициент доступности (uptime) в месяц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≥ 99,0 %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N-04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Масштабируемость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Размер каталога без деградации производительности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≥ 10 000 товаров, ≥ 1 000 пользователей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N-05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паролей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хеш bcrypt/argon2 с солью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N-06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Защита канала передачи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HTTPS (TLS 1.2+) обязателен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N-07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Защита от SQL-инъекций и XSS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параметризованные запросы, экранирование вывода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N-08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Соответствие законодательству РФ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152-ФЗ «О персональных данных»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N-09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Переносимость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Целевая ОС сервера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Ubuntu Server 22.04 LTS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N-10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Переносимость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Поддерживаемые браузеры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Chrome, Firefox, Edge, Safari (актуальные версии)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N-11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Восстановление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Периодичность резервного копирования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реже 1 раза в сутки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N-12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Восстановление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Время восстановления после сбоя (RTO)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≤ 4 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N-13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Удобство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Адаптивный дизайн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корректное отображение на экранах от 360 px</w:t>
            </w:r>
          </w:p>
        </w:tc>
      </w:tr>
    </w:tbl>
    <w:p>
      <w:pPr>
        <w:spacing w:after="120"/>
        <w:ind w:firstLine="0"/>
      </w:pPr>
    </w:p>
    <w:p>
      <w:pPr>
        <w:pStyle w:val="Heading3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1.3.12. Связь требований с архитектурными подсистемами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Каждое функциональное требование поставлено в соответствие подсистемам диаграммы компонентов (рисунок 1.10). Так, требования F-01, F-15, F-16 реализуются подсистемой аутентификации; F-02–F-05, F-13 — подсистемой каталога; F-06, F-07, F-09, F-10, F-11, F-14 — подсистемой заказов; F-08 — подсистемой платежей с интеграцией внешнего платёжного шлюза; F-12 — подсистемой доставки с интеграцией внешнего API службы доставки; F-17 — компонентом Frontend SPA. Нефункциональные требования распределены между уровнями: производительность и масштабируемость (N-01–N-04) — Backend API и СУБД; безопасность (N-05–N-08) — все подсистемы при координирующей роли Auth и инфраструктуры Nginx; восстановление (N-11–N-12) — СУБД и инфраструктурный слой. Указанные сопоставления служат отправной точкой для проектирования архитектуры и базы данных во второй главе работы.</w:t>
      </w:r>
    </w:p>
    <w:p>
      <w:pPr>
        <w:pStyle w:val="Heading2"/>
        <w:spacing w:line="360" w:lineRule="auto" w:before="240" w:after="12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1.4. Выводы по первой главе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первой главе выпускной квалификационной работы решены следующие задачи: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Дана характеристика предметной области — розничной торговли чаем, выявлены её особенности (многомерность ассортимента, сезонность, повышенные требования к учёту остатков и информационному сопровождению), сформулированы объект и предмет исследования, представлена организационная структура магазина (рисунок 1.1).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Выполнен сравнительный анализ информационных систем-аналогов (Shopify, WooCommerce, Adagio Teas, InSales, RetailCRM, 1С-Битрикс24) по шести критериям; результаты сведены в таблице 1.1. На основании анализа обоснована целесообразность собственной разработки.</w:t>
      </w:r>
    </w:p>
    <w:p>
      <w:r>
        <w:t>3) В качестве основной методологии моделирования выбрана объектная методология UML 2.x; построена система моделей, описывающая роли участников, сценарии взаимодействия, состояния заказа, предметные классы и компоненты программной системы.</w:t>
      </w:r>
    </w:p>
    <w:p>
      <w:r>
        <w:t>4) Подготовлены вспомогательные контекстные схемы предметной области: контекстная диаграмма (рисунок 1.2) и декомпозиция уровня A0 (рисунок 1.3), фиксирующие границы автоматизации и состав основных процессов.</w:t>
      </w:r>
    </w:p>
    <w:p>
      <w:r>
        <w:t>5) Разработана объектная модель средствами UML 2.x: диаграмма вариантов использования (рисунок 1.4), две диаграммы последовательностей (рисунки 1.5–1.6), диаграмма деятельности с разделением на «дорожки» (рисунок 1.7), UML-диаграмма классов предметной области (рисунок 1.8), диаграмма состояний жизненного цикла заказа (рисунок 1.9) и диаграмма компонентов программной системы (рисунок 1.10). Для трёх ключевых вариантов использования подготовлены табличные спецификации (таблица 1.2).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Идентифицированы проблемные места процесса «как есть» (ручной учёт остатков, разрозненные каналы продаж, отсутствие персонализации, ограниченная отчётность), служащие источником требований к системе.</w:t>
      </w:r>
    </w:p>
    <w:p>
      <w:r>
        <w:t>7) Сформирован перечень функциональных требований (17 требований, таблица 1.3) с трассировкой к вариантам использования, диаграммам взаимодействия и диаграмме деятельности, а также приоритизацией по методологии MoSCoW.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8) Сформирован перечень нефункциональных требований (13 требований, таблица 1.4) по атрибутам качества ISO/IEC 25010 с указанием измеримых метрик и целевых значений.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9) Выполнено сопоставление требований с архитектурными подсистемами диаграммы компонентов, что создаёт основу для проектирования архитектуры и базы данных во второй главе.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результаты составляют теоретическую и аналитическую базу для проектирования и разработки информационной веб-системы, рассматриваемых во второй и третьей главах настоящей работы.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