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  <w:r>
        <w:rPr>
          <w:b/>
          <w:color w:val="17324D"/>
          <w:sz w:val="22"/>
        </w:rPr>
        <w:t>TRAVEL DESIGNER</w:t>
      </w:r>
    </w:p>
    <w:p>
      <w:pPr>
        <w:pStyle w:val="Title"/>
      </w:pPr>
      <w:r>
        <w:t>Рейтинг горнолыжных курортов России</w:t>
      </w:r>
    </w:p>
    <w:p>
      <w:pPr>
        <w:spacing w:after="560"/>
      </w:pPr>
      <w:r>
        <w:rPr>
          <w:color w:val="5B6770"/>
          <w:sz w:val="28"/>
        </w:rPr>
        <w:t>Техническое задание для самостоятельной работы аналитика данных</w:t>
      </w:r>
    </w:p>
    <w:p>
      <w:pPr>
        <w:pStyle w:val="BodyText"/>
        <w:keepLines/>
      </w:pPr>
      <w:r>
        <w:t>Мы хотим понять, какие горнолыжные курорты стоит первыми добавить в каталог Travel Designer. Прямой сопоставимой статистики посещаемости по каждому курорту в открытом доступе нет, поэтому в проекте нужно собрать несколько источников и построить понятный составной рейтинг.</w:t>
      </w:r>
    </w:p>
    <w:p>
      <w:pPr>
        <w:pStyle w:val="BodyText"/>
        <w:keepLines/>
      </w:pPr>
      <w:r>
        <w:t>Главный результат работы - не красивая цифра сама по себе, а воспроизводимый расчёт. Для каждого места в рейтинге должно быть видно, из каких данных оно получилось, какие допущения использованы и насколько мы уверены в исходных данных.</w:t>
      </w:r>
    </w:p>
    <w:p>
      <w:pPr>
        <w:spacing w:after="7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2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56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Что принято в проекте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9"/>
              </w:rPr>
              <w:t>Заказчик</w:t>
            </w:r>
          </w:p>
        </w:tc>
        <w:tc>
          <w:tcPr>
            <w:tcW w:type="dxa" w:w="756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9"/>
              </w:rPr>
              <w:t>Travel Designer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9"/>
              </w:rPr>
              <w:t>Исполнитель</w:t>
            </w:r>
          </w:p>
        </w:tc>
        <w:tc>
          <w:tcPr>
            <w:tcW w:type="dxa" w:w="756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9"/>
              </w:rPr>
              <w:t>Один аналитик данных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9"/>
              </w:rPr>
              <w:t>Объекты</w:t>
            </w:r>
          </w:p>
        </w:tc>
        <w:tc>
          <w:tcPr>
            <w:tcW w:type="dxa" w:w="756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9"/>
              </w:rPr>
              <w:t>32 горнолыжных курорта в 20 регионах России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9"/>
              </w:rPr>
              <w:t>Период</w:t>
            </w:r>
          </w:p>
        </w:tc>
        <w:tc>
          <w:tcPr>
            <w:tcW w:type="dxa" w:w="756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9"/>
              </w:rPr>
              <w:t>Статистика 2022-2025 годов, климатические сезоны 2021/22-2025/26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 Что нужно получить</w:t>
      </w:r>
    </w:p>
    <w:p>
      <w:pPr>
        <w:pStyle w:val="BodyText"/>
        <w:keepLines/>
      </w:pPr>
      <w:r>
        <w:t>На выходе нужна таблица, в которой каждому курорту соответствует одна строка. В ней должны быть исходные показатели, баллы по каждому показателю, пять укрупнённых компонентов, итоговый индекс, место в рейтинге и оценка уверенности в данных.</w:t>
      </w:r>
    </w:p>
    <w:p>
      <w:pPr>
        <w:pStyle w:val="Heading2"/>
        <w:keepNext/>
      </w:pPr>
      <w:r>
        <w:t>Минимальный результат</w:t>
      </w:r>
    </w:p>
    <w:p>
      <w:pPr>
        <w:pStyle w:val="ListBullet"/>
        <w:spacing w:after="60"/>
      </w:pPr>
      <w:r>
        <w:t>подготовленный набор данных по 32 курортам</w:t>
      </w:r>
    </w:p>
    <w:p>
      <w:pPr>
        <w:pStyle w:val="ListBullet"/>
        <w:spacing w:after="60"/>
      </w:pPr>
      <w:r>
        <w:t>код, который заново собирает итоговую витрину из сохранённых исходных файлов</w:t>
      </w:r>
    </w:p>
    <w:p>
      <w:pPr>
        <w:pStyle w:val="ListBullet"/>
        <w:spacing w:after="60"/>
      </w:pPr>
      <w:r>
        <w:t>рейтинг с объяснением весов и правил обработки пропусков</w:t>
      </w:r>
    </w:p>
    <w:p>
      <w:pPr>
        <w:pStyle w:val="ListBullet"/>
        <w:spacing w:after="60"/>
      </w:pPr>
      <w:r>
        <w:t>короткий анализ факторов, которые подняли или опустили каждый курорт</w:t>
      </w:r>
    </w:p>
    <w:p>
      <w:pPr>
        <w:pStyle w:val="ListBullet"/>
        <w:spacing w:after="60"/>
      </w:pPr>
      <w:r>
        <w:t>дашборд в Yandex DataLens или другом доступном BI инструменте</w:t>
      </w:r>
    </w:p>
    <w:p>
      <w:pPr>
        <w:pStyle w:val="ListBullet"/>
        <w:spacing w:after="60"/>
      </w:pPr>
      <w:r>
        <w:t>README с инструкцией запуска и перечнем источников</w:t>
      </w:r>
    </w:p>
    <w:p>
      <w:pPr>
        <w:pStyle w:val="Heading2"/>
        <w:keepNext/>
      </w:pPr>
      <w:r>
        <w:t>Что мы не пытаемся доказать</w:t>
      </w:r>
    </w:p>
    <w:p>
      <w:pPr>
        <w:pStyle w:val="BodyText"/>
        <w:keepLines/>
      </w:pPr>
      <w:r>
        <w:t>Рейтинг не является официальной статистикой посещаемости и не измеряет качество отдыха. Он показывает потенциал курорта по доступным данным. Региональный турпоток, например, относится ко всему субъекту РФ, а не к конкретному комплексу. Это ограничение нужно показывать рядом с результатом, а не прятать в конце отчёта.</w:t>
      </w:r>
    </w:p>
    <w:p>
      <w:pPr>
        <w:pStyle w:val="Heading1"/>
        <w:keepNext/>
      </w:pPr>
      <w:r>
        <w:t>2 Как устроены данные</w:t>
      </w:r>
    </w:p>
    <w:p>
      <w:pPr>
        <w:pStyle w:val="BodyText"/>
        <w:keepLines/>
      </w:pPr>
      <w:r>
        <w:t>Основная единица анализа - курорт. У каждого курорта есть постоянный resort_id, название, регион и координаты. Все остальные таблицы сначала приводятся к уровню курорта или региона, а уже затем соединяются с итоговой витриной.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52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230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Одна строка</w:t>
            </w:r>
          </w:p>
        </w:tc>
        <w:tc>
          <w:tcPr>
            <w:tcW w:type="dxa" w:w="525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в ней хранится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resorts</w:t>
            </w:r>
          </w:p>
        </w:tc>
        <w:tc>
          <w:tcPr>
            <w:tcW w:type="dxa" w:w="230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один курорт</w:t>
            </w:r>
          </w:p>
        </w:tc>
        <w:tc>
          <w:tcPr>
            <w:tcW w:type="dxa" w:w="52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ID, название, регион, координаты, качество координат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region_year_metrics</w:t>
            </w:r>
          </w:p>
        </w:tc>
        <w:tc>
          <w:tcPr>
            <w:tcW w:type="dxa" w:w="230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регион и год</w:t>
            </w:r>
          </w:p>
        </w:tc>
        <w:tc>
          <w:tcPr>
            <w:tcW w:type="dxa" w:w="525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туристские поездки и ночёвки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resort_osm_features</w:t>
            </w:r>
          </w:p>
        </w:tc>
        <w:tc>
          <w:tcPr>
            <w:tcW w:type="dxa" w:w="230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курорт и дата сбора</w:t>
            </w:r>
          </w:p>
        </w:tc>
        <w:tc>
          <w:tcPr>
            <w:tcW w:type="dxa" w:w="52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трассы, подъёмники и объекты вокруг курорта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resort_weather_daily</w:t>
            </w:r>
          </w:p>
        </w:tc>
        <w:tc>
          <w:tcPr>
            <w:tcW w:type="dxa" w:w="230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курорт и день</w:t>
            </w:r>
          </w:p>
        </w:tc>
        <w:tc>
          <w:tcPr>
            <w:tcW w:type="dxa" w:w="525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температура и снегопад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resort_climate_features</w:t>
            </w:r>
          </w:p>
        </w:tc>
        <w:tc>
          <w:tcPr>
            <w:tcW w:type="dxa" w:w="230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один курорт</w:t>
            </w:r>
          </w:p>
        </w:tc>
        <w:tc>
          <w:tcPr>
            <w:tcW w:type="dxa" w:w="52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средние показатели за зимние сезоны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resort_airport</w:t>
            </w:r>
          </w:p>
        </w:tc>
        <w:tc>
          <w:tcPr>
            <w:tcW w:type="dxa" w:w="230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один курорт</w:t>
            </w:r>
          </w:p>
        </w:tc>
        <w:tc>
          <w:tcPr>
            <w:tcW w:type="dxa" w:w="525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ближайший аэропорт и расстояние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resort_price_monthly</w:t>
            </w:r>
          </w:p>
        </w:tc>
        <w:tc>
          <w:tcPr>
            <w:tcW w:type="dxa" w:w="230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курорт, месяц и тариф</w:t>
            </w:r>
          </w:p>
        </w:tc>
        <w:tc>
          <w:tcPr>
            <w:tcW w:type="dxa" w:w="52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минимальная и максимальная цена ски пасса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resort_features</w:t>
            </w:r>
          </w:p>
        </w:tc>
        <w:tc>
          <w:tcPr>
            <w:tcW w:type="dxa" w:w="230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один курорт</w:t>
            </w:r>
          </w:p>
        </w:tc>
        <w:tc>
          <w:tcPr>
            <w:tcW w:type="dxa" w:w="525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все подготовленные признаки перед расчётом баллов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resort_scores</w:t>
            </w:r>
          </w:p>
        </w:tc>
        <w:tc>
          <w:tcPr>
            <w:tcW w:type="dxa" w:w="230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один курорт</w:t>
            </w:r>
          </w:p>
        </w:tc>
        <w:tc>
          <w:tcPr>
            <w:tcW w:type="dxa" w:w="52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баллы, компоненты, итоговый индекс и место</w:t>
            </w:r>
          </w:p>
        </w:tc>
      </w:tr>
    </w:tbl>
    <w:p>
      <w:pPr>
        <w:spacing w:after="0"/>
      </w:pPr>
    </w:p>
    <w:p>
      <w:pPr>
        <w:pStyle w:val="BodyText"/>
        <w:keepLines/>
      </w:pPr>
      <w:r>
        <w:t>Дневную погоду и месячные цены нельзя присоединять прямо к resorts. Сначала их нужно агрегировать до одной строки на курорт. Иначе строки размножатся, а средние и суммы станут неверными.</w:t>
      </w:r>
    </w:p>
    <w:p>
      <w:pPr>
        <w:pStyle w:val="Heading1"/>
        <w:keepNext/>
      </w:pPr>
      <w:r>
        <w:t>3 Откуда берём данные</w:t>
      </w:r>
    </w:p>
    <w:p>
      <w:pPr>
        <w:pStyle w:val="BodyText"/>
        <w:keepLines/>
      </w:pPr>
      <w:r>
        <w:t>Ниже перечислен обязательный набор источников. Если удаётся найти более свежий или точный источник, его можно добавить, но нельзя молча заменить им базовый показатель. Любая замена описывается в README: что изменилось, почему новый источник лучше и как это повлияло на рейтинг.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015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30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забираем</w:t>
            </w:r>
          </w:p>
        </w:tc>
        <w:tc>
          <w:tcPr>
            <w:tcW w:type="dxa" w:w="172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194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Доступ</w:t>
            </w:r>
          </w:p>
        </w:tc>
        <w:tc>
          <w:tcPr>
            <w:tcW w:type="dxa" w:w="13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Страница</w:t>
            </w:r>
          </w:p>
        </w:tc>
      </w:tr>
      <w:tr>
        <w:trPr>
          <w:cantSplit/>
        </w:trPr>
        <w:tc>
          <w:tcPr>
            <w:tcW w:type="dxa" w:w="2015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ЕМИСС 62157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Поездки по регионам</w:t>
            </w:r>
          </w:p>
        </w:tc>
        <w:tc>
          <w:tcPr>
            <w:tcW w:type="dxa" w:w="172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XLSX или CSV</w:t>
            </w:r>
          </w:p>
        </w:tc>
        <w:tc>
          <w:tcPr>
            <w:tcW w:type="dxa" w:w="194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без ключа</w:t>
            </w:r>
          </w:p>
        </w:tc>
        <w:tc>
          <w:tcPr>
            <w:tcW w:type="dxa" w:w="136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0">
              <w:r>
                <w:rPr>
                  <w:color w:val="2F6B9A"/>
                  <w:u w:val="single"/>
                  <w:rFonts w:ascii="Arial" w:hAnsi="Arial"/>
                </w:rPr>
                <w:t>Ссылка</w:t>
              </w:r>
            </w:hyperlink>
          </w:p>
        </w:tc>
      </w:tr>
      <w:tr>
        <w:trPr>
          <w:cantSplit/>
        </w:trPr>
        <w:tc>
          <w:tcPr>
            <w:tcW w:type="dxa" w:w="2015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ЕМИСС 62489</w:t>
            </w:r>
          </w:p>
        </w:tc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Ночёвки по регионам</w:t>
            </w:r>
          </w:p>
        </w:tc>
        <w:tc>
          <w:tcPr>
            <w:tcW w:type="dxa" w:w="172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XLSX или CSV</w:t>
            </w:r>
          </w:p>
        </w:tc>
        <w:tc>
          <w:tcPr>
            <w:tcW w:type="dxa" w:w="194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без ключа</w:t>
            </w:r>
          </w:p>
        </w:tc>
        <w:tc>
          <w:tcPr>
            <w:tcW w:type="dxa" w:w="136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1">
              <w:r>
                <w:rPr>
                  <w:color w:val="2F6B9A"/>
                  <w:u w:val="single"/>
                  <w:rFonts w:ascii="Arial" w:hAnsi="Arial"/>
                </w:rPr>
                <w:t>Ссылка</w:t>
              </w:r>
            </w:hyperlink>
          </w:p>
        </w:tc>
      </w:tr>
      <w:tr>
        <w:trPr>
          <w:cantSplit/>
        </w:trPr>
        <w:tc>
          <w:tcPr>
            <w:tcW w:type="dxa" w:w="2015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Росстат Туризм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КСР, выручка, ВДС туризма</w:t>
            </w:r>
          </w:p>
        </w:tc>
        <w:tc>
          <w:tcPr>
            <w:tcW w:type="dxa" w:w="172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таблицы</w:t>
            </w:r>
          </w:p>
        </w:tc>
        <w:tc>
          <w:tcPr>
            <w:tcW w:type="dxa" w:w="194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без ключа</w:t>
            </w:r>
          </w:p>
        </w:tc>
        <w:tc>
          <w:tcPr>
            <w:tcW w:type="dxa" w:w="136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2">
              <w:r>
                <w:rPr>
                  <w:color w:val="2F6B9A"/>
                  <w:u w:val="single"/>
                  <w:rFonts w:ascii="Arial" w:hAnsi="Arial"/>
                </w:rPr>
                <w:t>Ссылка</w:t>
              </w:r>
            </w:hyperlink>
          </w:p>
        </w:tc>
      </w:tr>
      <w:tr>
        <w:trPr>
          <w:cantSplit/>
        </w:trPr>
        <w:tc>
          <w:tcPr>
            <w:tcW w:type="dxa" w:w="2015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OpenStreetMap</w:t>
            </w:r>
          </w:p>
        </w:tc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Инфраструктура в радиусе 6 км</w:t>
            </w:r>
          </w:p>
        </w:tc>
        <w:tc>
          <w:tcPr>
            <w:tcW w:type="dxa" w:w="172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Overpass API</w:t>
            </w:r>
          </w:p>
        </w:tc>
        <w:tc>
          <w:tcPr>
            <w:tcW w:type="dxa" w:w="194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без токена</w:t>
            </w:r>
          </w:p>
        </w:tc>
        <w:tc>
          <w:tcPr>
            <w:tcW w:type="dxa" w:w="136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3">
              <w:r>
                <w:rPr>
                  <w:color w:val="2F6B9A"/>
                  <w:u w:val="single"/>
                  <w:rFonts w:ascii="Arial" w:hAnsi="Arial"/>
                </w:rPr>
                <w:t>Ссылка</w:t>
              </w:r>
            </w:hyperlink>
          </w:p>
        </w:tc>
      </w:tr>
      <w:tr>
        <w:trPr>
          <w:cantSplit/>
        </w:trPr>
        <w:tc>
          <w:tcPr>
            <w:tcW w:type="dxa" w:w="2015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Open Meteo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Температура и снегопад ERA5 Land</w:t>
            </w:r>
          </w:p>
        </w:tc>
        <w:tc>
          <w:tcPr>
            <w:tcW w:type="dxa" w:w="172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Historical API</w:t>
            </w:r>
          </w:p>
        </w:tc>
        <w:tc>
          <w:tcPr>
            <w:tcW w:type="dxa" w:w="194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базовый доступ без ключа</w:t>
            </w:r>
          </w:p>
        </w:tc>
        <w:tc>
          <w:tcPr>
            <w:tcW w:type="dxa" w:w="136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4">
              <w:r>
                <w:rPr>
                  <w:color w:val="2F6B9A"/>
                  <w:u w:val="single"/>
                  <w:rFonts w:ascii="Arial" w:hAnsi="Arial"/>
                </w:rPr>
                <w:t>Ссылка</w:t>
              </w:r>
            </w:hyperlink>
          </w:p>
        </w:tc>
      </w:tr>
      <w:tr>
        <w:trPr>
          <w:cantSplit/>
        </w:trPr>
        <w:tc>
          <w:tcPr>
            <w:tcW w:type="dxa" w:w="2015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OurAirports</w:t>
            </w:r>
          </w:p>
        </w:tc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Российские аэропорты и координаты</w:t>
            </w:r>
          </w:p>
        </w:tc>
        <w:tc>
          <w:tcPr>
            <w:tcW w:type="dxa" w:w="172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CSV</w:t>
            </w:r>
          </w:p>
        </w:tc>
        <w:tc>
          <w:tcPr>
            <w:tcW w:type="dxa" w:w="194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без ключа</w:t>
            </w:r>
          </w:p>
        </w:tc>
        <w:tc>
          <w:tcPr>
            <w:tcW w:type="dxa" w:w="136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5">
              <w:r>
                <w:rPr>
                  <w:color w:val="2F6B9A"/>
                  <w:u w:val="single"/>
                  <w:rFonts w:ascii="Arial" w:hAnsi="Arial"/>
                </w:rPr>
                <w:t>Ссылка</w:t>
              </w:r>
            </w:hyperlink>
          </w:p>
        </w:tc>
      </w:tr>
      <w:tr>
        <w:trPr>
          <w:cantSplit/>
        </w:trPr>
        <w:tc>
          <w:tcPr>
            <w:tcW w:type="dxa" w:w="2015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Wikipedia и Wikidata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Проверка координат и названий</w:t>
            </w:r>
          </w:p>
        </w:tc>
        <w:tc>
          <w:tcPr>
            <w:tcW w:type="dxa" w:w="172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API или вручную</w:t>
            </w:r>
          </w:p>
        </w:tc>
        <w:tc>
          <w:tcPr>
            <w:tcW w:type="dxa" w:w="194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без токена</w:t>
            </w:r>
          </w:p>
        </w:tc>
        <w:tc>
          <w:tcPr>
            <w:tcW w:type="dxa" w:w="136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6">
              <w:r>
                <w:rPr>
                  <w:color w:val="2F6B9A"/>
                  <w:u w:val="single"/>
                  <w:rFonts w:ascii="Arial" w:hAnsi="Arial"/>
                </w:rPr>
                <w:t>Ссылка</w:t>
              </w:r>
            </w:hyperlink>
          </w:p>
        </w:tc>
      </w:tr>
      <w:tr>
        <w:trPr>
          <w:cantSplit/>
        </w:trPr>
        <w:tc>
          <w:tcPr>
            <w:tcW w:type="dxa" w:w="2015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Сайты курортов</w:t>
            </w:r>
          </w:p>
        </w:tc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Цена взрослого дневного ски пасса</w:t>
            </w:r>
          </w:p>
        </w:tc>
        <w:tc>
          <w:tcPr>
            <w:tcW w:type="dxa" w:w="172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ручной сбор</w:t>
            </w:r>
          </w:p>
        </w:tc>
        <w:tc>
          <w:tcPr>
            <w:tcW w:type="dxa" w:w="194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обычно без доступа</w:t>
            </w:r>
          </w:p>
        </w:tc>
        <w:tc>
          <w:tcPr>
            <w:tcW w:type="dxa" w:w="136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7">
              <w:r>
                <w:rPr>
                  <w:color w:val="2F6B9A"/>
                  <w:u w:val="single"/>
                  <w:rFonts w:ascii="Arial" w:hAnsi="Arial"/>
                </w:rPr>
                <w:t>Пример каталога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</w:pPr>
      <w:r>
        <w:t>Где используются API</w:t>
      </w:r>
    </w:p>
    <w:p>
      <w:pPr>
        <w:pStyle w:val="BodyText"/>
        <w:keepLines/>
      </w:pPr>
      <w:r>
        <w:t>В базовом проекте программные запросы используются для четырёх источников. ЕМИСС выгружается отдельными файлами, а OurAirports скачивается готовым CSV, поэтому они не относятся к API части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194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API</w:t>
            </w:r>
          </w:p>
        </w:tc>
        <w:tc>
          <w:tcPr>
            <w:tcW w:type="dxa" w:w="273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Где используется</w:t>
            </w:r>
          </w:p>
        </w:tc>
        <w:tc>
          <w:tcPr>
            <w:tcW w:type="dxa" w:w="266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Конечная точка</w:t>
            </w:r>
          </w:p>
        </w:tc>
        <w:tc>
          <w:tcPr>
            <w:tcW w:type="dxa" w:w="194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Авторизация</w:t>
            </w:r>
          </w:p>
        </w:tc>
        <w:tc>
          <w:tcPr>
            <w:tcW w:type="dxa" w:w="108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MediaWiki Action API</w:t>
            </w:r>
          </w:p>
        </w:tc>
        <w:tc>
          <w:tcPr>
            <w:tcW w:type="dxa" w:w="27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Проверка названий, координат и Wikidata ID</w:t>
            </w:r>
          </w:p>
        </w:tc>
        <w:tc>
          <w:tcPr>
            <w:tcW w:type="dxa" w:w="26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GET https://ru.wikipedia.org/w/api.php</w:t>
            </w:r>
          </w:p>
        </w:tc>
        <w:tc>
          <w:tcPr>
            <w:tcW w:type="dxa" w:w="194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ключ не нужен</w:t>
            </w:r>
          </w:p>
        </w:tc>
        <w:tc>
          <w:tcPr>
            <w:tcW w:type="dxa" w:w="10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8">
              <w:r>
                <w:rPr>
                  <w:color w:val="2F6B9A"/>
                  <w:u w:val="single"/>
                  <w:rFonts w:ascii="Arial" w:hAnsi="Arial"/>
                </w:rPr>
                <w:t>Документация</w:t>
              </w:r>
            </w:hyperlink>
          </w:p>
        </w:tc>
      </w:tr>
      <w:tr>
        <w:trPr>
          <w:cantSplit/>
        </w:trPr>
        <w:tc>
          <w:tcPr>
            <w:tcW w:type="dxa" w:w="194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OpenStreetMap Overpass API</w:t>
            </w:r>
          </w:p>
        </w:tc>
        <w:tc>
          <w:tcPr>
            <w:tcW w:type="dxa" w:w="27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Трассы, подъёмники и инфраструктура в радиусе 6 км</w:t>
            </w:r>
          </w:p>
        </w:tc>
        <w:tc>
          <w:tcPr>
            <w:tcW w:type="dxa" w:w="26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POST https://overpass-api.de/api/interpreter</w:t>
            </w:r>
          </w:p>
        </w:tc>
        <w:tc>
          <w:tcPr>
            <w:tcW w:type="dxa" w:w="194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токен не нужен; соблюдать лимиты публичного сервера</w:t>
            </w:r>
          </w:p>
        </w:tc>
        <w:tc>
          <w:tcPr>
            <w:tcW w:type="dxa" w:w="108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3">
              <w:r>
                <w:rPr>
                  <w:color w:val="2F6B9A"/>
                  <w:u w:val="single"/>
                  <w:rFonts w:ascii="Arial" w:hAnsi="Arial"/>
                </w:rPr>
                <w:t>Документация</w:t>
              </w:r>
            </w:hyperlink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Open Meteo Historical Weather API</w:t>
            </w:r>
          </w:p>
        </w:tc>
        <w:tc>
          <w:tcPr>
            <w:tcW w:type="dxa" w:w="27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Дневная температура и снегопад по координатам</w:t>
            </w:r>
          </w:p>
        </w:tc>
        <w:tc>
          <w:tcPr>
            <w:tcW w:type="dxa" w:w="26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GET https://archive-api.open-meteo.com/v1/archive</w:t>
            </w:r>
          </w:p>
        </w:tc>
        <w:tc>
          <w:tcPr>
            <w:tcW w:type="dxa" w:w="194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для базового доступа ключ не нужен</w:t>
            </w:r>
          </w:p>
        </w:tc>
        <w:tc>
          <w:tcPr>
            <w:tcW w:type="dxa" w:w="10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4">
              <w:r>
                <w:rPr>
                  <w:color w:val="2F6B9A"/>
                  <w:u w:val="single"/>
                  <w:rFonts w:ascii="Arial" w:hAnsi="Arial"/>
                </w:rPr>
                <w:t>Документация</w:t>
              </w:r>
            </w:hyperlink>
          </w:p>
        </w:tc>
      </w:tr>
      <w:tr>
        <w:trPr>
          <w:cantSplit/>
        </w:trPr>
        <w:tc>
          <w:tcPr>
            <w:tcW w:type="dxa" w:w="194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Roschart API</w:t>
            </w:r>
          </w:p>
        </w:tc>
        <w:tc>
          <w:tcPr>
            <w:tcW w:type="dxa" w:w="27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Дополнительные региональные таблицы Росстата</w:t>
            </w:r>
          </w:p>
        </w:tc>
        <w:tc>
          <w:tcPr>
            <w:tcW w:type="dxa" w:w="26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GET https://roschart.ru/api/dataset/{id}</w:t>
            </w:r>
          </w:p>
        </w:tc>
        <w:tc>
          <w:tcPr>
            <w:tcW w:type="dxa" w:w="194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можно без ключа; ключ повышает лимиты</w:t>
            </w:r>
          </w:p>
        </w:tc>
        <w:tc>
          <w:tcPr>
            <w:tcW w:type="dxa" w:w="108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hyperlink r:id="rId19">
              <w:r>
                <w:rPr>
                  <w:color w:val="2F6B9A"/>
                  <w:u w:val="single"/>
                  <w:rFonts w:ascii="Arial" w:hAnsi="Arial"/>
                </w:rPr>
                <w:t>Документация</w:t>
              </w:r>
            </w:hyperlink>
          </w:p>
        </w:tc>
      </w:tr>
    </w:tbl>
    <w:p>
      <w:pPr>
        <w:spacing w:after="0"/>
      </w:pPr>
    </w:p>
    <w:p>
      <w:pPr>
        <w:pStyle w:val="BodyText"/>
        <w:keepLines/>
      </w:pPr>
      <w:r>
        <w:t>В коде адрес API и параметры запроса выносятся в отдельные переменные. Для сетевых запросов нужны таймаут, повтор при временной ошибке и пауза между обращениями. Ответы сохраняются в raw или collected слое до любых преобразований.</w:t>
      </w:r>
    </w:p>
    <w:p>
      <w:pPr>
        <w:pStyle w:val="Heading2"/>
        <w:keepNext/>
      </w:pPr>
      <w:r>
        <w:t>Как фиксировать происхождение данных</w:t>
      </w:r>
    </w:p>
    <w:p>
      <w:pPr>
        <w:pStyle w:val="BodyText"/>
        <w:keepLines/>
      </w:pPr>
      <w:r>
        <w:t>Для каждого набора сохраняйте URL, дату выгрузки, период данных, название показателя в источнике и краткое описание преобразований. Исходные файлы кладите в data raw и не редактируйте вручную. Если исправление необходимо, делайте его кодом в prepared слое.</w:t>
      </w:r>
    </w:p>
    <w:p>
      <w:pPr>
        <w:pStyle w:val="BodyText"/>
        <w:keepLines/>
      </w:pPr>
      <w:r>
        <w:t>Для ручных цен нужны дополнительные поля: название тарифа, возрастная категория, срок действия, валюта, минимальная и максимальная цена, дата проверки и ссылка на страницу. Скриншот можно сохранить как подтверждение, но в итоговой таблице всё равно должна быть ссылка.</w:t>
      </w:r>
    </w:p>
    <w:p>
      <w:pPr>
        <w:pStyle w:val="Heading1"/>
        <w:keepNext/>
      </w:pPr>
      <w:r>
        <w:t>4 Справочник курортов и координаты</w:t>
      </w:r>
    </w:p>
    <w:p>
      <w:pPr>
        <w:pStyle w:val="BodyText"/>
        <w:keepLines/>
      </w:pPr>
      <w:r>
        <w:t>В проекте уже есть список из 32 курортов. Его нужно проверить, а не собирать заново. Сохраняйте исходное написание в source_name, если меняете название после проверки. Похожие названия, в том числе Сорочаны, проверяйте по официальному сайту или надёжному справочнику.</w:t>
      </w:r>
    </w:p>
    <w:p>
      <w:pPr>
        <w:pStyle w:val="ListBullet"/>
        <w:spacing w:after="60"/>
      </w:pPr>
      <w:r>
        <w:t>resort_id остаётся неизменным во всех таблицах</w:t>
      </w:r>
    </w:p>
    <w:p>
      <w:pPr>
        <w:pStyle w:val="ListBullet"/>
        <w:spacing w:after="60"/>
      </w:pPr>
      <w:r>
        <w:t>координата должна указывать на сам комплекс или центр зоны катания</w:t>
      </w:r>
    </w:p>
    <w:p>
      <w:pPr>
        <w:pStyle w:val="ListBullet"/>
        <w:spacing w:after="60"/>
      </w:pPr>
      <w:r>
        <w:t>для точной точки ставится resort_or_complex_page</w:t>
      </w:r>
    </w:p>
    <w:p>
      <w:pPr>
        <w:pStyle w:val="ListBullet"/>
        <w:spacing w:after="60"/>
      </w:pPr>
      <w:r>
        <w:t>для ближайшего объекта вместо курорта ставится nearby_feature_proxy</w:t>
      </w:r>
    </w:p>
    <w:p>
      <w:pPr>
        <w:pStyle w:val="ListBullet"/>
        <w:spacing w:after="60"/>
      </w:pPr>
      <w:r>
        <w:t>сомнительная точка получает manual_review_required и комментарий</w:t>
      </w:r>
    </w:p>
    <w:p>
      <w:pPr>
        <w:pStyle w:val="BodyText"/>
        <w:keepLines/>
      </w:pPr>
      <w:r>
        <w:t>Координаты важны сразу для трёх источников: по ним строится запрос в OpenStreetMap, загружается погода и ищется ближайший аэропорт. Ошибка в точке затем искажает несколько показателей одновременно.</w:t>
      </w:r>
    </w:p>
    <w:p>
      <w:pPr>
        <w:pStyle w:val="Heading1"/>
        <w:keepNext/>
      </w:pPr>
      <w:r>
        <w:t>5 Региональный спрос</w:t>
      </w:r>
    </w:p>
    <w:p>
      <w:pPr>
        <w:pStyle w:val="BodyText"/>
        <w:keepLines/>
      </w:pPr>
      <w:r>
        <w:t>Из ЕМИСС нужны поездки за 2022-2025 годы и ночёвки за 2023-2025 годы. Названия субъектов приводятся к единому region_key через отдельный словарь соответствий. Соединять таблицы по строкам, которые выглядят похоже, нельзя.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Рост поездок  </w:t>
      </w:r>
      <w:r>
        <w:rPr>
          <w:rFonts w:ascii="Courier New" w:hAnsi="Courier New"/>
          <w:sz w:val="20"/>
        </w:rPr>
        <w:t>trips_growth_2025 = trips_2025 / trips_2024 - 1</w:t>
      </w:r>
      <w:r>
        <w:t>. Храним как долю: 0.12 означает рост на 12 процентов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Средняя длительность  </w:t>
      </w:r>
      <w:r>
        <w:rPr>
          <w:rFonts w:ascii="Courier New" w:hAnsi="Courier New"/>
          <w:sz w:val="20"/>
        </w:rPr>
        <w:t>avg_stay_nights_2025 = nights_2025 / trips_2025</w:t>
      </w:r>
      <w:r>
        <w:t>. Получаем число ночёвок на одну поездку</w:t>
      </w:r>
    </w:p>
    <w:p>
      <w:pPr>
        <w:pStyle w:val="BodyText"/>
        <w:keepLines/>
      </w:pPr>
      <w:r>
        <w:t>После расчёта региональная строка присоединяется к каждому курорту по region_key. Поэтому все курорты одного региона получают одинаковые значения поездок, роста и длительности. В отчёте это нужно прямо назвать ограничением модели.</w:t>
      </w:r>
    </w:p>
    <w:p>
      <w:pPr>
        <w:pStyle w:val="Heading2"/>
        <w:keepNext/>
      </w:pPr>
      <w:r>
        <w:t>Проверки</w:t>
      </w:r>
    </w:p>
    <w:p>
      <w:pPr>
        <w:pStyle w:val="ListBullet"/>
        <w:spacing w:after="60"/>
      </w:pPr>
      <w:r>
        <w:t>на каждый region_key и год приходится ровно одна строка</w:t>
      </w:r>
    </w:p>
    <w:p>
      <w:pPr>
        <w:pStyle w:val="ListBullet"/>
        <w:spacing w:after="60"/>
      </w:pPr>
      <w:r>
        <w:t>поездки и ночёвки положительны</w:t>
      </w:r>
    </w:p>
    <w:p>
      <w:pPr>
        <w:pStyle w:val="ListBullet"/>
        <w:spacing w:after="60"/>
      </w:pPr>
      <w:r>
        <w:t>после присоединения нет курортов без trips_2025</w:t>
      </w:r>
    </w:p>
    <w:p>
      <w:pPr>
        <w:pStyle w:val="ListBullet"/>
        <w:spacing w:after="60"/>
      </w:pPr>
      <w:r>
        <w:t>рост проверен вручную хотя бы для трёх регионов</w:t>
      </w:r>
    </w:p>
    <w:p>
      <w:pPr>
        <w:pStyle w:val="ListBullet"/>
        <w:spacing w:after="60"/>
      </w:pPr>
      <w:r>
        <w:t>необычно большие изменения помечены для дополнительной проверки</w:t>
      </w:r>
    </w:p>
    <w:p>
      <w:pPr>
        <w:pStyle w:val="Heading1"/>
        <w:keepNext/>
      </w:pPr>
      <w:r>
        <w:t>6 Инфраструктура вокруг курорта</w:t>
      </w:r>
    </w:p>
    <w:p>
      <w:pPr>
        <w:pStyle w:val="BodyText"/>
        <w:keepLines/>
      </w:pPr>
      <w:r>
        <w:t>Для каждой координаты выполняется запрос Overpass в радиусе 6000 метров. Радиус одинаков для всех курортов, чтобы результаты можно было сравнивать. В raw слое сохраняйте сам запрос и ответ сервиса.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37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58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Объект OSM</w:t>
            </w:r>
          </w:p>
        </w:tc>
        <w:tc>
          <w:tcPr>
            <w:tcW w:type="dxa" w:w="432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Фильтр</w:t>
            </w:r>
          </w:p>
        </w:tc>
        <w:tc>
          <w:tcPr>
            <w:tcW w:type="dxa" w:w="180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piste_segments_6km</w:t>
            </w:r>
          </w:p>
        </w:tc>
        <w:tc>
          <w:tcPr>
            <w:tcW w:type="dxa" w:w="158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way</w:t>
            </w:r>
          </w:p>
        </w:tc>
        <w:tc>
          <w:tcPr>
            <w:tcW w:type="dxa" w:w="43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piste type = downhill</w:t>
            </w:r>
          </w:p>
        </w:tc>
        <w:tc>
          <w:tcPr>
            <w:tcW w:type="dxa" w:w="180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число сегментов трасс</w:t>
            </w:r>
          </w:p>
        </w:tc>
      </w:tr>
      <w:tr>
        <w:trPr>
          <w:cantSplit/>
        </w:trPr>
        <w:tc>
          <w:tcPr>
            <w:tcW w:type="dxa" w:w="237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lift_lines_6km</w:t>
            </w:r>
          </w:p>
        </w:tc>
        <w:tc>
          <w:tcPr>
            <w:tcW w:type="dxa" w:w="158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way</w:t>
            </w:r>
          </w:p>
        </w:tc>
        <w:tc>
          <w:tcPr>
            <w:tcW w:type="dxa" w:w="43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aerialway из списка подъёмников</w:t>
            </w:r>
          </w:p>
        </w:tc>
        <w:tc>
          <w:tcPr>
            <w:tcW w:type="dxa" w:w="180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число линий подъёмников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lodging_objects_6km</w:t>
            </w:r>
          </w:p>
        </w:tc>
        <w:tc>
          <w:tcPr>
            <w:tcW w:type="dxa" w:w="158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node, way, relation</w:t>
            </w:r>
          </w:p>
        </w:tc>
        <w:tc>
          <w:tcPr>
            <w:tcW w:type="dxa" w:w="43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tourism hotel, hostel, guest_house, chalet, apartment</w:t>
            </w:r>
          </w:p>
        </w:tc>
        <w:tc>
          <w:tcPr>
            <w:tcW w:type="dxa" w:w="180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размещение</w:t>
            </w:r>
          </w:p>
        </w:tc>
      </w:tr>
      <w:tr>
        <w:trPr>
          <w:cantSplit/>
        </w:trPr>
        <w:tc>
          <w:tcPr>
            <w:tcW w:type="dxa" w:w="237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food_objects_6km</w:t>
            </w:r>
          </w:p>
        </w:tc>
        <w:tc>
          <w:tcPr>
            <w:tcW w:type="dxa" w:w="158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node, way, relation</w:t>
            </w:r>
          </w:p>
        </w:tc>
        <w:tc>
          <w:tcPr>
            <w:tcW w:type="dxa" w:w="43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amenity restaurant, cafe, fast_food, bar, food_court</w:t>
            </w:r>
          </w:p>
        </w:tc>
        <w:tc>
          <w:tcPr>
            <w:tcW w:type="dxa" w:w="180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еда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transport_objects_6km</w:t>
            </w:r>
          </w:p>
        </w:tc>
        <w:tc>
          <w:tcPr>
            <w:tcW w:type="dxa" w:w="158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node, way, relation</w:t>
            </w:r>
          </w:p>
        </w:tc>
        <w:tc>
          <w:tcPr>
            <w:tcW w:type="dxa" w:w="43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public_transport station, platform, stop_position</w:t>
            </w:r>
          </w:p>
        </w:tc>
        <w:tc>
          <w:tcPr>
            <w:tcW w:type="dxa" w:w="180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локальный транспорт</w:t>
            </w:r>
          </w:p>
        </w:tc>
      </w:tr>
      <w:tr>
        <w:trPr>
          <w:cantSplit/>
        </w:trPr>
        <w:tc>
          <w:tcPr>
            <w:tcW w:type="dxa" w:w="237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attraction_objects_6km</w:t>
            </w:r>
          </w:p>
        </w:tc>
        <w:tc>
          <w:tcPr>
            <w:tcW w:type="dxa" w:w="158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node, way, relation</w:t>
            </w:r>
          </w:p>
        </w:tc>
        <w:tc>
          <w:tcPr>
            <w:tcW w:type="dxa" w:w="43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tourism attraction, viewpoint, museum, theme_park</w:t>
            </w:r>
          </w:p>
        </w:tc>
        <w:tc>
          <w:tcPr>
            <w:tcW w:type="dxa" w:w="180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достопримечательности</w:t>
            </w:r>
          </w:p>
        </w:tc>
      </w:tr>
    </w:tbl>
    <w:p>
      <w:pPr>
        <w:spacing w:after="0"/>
      </w:pPr>
    </w:p>
    <w:p>
      <w:pPr>
        <w:pStyle w:val="BodyText"/>
        <w:keepLines/>
      </w:pPr>
      <w:r>
        <w:t>Считать нужно уникальные OSM объекты. Для way используйте OSM ID, для node и relation также сохраняйте тип объекта, иначе одинаковые номера из разных типов могут склеиться. Соседние курорты могут получить одни и те же объекты - это допустимо, но такие пары нужно отметить в анализе.</w:t>
      </w:r>
    </w:p>
    <w:p>
      <w:pPr>
        <w:pStyle w:val="Heading1"/>
        <w:keepNext/>
      </w:pPr>
      <w:r>
        <w:t>7 Климат</w:t>
      </w:r>
    </w:p>
    <w:p>
      <w:pPr>
        <w:pStyle w:val="BodyText"/>
        <w:keepLines/>
      </w:pPr>
      <w:r>
        <w:t>Погоду загружаем по координатам курорта из Open Meteo Historical Weather API. Используем ERA5 Land, дневной шаг и зимний сезон с 1 ноября по 30 апреля. Базовый период - с 1 ноября 2021 года по 30 апреля 2026 года, то есть пять зимних сезонов.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Снежный день  </w:t>
      </w:r>
      <w:r>
        <w:rPr>
          <w:rFonts w:ascii="Courier New" w:hAnsi="Courier New"/>
          <w:sz w:val="20"/>
        </w:rPr>
        <w:t>snowfall_sum &gt;= 0.1 cm</w:t>
      </w:r>
      <w:r>
        <w:t>. Считаем количество таких дней отдельно в каждом сезоне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Морозный день  </w:t>
      </w:r>
      <w:r>
        <w:rPr>
          <w:rFonts w:ascii="Courier New" w:hAnsi="Courier New"/>
          <w:sz w:val="20"/>
        </w:rPr>
        <w:t>temperature_2m_mean &lt; 0 C</w:t>
      </w:r>
      <w:r>
        <w:t>. Используем среднюю суточную температуру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Сезонный снегопад  </w:t>
      </w:r>
      <w:r>
        <w:rPr>
          <w:rFonts w:ascii="Courier New" w:hAnsi="Courier New"/>
          <w:sz w:val="20"/>
        </w:rPr>
        <w:t>sum(snowfall_sum)</w:t>
      </w:r>
      <w:r>
        <w:t>. Сумма за период с ноября по апрель</w:t>
      </w:r>
    </w:p>
    <w:p>
      <w:pPr>
        <w:pStyle w:val="BodyText"/>
        <w:keepLines/>
      </w:pPr>
      <w:r>
        <w:t>Финальные признаки - среднее число снежных дней, среднее число морозных дней и средний сезонный снегопад по пяти сезонам. Проверьте единицы измерения в ответе API и не смешивайте миллиметры с сантиметрами.</w:t>
      </w:r>
    </w:p>
    <w:p>
      <w:pPr>
        <w:pStyle w:val="Heading1"/>
        <w:keepNext/>
      </w:pPr>
      <w:r>
        <w:t>8 Аэропорты и цена</w:t>
      </w:r>
    </w:p>
    <w:p>
      <w:pPr>
        <w:pStyle w:val="Heading2"/>
        <w:keepNext/>
      </w:pPr>
      <w:r>
        <w:t>Ближайший аэропорт</w:t>
      </w:r>
    </w:p>
    <w:p>
      <w:pPr>
        <w:pStyle w:val="BodyText"/>
        <w:keepLines/>
      </w:pPr>
      <w:r>
        <w:t>Из OurAirports оставляем аэропорты России типов medium_airport и large_airport, у которых scheduled_service = yes и заполнен IATA код. Для каждого курорта перебираем эти аэропорты и выбираем минимальное расстояние по формуле Haversine.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Расстояние  </w:t>
      </w:r>
      <w:r>
        <w:rPr>
          <w:rFonts w:ascii="Courier New" w:hAnsi="Courier New"/>
          <w:sz w:val="20"/>
        </w:rPr>
        <w:t>haversine(lat_resort, lon_resort, lat_airport, lon_airport)</w:t>
      </w:r>
      <w:r>
        <w:t>. Результат храним в километрах</w:t>
      </w:r>
    </w:p>
    <w:p>
      <w:pPr>
        <w:pStyle w:val="BodyText"/>
        <w:keepLines/>
      </w:pPr>
      <w:r>
        <w:t>Это расстояние по прямой. Оно подходит для единого простого показателя, но не заменяет время трансфера. Если в проект добавляется автомобильное время, его нужно хранить отдельным полем и не смешивать с базовой моделью.</w:t>
      </w:r>
    </w:p>
    <w:p>
      <w:pPr>
        <w:pStyle w:val="Heading2"/>
        <w:keepNext/>
      </w:pPr>
      <w:r>
        <w:t>Цена ски пасса</w:t>
      </w:r>
    </w:p>
    <w:p>
      <w:pPr>
        <w:pStyle w:val="BodyText"/>
        <w:keepLines/>
      </w:pPr>
      <w:r>
        <w:t>Собираем цену взрослого билета на один день. Одна строка соответствует курорту, месяцу и тарифному продукту. Если на странице указан диапазон, сохраняем обе границы. Если опубликована одна цена, min и max равны этой цене.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Средняя цена  </w:t>
      </w:r>
      <w:r>
        <w:rPr>
          <w:rFonts w:ascii="Courier New" w:hAnsi="Courier New"/>
          <w:sz w:val="20"/>
        </w:rPr>
        <w:t>adult_skipass_avg_rub = mean(all non-null price_min_rub and price_max_rub)</w:t>
      </w:r>
      <w:r>
        <w:t>. Так рассчитан показатель в контрольном прототипе</w:t>
      </w:r>
    </w:p>
    <w:p>
      <w:pPr>
        <w:pStyle w:val="BodyText"/>
        <w:keepLines/>
      </w:pPr>
      <w:r>
        <w:t>Не смешивайте в один показатель взрослые и детские билеты, будни и сезонные абонементы. Если цена зависит от дня недели, это отражается в tariff_name или отдельном поле day_type. При отсутствии цены итоговый ценовой балл равен 50, но сам пропуск остаётся виден в quality_flags.</w:t>
      </w:r>
    </w:p>
    <w:p>
      <w:pPr>
        <w:pStyle w:val="Heading1"/>
        <w:keepNext/>
      </w:pPr>
      <w:r>
        <w:t>9 Как соединить таблицы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1. </w:t>
      </w:r>
      <w:r>
        <w:t>Проверьте уникальность resort_id в resorts.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2. </w:t>
      </w:r>
      <w:r>
        <w:t>Соберите словарь регионов и приведите все федеральные таблицы к region_key.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3. </w:t>
      </w:r>
      <w:r>
        <w:t>Агрегируйте Росстат и ЕМИСС до одной строки на регион и год.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4. </w:t>
      </w:r>
      <w:r>
        <w:t>Агрегируйте OSM до одной строки на курорт и дату сбора.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5. </w:t>
      </w:r>
      <w:r>
        <w:t>Агрегируйте дневную погоду до сезонных показателей, затем до одной строки на курорт.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6. </w:t>
      </w:r>
      <w:r>
        <w:t>Выберите ближайший аэропорт и оставьте одну строку на курорт.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7. </w:t>
      </w:r>
      <w:r>
        <w:t>Агрегируйте цены до adult_skipass_avg_rub и посчитайте число месяцев с ценой.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8. </w:t>
      </w:r>
      <w:r>
        <w:t>Присоедините региональные показатели по region_key, остальные таблицы по resort_id.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9. </w:t>
      </w:r>
      <w:r>
        <w:t>Убедитесь, что после каждого шага осталось 32 строки и 32 уникальных resort_id.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Соединение</w:t>
            </w:r>
          </w:p>
        </w:tc>
        <w:tc>
          <w:tcPr>
            <w:tcW w:type="dxa" w:w="223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Кардинальность</w:t>
            </w:r>
          </w:p>
        </w:tc>
        <w:tc>
          <w:tcPr>
            <w:tcW w:type="dxa" w:w="49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resorts + region metrics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many to one</w:t>
            </w:r>
          </w:p>
        </w:tc>
        <w:tc>
          <w:tcPr>
            <w:tcW w:type="dxa" w:w="496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одна региональная строка на год</w:t>
            </w:r>
          </w:p>
        </w:tc>
      </w:tr>
      <w:tr>
        <w:trPr>
          <w:cantSplit/>
        </w:trPr>
        <w:tc>
          <w:tcPr>
            <w:tcW w:type="dxa" w:w="288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resorts + OSM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one to one</w:t>
            </w:r>
          </w:p>
        </w:tc>
        <w:tc>
          <w:tcPr>
            <w:tcW w:type="dxa" w:w="496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нет нескольких дат сбора в prepared таблице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resorts + climate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one to one</w:t>
            </w:r>
          </w:p>
        </w:tc>
        <w:tc>
          <w:tcPr>
            <w:tcW w:type="dxa" w:w="496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все сезоны уже агрегированы</w:t>
            </w:r>
          </w:p>
        </w:tc>
      </w:tr>
      <w:tr>
        <w:trPr>
          <w:cantSplit/>
        </w:trPr>
        <w:tc>
          <w:tcPr>
            <w:tcW w:type="dxa" w:w="288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resorts + airport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one to one</w:t>
            </w:r>
          </w:p>
        </w:tc>
        <w:tc>
          <w:tcPr>
            <w:tcW w:type="dxa" w:w="496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IATA заполнен, расстояние неотрицательно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resorts + price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one to zero or one</w:t>
            </w:r>
          </w:p>
        </w:tc>
        <w:tc>
          <w:tcPr>
            <w:tcW w:type="dxa" w:w="496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пропуск цены не удаляет курорт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 Как считаем баллы</w:t>
      </w:r>
    </w:p>
    <w:p>
      <w:pPr>
        <w:pStyle w:val="BodyText"/>
        <w:keepLines/>
      </w:pPr>
      <w:r>
        <w:t>Все показатели переводятся в шкалу от 0 до 100. Минимум и максимум считаются по текущему набору из 32 курортов. Поэтому после добавления новых объектов баллы могут измениться даже у курортов, исходные данные которых остались прежними.</w:t>
      </w:r>
    </w:p>
    <w:p>
      <w:pPr>
        <w:pStyle w:val="Heading2"/>
        <w:keepNext/>
      </w:pPr>
      <w:r>
        <w:t>Обычная нормализация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Min max  </w:t>
      </w:r>
      <w:r>
        <w:rPr>
          <w:rFonts w:ascii="Courier New" w:hAnsi="Courier New"/>
          <w:sz w:val="20"/>
        </w:rPr>
        <w:t>score = 100 * (x - x_min) / (x_max - x_min)</w:t>
      </w:r>
      <w:r>
        <w:t>. Используется для снежных и морозных дней</w:t>
      </w:r>
    </w:p>
    <w:p>
      <w:pPr>
        <w:pStyle w:val="Heading2"/>
        <w:keepNext/>
      </w:pPr>
      <w:r>
        <w:t>Логарифмическая нормализация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Log min max  </w:t>
      </w:r>
      <w:r>
        <w:rPr>
          <w:rFonts w:ascii="Courier New" w:hAnsi="Courier New"/>
          <w:sz w:val="20"/>
        </w:rPr>
        <w:t>score = 100 * (ln(1+x) - ln(1+x_min)) / (ln(1+x_max) - ln(1+x_min))</w:t>
      </w:r>
      <w:r>
        <w:t>. Используется для поездок, OSM объектов и снегопада</w:t>
      </w:r>
    </w:p>
    <w:p>
      <w:pPr>
        <w:pStyle w:val="BodyText"/>
        <w:keepLines/>
      </w:pPr>
      <w:r>
        <w:t>Логарифм уменьшает влияние единичных очень больших значений. Ноль допустим, потому что перед логарифмом к показателю прибавляется единица.</w:t>
      </w:r>
    </w:p>
    <w:p>
      <w:pPr>
        <w:pStyle w:val="Heading2"/>
        <w:keepNext/>
      </w:pPr>
      <w:r>
        <w:t>Обратная шкала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Inverse score  </w:t>
      </w:r>
      <w:r>
        <w:rPr>
          <w:rFonts w:ascii="Courier New" w:hAnsi="Courier New"/>
          <w:sz w:val="20"/>
        </w:rPr>
        <w:t>inverse_score = 100 - log_min_max_score</w:t>
      </w:r>
      <w:r>
        <w:t>. Меньшее расстояние и меньшая цена получают больший балл</w:t>
      </w:r>
    </w:p>
    <w:p>
      <w:pPr>
        <w:pStyle w:val="Heading2"/>
        <w:keepNext/>
      </w:pPr>
      <w:r>
        <w:t>Рост и длительность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Рост  </w:t>
      </w:r>
      <w:r>
        <w:rPr>
          <w:rFonts w:ascii="Courier New" w:hAnsi="Courier New"/>
          <w:sz w:val="20"/>
        </w:rPr>
        <w:t>growth_score = clip(50 + 200 * growth, 0, 100)</w:t>
      </w:r>
      <w:r>
        <w:t>. Минус 25 процентов дают 0, нулевой рост 50, плюс 25 процентов и выше 100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Длительность  </w:t>
      </w:r>
      <w:r>
        <w:rPr>
          <w:rFonts w:ascii="Courier New" w:hAnsi="Courier New"/>
          <w:sz w:val="20"/>
        </w:rPr>
        <w:t>stay_score = clip((avg_stay_nights - 1) / 6 * 100, 0, 100)</w:t>
      </w:r>
      <w:r>
        <w:t>. Одна ночь даёт 0, семь ночей и больше 100</w:t>
      </w:r>
    </w:p>
    <w:p>
      <w:pPr>
        <w:pStyle w:val="Heading1"/>
        <w:keepNext/>
      </w:pPr>
      <w:r>
        <w:t>11 Веса и итоговый рейтинг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324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93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288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30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Шкала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Поездки по региону</w:t>
            </w:r>
          </w:p>
        </w:tc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25</w:t>
            </w:r>
          </w:p>
        </w:tc>
        <w:tc>
          <w:tcPr>
            <w:tcW w:type="dxa" w:w="28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Региональный спрос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log min max</w:t>
            </w:r>
          </w:p>
        </w:tc>
      </w:tr>
      <w:tr>
        <w:trPr>
          <w:cantSplit/>
        </w:trPr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Рост поездок</w:t>
            </w:r>
          </w:p>
        </w:tc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10</w:t>
            </w:r>
          </w:p>
        </w:tc>
        <w:tc>
          <w:tcPr>
            <w:tcW w:type="dxa" w:w="288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Региональный спрос</w:t>
            </w:r>
          </w:p>
        </w:tc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линейная с ограничением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Средняя длительность</w:t>
            </w:r>
          </w:p>
        </w:tc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5</w:t>
            </w:r>
          </w:p>
        </w:tc>
        <w:tc>
          <w:tcPr>
            <w:tcW w:type="dxa" w:w="28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Региональный спрос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от 1 до 7 ночей</w:t>
            </w:r>
          </w:p>
        </w:tc>
      </w:tr>
      <w:tr>
        <w:trPr>
          <w:cantSplit/>
        </w:trPr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Трассы OSM</w:t>
            </w:r>
          </w:p>
        </w:tc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10</w:t>
            </w:r>
          </w:p>
        </w:tc>
        <w:tc>
          <w:tcPr>
            <w:tcW w:type="dxa" w:w="288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Инфраструктура</w:t>
            </w:r>
          </w:p>
        </w:tc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log min max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Подъёмники OSM</w:t>
            </w:r>
          </w:p>
        </w:tc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7</w:t>
            </w:r>
          </w:p>
        </w:tc>
        <w:tc>
          <w:tcPr>
            <w:tcW w:type="dxa" w:w="28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Инфраструктура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log min max</w:t>
            </w:r>
          </w:p>
        </w:tc>
      </w:tr>
      <w:tr>
        <w:trPr>
          <w:cantSplit/>
        </w:trPr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Размещение OSM</w:t>
            </w:r>
          </w:p>
        </w:tc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5</w:t>
            </w:r>
          </w:p>
        </w:tc>
        <w:tc>
          <w:tcPr>
            <w:tcW w:type="dxa" w:w="288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Инфраструктура</w:t>
            </w:r>
          </w:p>
        </w:tc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log min max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Питание и места интереса</w:t>
            </w:r>
          </w:p>
        </w:tc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3</w:t>
            </w:r>
          </w:p>
        </w:tc>
        <w:tc>
          <w:tcPr>
            <w:tcW w:type="dxa" w:w="28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Инфраструктура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log min max</w:t>
            </w:r>
          </w:p>
        </w:tc>
      </w:tr>
      <w:tr>
        <w:trPr>
          <w:cantSplit/>
        </w:trPr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Снежные дни</w:t>
            </w:r>
          </w:p>
        </w:tc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8</w:t>
            </w:r>
          </w:p>
        </w:tc>
        <w:tc>
          <w:tcPr>
            <w:tcW w:type="dxa" w:w="288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Зимние условия</w:t>
            </w:r>
          </w:p>
        </w:tc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min max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Морозные дни</w:t>
            </w:r>
          </w:p>
        </w:tc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6</w:t>
            </w:r>
          </w:p>
        </w:tc>
        <w:tc>
          <w:tcPr>
            <w:tcW w:type="dxa" w:w="28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Зимние условия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min max</w:t>
            </w:r>
          </w:p>
        </w:tc>
      </w:tr>
      <w:tr>
        <w:trPr>
          <w:cantSplit/>
        </w:trPr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Сезонный снегопад</w:t>
            </w:r>
          </w:p>
        </w:tc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6</w:t>
            </w:r>
          </w:p>
        </w:tc>
        <w:tc>
          <w:tcPr>
            <w:tcW w:type="dxa" w:w="288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Зимние условия</w:t>
            </w:r>
          </w:p>
        </w:tc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log min max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Расстояние до аэропорта</w:t>
            </w:r>
          </w:p>
        </w:tc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8</w:t>
            </w:r>
          </w:p>
        </w:tc>
        <w:tc>
          <w:tcPr>
            <w:tcW w:type="dxa" w:w="28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Доступность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обратная log min max</w:t>
            </w:r>
          </w:p>
        </w:tc>
      </w:tr>
      <w:tr>
        <w:trPr>
          <w:cantSplit/>
        </w:trPr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Локальный транспорт OSM</w:t>
            </w:r>
          </w:p>
        </w:tc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2</w:t>
            </w:r>
          </w:p>
        </w:tc>
        <w:tc>
          <w:tcPr>
            <w:tcW w:type="dxa" w:w="288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Доступность</w:t>
            </w:r>
          </w:p>
        </w:tc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log min max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Средняя цена ски пасса</w:t>
            </w:r>
          </w:p>
        </w:tc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5</w:t>
            </w:r>
          </w:p>
        </w:tc>
        <w:tc>
          <w:tcPr>
            <w:tcW w:type="dxa" w:w="288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Цена</w:t>
            </w:r>
          </w:p>
        </w:tc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6"/>
              </w:rPr>
              <w:t>обратная log min max</w:t>
            </w:r>
          </w:p>
        </w:tc>
      </w:tr>
    </w:tbl>
    <w:p>
      <w:pPr>
        <w:spacing w:after="0"/>
      </w:pPr>
    </w:p>
    <w:p>
      <w:pPr>
        <w:pStyle w:val="BodyText"/>
        <w:spacing w:before="60" w:after="60"/>
        <w:ind w:left="360"/>
      </w:pPr>
      <w:r>
        <w:rPr>
          <w:b/>
        </w:rPr>
        <w:t xml:space="preserve">Итоговый индекс  </w:t>
      </w:r>
      <w:r>
        <w:rPr>
          <w:rFonts w:ascii="Courier New" w:hAnsi="Courier New"/>
          <w:sz w:val="20"/>
        </w:rPr>
        <w:t>popularity_score = sum(metric_score * weight) / 100</w:t>
      </w:r>
      <w:r>
        <w:t>. Сумма весов должна быть равна 100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Место  </w:t>
      </w:r>
      <w:r>
        <w:rPr>
          <w:rFonts w:ascii="Courier New" w:hAnsi="Courier New"/>
          <w:sz w:val="20"/>
        </w:rPr>
        <w:t>rank = 1 + count(other_score &gt; current_score)</w:t>
      </w:r>
      <w:r>
        <w:t>. При равных баллах курорты получают одно место</w:t>
      </w:r>
    </w:p>
    <w:p>
      <w:pPr>
        <w:pStyle w:val="BodyText"/>
        <w:keepLines/>
      </w:pPr>
      <w:r>
        <w:t>Весовая схема - рабочая гипотеза заказчика. Нельзя подгонять веса под желаемый топ. Вместо этого нужно посчитать несколько сценариев: базовый, с большим весом климата и с большим весом доступности. Для каждого сценария покажите, какие курорты меняют место сильнее всего.</w:t>
      </w:r>
    </w:p>
    <w:p>
      <w:pPr>
        <w:pStyle w:val="Heading1"/>
        <w:keepNext/>
      </w:pPr>
      <w:r>
        <w:t>12 Уверенность в данных</w:t>
      </w:r>
    </w:p>
    <w:p>
      <w:pPr>
        <w:pStyle w:val="BodyText"/>
        <w:keepLines/>
      </w:pPr>
      <w:r>
        <w:t>Два курорта могут получить близкий итоговый балл, но качество их исходных данных может различаться. Поэтому рядом с рейтингом рассчитывается отдельный confidence_score. Он не входит в popularity_score и не должен автоматически повышать или понижать место.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Полнота  </w:t>
      </w:r>
      <w:r>
        <w:rPr>
          <w:rFonts w:ascii="Courier New" w:hAnsi="Courier New"/>
          <w:sz w:val="20"/>
        </w:rPr>
        <w:t>completeness_pct = filled_required_fields / 11</w:t>
      </w:r>
      <w:r>
        <w:t>. Учитываются координаты, OSM, климат, аэропорт и цена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Уверенность  </w:t>
      </w:r>
      <w:r>
        <w:rPr>
          <w:rFonts w:ascii="Courier New" w:hAnsi="Courier New"/>
          <w:sz w:val="20"/>
        </w:rPr>
        <w:t>confidence = 50 * completeness_pct + 25 * has_price + 25 * has_exact_coordinates</w:t>
      </w:r>
      <w:r>
        <w:t>. Каждая часть проверяется отдельно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0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Флаг</w:t>
            </w:r>
          </w:p>
        </w:tc>
        <w:tc>
          <w:tcPr>
            <w:tcW w:type="dxa" w:w="705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Когда ставим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check coordinates</w:t>
            </w:r>
          </w:p>
        </w:tc>
        <w:tc>
          <w:tcPr>
            <w:tcW w:type="dxa" w:w="70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точку нужно проверить вручную</w:t>
            </w:r>
          </w:p>
        </w:tc>
      </w:tr>
      <w:tr>
        <w:trPr>
          <w:cantSplit/>
        </w:trPr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coordinates are proxy</w:t>
            </w:r>
          </w:p>
        </w:tc>
        <w:tc>
          <w:tcPr>
            <w:tcW w:type="dxa" w:w="705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использован ближайший объект, а не страница курорта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OSM radial overlap</w:t>
            </w:r>
          </w:p>
        </w:tc>
        <w:tc>
          <w:tcPr>
            <w:tcW w:type="dxa" w:w="70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радиус пересекается с соседним курортом</w:t>
            </w:r>
          </w:p>
        </w:tc>
      </w:tr>
      <w:tr>
        <w:trPr>
          <w:cantSplit/>
        </w:trPr>
        <w:tc>
          <w:tcPr>
            <w:tcW w:type="dxa" w:w="30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source error</w:t>
            </w:r>
          </w:p>
        </w:tc>
        <w:tc>
          <w:tcPr>
            <w:tcW w:type="dxa" w:w="705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при сборе одного из источников произошла ошибка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missing price</w:t>
            </w:r>
          </w:p>
        </w:tc>
        <w:tc>
          <w:tcPr>
            <w:tcW w:type="dxa" w:w="70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цена не найдена, ценовой балл заменён на 50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 Дополнительный слой Росстата</w:t>
      </w:r>
    </w:p>
    <w:p>
      <w:pPr>
        <w:pStyle w:val="BodyText"/>
        <w:keepLines/>
      </w:pPr>
      <w:r>
        <w:t>Этот блок полезен для исследования, но не обязателен для первой версии рейтинга. Его задача - проверить, изменится ли порядок курортов, если вместо общего регионального потока использовать показатели, ближе связанные с размещением туристов.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311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768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331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Размещённые в КСР</w:t>
            </w:r>
          </w:p>
        </w:tc>
        <w:tc>
          <w:tcPr>
            <w:tcW w:type="dxa" w:w="676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дополнительный показатель масштаба организованного туризма</w:t>
            </w:r>
          </w:p>
        </w:tc>
      </w:tr>
      <w:tr>
        <w:trPr>
          <w:cantSplit/>
        </w:trPr>
        <w:tc>
          <w:tcPr>
            <w:tcW w:type="dxa" w:w="331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Зимняя доля размещений</w:t>
            </w:r>
          </w:p>
        </w:tc>
        <w:tc>
          <w:tcPr>
            <w:tcW w:type="dxa" w:w="676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показывает сезонность региона</w:t>
            </w:r>
          </w:p>
        </w:tc>
      </w:tr>
      <w:tr>
        <w:trPr>
          <w:cantSplit/>
        </w:trPr>
        <w:tc>
          <w:tcPr>
            <w:tcW w:type="dxa" w:w="331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Выручка КСР</w:t>
            </w:r>
          </w:p>
        </w:tc>
        <w:tc>
          <w:tcPr>
            <w:tcW w:type="dxa" w:w="676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можно сравнить с числом поездок и числом размещённых</w:t>
            </w:r>
          </w:p>
        </w:tc>
      </w:tr>
      <w:tr>
        <w:trPr>
          <w:cantSplit/>
        </w:trPr>
        <w:tc>
          <w:tcPr>
            <w:tcW w:type="dxa" w:w="331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Зимняя доля выручки</w:t>
            </w:r>
          </w:p>
        </w:tc>
        <w:tc>
          <w:tcPr>
            <w:tcW w:type="dxa" w:w="676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проверяет, приходится ли доход на зимний период</w:t>
            </w:r>
          </w:p>
        </w:tc>
      </w:tr>
      <w:tr>
        <w:trPr>
          <w:cantSplit/>
        </w:trPr>
        <w:tc>
          <w:tcPr>
            <w:tcW w:type="dxa" w:w="331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ВДС туризма и доля в ВРП</w:t>
            </w:r>
          </w:p>
        </w:tc>
        <w:tc>
          <w:tcPr>
            <w:tcW w:type="dxa" w:w="6768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контекст туристической специализации региона</w:t>
            </w:r>
          </w:p>
        </w:tc>
      </w:tr>
      <w:tr>
        <w:trPr>
          <w:cantSplit/>
        </w:trPr>
        <w:tc>
          <w:tcPr>
            <w:tcW w:type="dxa" w:w="331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Базы отдыха, кемпинги, модули</w:t>
            </w:r>
          </w:p>
        </w:tc>
        <w:tc>
          <w:tcPr>
            <w:tcW w:type="dxa" w:w="6768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дополнительная характеристика размещения</w:t>
            </w:r>
          </w:p>
        </w:tc>
      </w:tr>
    </w:tbl>
    <w:p>
      <w:pPr>
        <w:spacing w:after="0"/>
      </w:pPr>
    </w:p>
    <w:p>
      <w:pPr>
        <w:pStyle w:val="BodyText"/>
        <w:spacing w:before="60" w:after="60"/>
        <w:ind w:left="360"/>
      </w:pPr>
      <w:r>
        <w:rPr>
          <w:b/>
        </w:rPr>
        <w:t xml:space="preserve">Четвёртый квартал  </w:t>
      </w:r>
      <w:r>
        <w:rPr>
          <w:rFonts w:ascii="Courier New" w:hAnsi="Courier New"/>
          <w:sz w:val="20"/>
        </w:rPr>
        <w:t>Q4 = Jan_Dec - Jan_Sep</w:t>
      </w:r>
      <w:r>
        <w:t>. Используем накопленные ряды Росстата</w:t>
      </w:r>
    </w:p>
    <w:p>
      <w:pPr>
        <w:pStyle w:val="BodyText"/>
        <w:spacing w:before="60" w:after="60"/>
        <w:ind w:left="360"/>
      </w:pPr>
      <w:r>
        <w:rPr>
          <w:b/>
        </w:rPr>
        <w:t xml:space="preserve">Зимняя доля  </w:t>
      </w:r>
      <w:r>
        <w:rPr>
          <w:rFonts w:ascii="Courier New" w:hAnsi="Courier New"/>
          <w:sz w:val="20"/>
        </w:rPr>
        <w:t>winter_share = (Jan_Mar + Q4) / Jan_Dec</w:t>
      </w:r>
      <w:r>
        <w:t>. Результат хранится как доля от 0 до 1</w:t>
      </w:r>
    </w:p>
    <w:p>
      <w:pPr>
        <w:pStyle w:val="BodyText"/>
        <w:keepLines/>
      </w:pPr>
      <w:r>
        <w:t>Расширенные показатели добавляйте отдельными столбцами и сравнивайте с базовой моделью. Не заменяйте базовый рейтинг без отдельного решения и объяснения.</w:t>
      </w:r>
    </w:p>
    <w:p>
      <w:pPr>
        <w:pStyle w:val="Heading1"/>
        <w:keepNext/>
      </w:pPr>
      <w:r>
        <w:t>14 Что нужно исследовать</w:t>
      </w:r>
    </w:p>
    <w:p>
      <w:pPr>
        <w:pStyle w:val="BodyText"/>
        <w:keepLines/>
      </w:pPr>
      <w:r>
        <w:t>После расчёта рейтинга нужен анализ, а не только сортировка таблицы. В отчёте ответьте на следующие вопросы.</w:t>
      </w:r>
    </w:p>
    <w:p>
      <w:pPr>
        <w:pStyle w:val="ListBullet"/>
        <w:spacing w:after="60"/>
      </w:pPr>
      <w:r>
        <w:t>Какие три показателя сильнее всего влияют на итоговый порядок?</w:t>
      </w:r>
    </w:p>
    <w:p>
      <w:pPr>
        <w:pStyle w:val="ListBullet"/>
        <w:spacing w:after="60"/>
      </w:pPr>
      <w:r>
        <w:t>Какие курорты находятся высоко из-за регионального спроса, а какие - благодаря климату или инфраструктуре?</w:t>
      </w:r>
    </w:p>
    <w:p>
      <w:pPr>
        <w:pStyle w:val="ListBullet"/>
        <w:spacing w:after="60"/>
      </w:pPr>
      <w:r>
        <w:t>У каких объектов высокий индекс сочетается с низкой уверенностью?</w:t>
      </w:r>
    </w:p>
    <w:p>
      <w:pPr>
        <w:pStyle w:val="ListBullet"/>
        <w:spacing w:after="60"/>
      </w:pPr>
      <w:r>
        <w:t>Какие места меняются при увеличении каждого группового веса на 20 процентов?</w:t>
      </w:r>
    </w:p>
    <w:p>
      <w:pPr>
        <w:pStyle w:val="ListBullet"/>
        <w:spacing w:after="60"/>
      </w:pPr>
      <w:r>
        <w:t>Есть ли пары соседних курортов, для которых OSM считает одни и те же объекты?</w:t>
      </w:r>
    </w:p>
    <w:p>
      <w:pPr>
        <w:pStyle w:val="ListBullet"/>
        <w:spacing w:after="60"/>
      </w:pPr>
      <w:r>
        <w:t>Как расширенные показатели Росстата меняют первые десять мест?</w:t>
      </w:r>
    </w:p>
    <w:p>
      <w:pPr>
        <w:pStyle w:val="ListBullet"/>
        <w:spacing w:after="60"/>
      </w:pPr>
      <w:r>
        <w:t>Каких данных не хватает, чтобы говорить о фактическом спросе на отдельный курорт?</w:t>
      </w:r>
    </w:p>
    <w:p>
      <w:pPr>
        <w:pStyle w:val="Heading2"/>
        <w:keepNext/>
      </w:pPr>
      <w:r>
        <w:t>Дашборд</w:t>
      </w:r>
    </w:p>
    <w:p>
      <w:pPr>
        <w:pStyle w:val="BodyText"/>
        <w:keepLines/>
      </w:pPr>
      <w:r>
        <w:t>Основной экран - таблица рейтинга с фильтром по региону, компонентами, confidence_score и флагами качества. Отдельно нужны профиль курорта, карта, сравнение двух курортов и страница качества данных. На каждом экране пользователь должен иметь возможность увидеть источник и дату обновления показателя.</w:t>
      </w:r>
    </w:p>
    <w:p>
      <w:pPr>
        <w:pStyle w:val="Heading1"/>
        <w:keepNext/>
      </w:pPr>
      <w:r>
        <w:t>15 Организация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655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3671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делаем</w:t>
            </w:r>
          </w:p>
        </w:tc>
        <w:tc>
          <w:tcPr>
            <w:tcW w:type="dxa" w:w="475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должно появиться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1. Аудит</w:t>
            </w:r>
          </w:p>
        </w:tc>
        <w:tc>
          <w:tcPr>
            <w:tcW w:type="dxa" w:w="367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Проверяем список, поля и источники</w:t>
            </w:r>
          </w:p>
        </w:tc>
        <w:tc>
          <w:tcPr>
            <w:tcW w:type="dxa" w:w="475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Справочник курортов и словарь данных</w:t>
            </w:r>
          </w:p>
        </w:tc>
      </w:tr>
      <w:tr>
        <w:trPr>
          <w:cantSplit/>
        </w:trPr>
        <w:tc>
          <w:tcPr>
            <w:tcW w:type="dxa" w:w="1655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2. Федеральные данные</w:t>
            </w:r>
          </w:p>
        </w:tc>
        <w:tc>
          <w:tcPr>
            <w:tcW w:type="dxa" w:w="367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Скачиваем ЕМИСС, Росстат и аэропорты</w:t>
            </w:r>
          </w:p>
        </w:tc>
        <w:tc>
          <w:tcPr>
            <w:tcW w:type="dxa" w:w="475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Raw файлы и подготовленные региональные таблицы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3. Данные курортов</w:t>
            </w:r>
          </w:p>
        </w:tc>
        <w:tc>
          <w:tcPr>
            <w:tcW w:type="dxa" w:w="367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Собираем OSM, климат и цены</w:t>
            </w:r>
          </w:p>
        </w:tc>
        <w:tc>
          <w:tcPr>
            <w:tcW w:type="dxa" w:w="475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Таблицы по каждому источнику</w:t>
            </w:r>
          </w:p>
        </w:tc>
      </w:tr>
      <w:tr>
        <w:trPr>
          <w:cantSplit/>
        </w:trPr>
        <w:tc>
          <w:tcPr>
            <w:tcW w:type="dxa" w:w="1655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4. Витрина</w:t>
            </w:r>
          </w:p>
        </w:tc>
        <w:tc>
          <w:tcPr>
            <w:tcW w:type="dxa" w:w="367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Чистим, агрегируем и соединяем</w:t>
            </w:r>
          </w:p>
        </w:tc>
        <w:tc>
          <w:tcPr>
            <w:tcW w:type="dxa" w:w="475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resort_features с 32 строками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5. Рейтинг</w:t>
            </w:r>
          </w:p>
        </w:tc>
        <w:tc>
          <w:tcPr>
            <w:tcW w:type="dxa" w:w="367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Считаем баллы, веса и сценарии</w:t>
            </w:r>
          </w:p>
        </w:tc>
        <w:tc>
          <w:tcPr>
            <w:tcW w:type="dxa" w:w="475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resort_scores и проверочные тесты</w:t>
            </w:r>
          </w:p>
        </w:tc>
      </w:tr>
      <w:tr>
        <w:trPr>
          <w:cantSplit/>
        </w:trPr>
        <w:tc>
          <w:tcPr>
            <w:tcW w:type="dxa" w:w="1655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6. Представление</w:t>
            </w:r>
          </w:p>
        </w:tc>
        <w:tc>
          <w:tcPr>
            <w:tcW w:type="dxa" w:w="367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Готовим дашборд и выводы</w:t>
            </w:r>
          </w:p>
        </w:tc>
        <w:tc>
          <w:tcPr>
            <w:tcW w:type="dxa" w:w="475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7"/>
              </w:rPr>
              <w:t>Отчёт, README и презентация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Рекомендуемая структура проекта</w:t>
      </w:r>
    </w:p>
    <w:p>
      <w:pPr>
        <w:spacing w:after="20"/>
        <w:ind w:left="504"/>
      </w:pPr>
      <w:r>
        <w:rPr>
          <w:rFonts w:ascii="Courier New" w:hAnsi="Courier New"/>
          <w:sz w:val="18"/>
        </w:rPr>
        <w:t>data/raw/              исходные файлы и ответы API</w:t>
      </w:r>
    </w:p>
    <w:p>
      <w:pPr>
        <w:spacing w:after="20"/>
        <w:ind w:left="504"/>
      </w:pPr>
      <w:r>
        <w:rPr>
          <w:rFonts w:ascii="Courier New" w:hAnsi="Courier New"/>
          <w:sz w:val="18"/>
        </w:rPr>
        <w:t>data/prepared/         очищенные таблицы по источникам</w:t>
      </w:r>
    </w:p>
    <w:p>
      <w:pPr>
        <w:spacing w:after="20"/>
        <w:ind w:left="504"/>
      </w:pPr>
      <w:r>
        <w:rPr>
          <w:rFonts w:ascii="Courier New" w:hAnsi="Courier New"/>
          <w:sz w:val="18"/>
        </w:rPr>
        <w:t>data/mart/             resort_features и resort_scores</w:t>
      </w:r>
    </w:p>
    <w:p>
      <w:pPr>
        <w:spacing w:after="20"/>
        <w:ind w:left="504"/>
      </w:pPr>
      <w:r>
        <w:rPr>
          <w:rFonts w:ascii="Courier New" w:hAnsi="Courier New"/>
          <w:sz w:val="18"/>
        </w:rPr>
        <w:t>src/collect/           загрузчики</w:t>
      </w:r>
    </w:p>
    <w:p>
      <w:pPr>
        <w:spacing w:after="20"/>
        <w:ind w:left="504"/>
      </w:pPr>
      <w:r>
        <w:rPr>
          <w:rFonts w:ascii="Courier New" w:hAnsi="Courier New"/>
          <w:sz w:val="18"/>
        </w:rPr>
        <w:t>src/transform/         очистка и агрегации</w:t>
      </w:r>
    </w:p>
    <w:p>
      <w:pPr>
        <w:spacing w:after="20"/>
        <w:ind w:left="504"/>
      </w:pPr>
      <w:r>
        <w:rPr>
          <w:rFonts w:ascii="Courier New" w:hAnsi="Courier New"/>
          <w:sz w:val="18"/>
        </w:rPr>
        <w:t>src/scoring/           расчёт баллов и рейтинга</w:t>
      </w:r>
    </w:p>
    <w:p>
      <w:pPr>
        <w:spacing w:after="20"/>
        <w:ind w:left="504"/>
      </w:pPr>
      <w:r>
        <w:rPr>
          <w:rFonts w:ascii="Courier New" w:hAnsi="Courier New"/>
          <w:sz w:val="18"/>
        </w:rPr>
        <w:t>tests/                 проверки формул и соединений</w:t>
      </w:r>
    </w:p>
    <w:p>
      <w:pPr>
        <w:spacing w:after="20"/>
        <w:ind w:left="504"/>
      </w:pPr>
      <w:r>
        <w:rPr>
          <w:rFonts w:ascii="Courier New" w:hAnsi="Courier New"/>
          <w:sz w:val="18"/>
        </w:rPr>
        <w:t>notebooks/             исследовательский анализ</w:t>
      </w:r>
    </w:p>
    <w:p>
      <w:pPr>
        <w:spacing w:after="20"/>
        <w:ind w:left="504"/>
      </w:pPr>
      <w:r>
        <w:rPr>
          <w:rFonts w:ascii="Courier New" w:hAnsi="Courier New"/>
          <w:sz w:val="18"/>
        </w:rPr>
        <w:t>README.md              запуск, источники и ограничения</w:t>
      </w:r>
    </w:p>
    <w:p>
      <w:pPr>
        <w:pStyle w:val="Heading1"/>
        <w:keepNext/>
      </w:pPr>
      <w:r>
        <w:t>16 Как принимается работа</w:t>
      </w:r>
    </w:p>
    <w:p>
      <w:pPr>
        <w:pStyle w:val="BodyText"/>
        <w:keepLines/>
      </w:pPr>
      <w:r>
        <w:t>Проект считается готовым, если другой аналитик может взять сохранённые raw файлы, выполнить команды из README и получить тот же результат. Различие с контрольным рейтингом допускается в пределах 0.2 балла из-за округления. Более крупное отличие нужно объяснить конкретным источником, периодом или формулой.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705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проверяем</w:t>
            </w:r>
          </w:p>
        </w:tc>
        <w:tc>
          <w:tcPr>
            <w:tcW w:type="dxa" w:w="115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Баллы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Данные</w:t>
            </w:r>
          </w:p>
        </w:tc>
        <w:tc>
          <w:tcPr>
            <w:tcW w:type="dxa" w:w="70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32 курорта, 20 регионов, источники и даты сбора</w:t>
            </w:r>
          </w:p>
        </w:tc>
        <w:tc>
          <w:tcPr>
            <w:tcW w:type="dxa" w:w="115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7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Подготовка</w:t>
            </w:r>
          </w:p>
        </w:tc>
        <w:tc>
          <w:tcPr>
            <w:tcW w:type="dxa" w:w="705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типы, пропуски, дубликаты, единицы измерения</w:t>
            </w:r>
          </w:p>
        </w:tc>
        <w:tc>
          <w:tcPr>
            <w:tcW w:type="dxa" w:w="115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Соединение</w:t>
            </w:r>
          </w:p>
        </w:tc>
        <w:tc>
          <w:tcPr>
            <w:tcW w:type="dxa" w:w="70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ключи описаны, строки не размножаются</w:t>
            </w:r>
          </w:p>
        </w:tc>
        <w:tc>
          <w:tcPr>
            <w:tcW w:type="dxa" w:w="115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7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Расчёты</w:t>
            </w:r>
          </w:p>
        </w:tc>
        <w:tc>
          <w:tcPr>
            <w:tcW w:type="dxa" w:w="705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13 баллов, компоненты и итоговый индекс</w:t>
            </w:r>
          </w:p>
        </w:tc>
        <w:tc>
          <w:tcPr>
            <w:tcW w:type="dxa" w:w="115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Качество</w:t>
            </w:r>
          </w:p>
        </w:tc>
        <w:tc>
          <w:tcPr>
            <w:tcW w:type="dxa" w:w="70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confidence_score и флаги</w:t>
            </w:r>
          </w:p>
        </w:tc>
        <w:tc>
          <w:tcPr>
            <w:tcW w:type="dxa" w:w="115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7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Код</w:t>
            </w:r>
          </w:p>
        </w:tc>
        <w:tc>
          <w:tcPr>
            <w:tcW w:type="dxa" w:w="705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воспроизводимый запуск, функции, логи и тесты</w:t>
            </w:r>
          </w:p>
        </w:tc>
        <w:tc>
          <w:tcPr>
            <w:tcW w:type="dxa" w:w="115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Дашборд</w:t>
            </w:r>
          </w:p>
        </w:tc>
        <w:tc>
          <w:tcPr>
            <w:tcW w:type="dxa" w:w="705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рейтинг, профиль, сравнение и качество данных</w:t>
            </w:r>
          </w:p>
        </w:tc>
        <w:tc>
          <w:tcPr>
            <w:tcW w:type="dxa" w:w="115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7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Выводы</w:t>
            </w:r>
          </w:p>
        </w:tc>
        <w:tc>
          <w:tcPr>
            <w:tcW w:type="dxa" w:w="705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приоритеты для каталога и ограничения</w:t>
            </w:r>
          </w:p>
        </w:tc>
        <w:tc>
          <w:tcPr>
            <w:tcW w:type="dxa" w:w="115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Обязательные автоматические проверки</w:t>
      </w:r>
    </w:p>
    <w:p>
      <w:pPr>
        <w:pStyle w:val="ListBullet"/>
        <w:spacing w:after="60"/>
      </w:pPr>
      <w:r>
        <w:t>сумма весов равна 100 с погрешностью не более 0.001</w:t>
      </w:r>
    </w:p>
    <w:p>
      <w:pPr>
        <w:pStyle w:val="ListBullet"/>
        <w:spacing w:after="60"/>
      </w:pPr>
      <w:r>
        <w:t>каждый нормированный балл находится в диапазоне от 0 до 100</w:t>
      </w:r>
    </w:p>
    <w:p>
      <w:pPr>
        <w:pStyle w:val="ListBullet"/>
        <w:spacing w:after="60"/>
      </w:pPr>
      <w:r>
        <w:t>итоговый индекс и confidence_score находятся в диапазоне от 0 до 100</w:t>
      </w:r>
    </w:p>
    <w:p>
      <w:pPr>
        <w:pStyle w:val="ListBullet"/>
        <w:spacing w:after="60"/>
      </w:pPr>
      <w:r>
        <w:t>resort_scores содержит 32 строки и 32 уникальных resort_id</w:t>
      </w:r>
    </w:p>
    <w:p>
      <w:pPr>
        <w:pStyle w:val="ListBullet"/>
        <w:spacing w:after="60"/>
      </w:pPr>
      <w:r>
        <w:t>после регионального соединения нет пропусков в trips_2025</w:t>
      </w:r>
    </w:p>
    <w:p>
      <w:pPr>
        <w:pStyle w:val="ListBullet"/>
        <w:spacing w:after="60"/>
      </w:pPr>
      <w:r>
        <w:t>в итоговых таблицах нет бесконечностей и деления на ноль</w:t>
      </w:r>
    </w:p>
    <w:p>
      <w:pPr>
        <w:pStyle w:val="ListBullet"/>
        <w:spacing w:after="60"/>
      </w:pPr>
      <w:r>
        <w:t>повторный запуск на тех же raw данных даёт тот же результат</w:t>
      </w:r>
    </w:p>
    <w:p>
      <w:pPr>
        <w:pStyle w:val="Heading1"/>
        <w:keepNext/>
      </w:pPr>
      <w:r>
        <w:t>17 Ограничения, которые нужно указать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1. </w:t>
      </w:r>
      <w:r>
        <w:t>Региональный поток не показывает посещаемость отдельного курорта.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2. </w:t>
      </w:r>
      <w:r>
        <w:t>Полнота OpenStreetMap различается между регионами.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3. </w:t>
      </w:r>
      <w:r>
        <w:t>Радиус 6 км не совпадает с реальными границами каждого комплекса.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4. </w:t>
      </w:r>
      <w:r>
        <w:t>ERA5 Land сглаживает перепады высоты и не заменяет метеостанцию на склоне.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5. </w:t>
      </w:r>
      <w:r>
        <w:t>Расстояние до аэропорта по прямой не равно времени в дороге.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6. </w:t>
      </w:r>
      <w:r>
        <w:t>Цена меняется по дням и доступна не для всех курортов.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7. </w:t>
      </w:r>
      <w:r>
        <w:t>Min max нормализация зависит от текущего состава выборки.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8. </w:t>
      </w:r>
      <w:r>
        <w:t>Веса отражают рабочую гипотезу, а не доказанную причинную связь.</w:t>
      </w:r>
    </w:p>
    <w:p>
      <w:pPr>
        <w:pStyle w:val="BodyText"/>
        <w:spacing w:after="100"/>
        <w:ind w:left="432" w:hanging="432"/>
      </w:pPr>
      <w:r>
        <w:rPr>
          <w:b/>
        </w:rPr>
        <w:t xml:space="preserve">9. </w:t>
      </w:r>
      <w:r>
        <w:t>Оперативные значения Росстата и ЕМИСС могут пересматриваться.</w:t>
      </w:r>
    </w:p>
    <w:p>
      <w:pPr>
        <w:pStyle w:val="Heading2"/>
        <w:keepNext/>
      </w:pPr>
      <w:r>
        <w:t>Что собирать после запуска Travel Designer</w:t>
      </w:r>
    </w:p>
    <w:p>
      <w:pPr>
        <w:pStyle w:val="BodyText"/>
        <w:keepLines/>
      </w:pPr>
      <w:r>
        <w:t>После запуска рейтинг нужно проверять на поведении пользователей. Минимальный набор событий: просмотр курорта, добавление в избранное, добавление в маршрут, переход к бронированию, оплата, отмена и взаимодействие с рекомендацией. Когда накопятся данные, целевым показателем можно сделать оплаченные бронирования за вычетом отмен или валовую прибыль на пользователя.</w:t>
      </w:r>
    </w:p>
    <w:p>
      <w:pPr>
        <w:pStyle w:val="Heading1"/>
        <w:keepNext/>
      </w:pPr>
      <w:r>
        <w:t>Приложение А Словарь основных полей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52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type="dxa" w:w="12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Тип</w:t>
            </w:r>
          </w:p>
        </w:tc>
        <w:tc>
          <w:tcPr>
            <w:tcW w:type="dxa" w:w="12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Уровень</w:t>
            </w:r>
          </w:p>
        </w:tc>
        <w:tc>
          <w:tcPr>
            <w:tcW w:type="dxa" w:w="381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129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resort_id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text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постоянный ID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уникален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region_key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text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ключ субъекта РФ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есть в словаре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latitude, longitude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numeric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координаты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в допустимом диапазоне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trips_2025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bigint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Регион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поездки за 2025 год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 0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trips_growth_2025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numeric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Регион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рост к 2024 году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доля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avg_stay_nights_2025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numeric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Регион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ночёвок на поездку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 0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piste_segments_6km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integer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сегменты трасс OSM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&gt;= 0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lift_lines_6km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integer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подъёмники OSM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&gt;= 0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lodging_objects_6km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integer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размещение OSM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&gt;= 0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food_objects_6km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integer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объекты питания OSM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&gt;= 0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attraction_objects_6km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integer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места интереса OSM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&gt;= 0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transport_objects_6km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integer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транспорт OSM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&gt;= 0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avg_snow_days_per_season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numeric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снежные дни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0-183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avg_freezing_days_per_season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numeric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морозные дни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0-183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avg_snowfall_cm_per_season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numeric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снег за сезон в см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&gt;= 0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nearest_airport_iata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text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код аэропорта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3 символа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nearest_airport_distance_km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numeric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расстояние по прямой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&gt;= 0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adult_skipass_avg_rub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numeric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средняя дневная цена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 0 или null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price_months_count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integer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месяцев с ценой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&gt;= 0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popularity_score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numeric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итоговый индекс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0-100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rank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integer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место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&gt;= 1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confidence_score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numeric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уверенность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0-100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quality_flags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text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Курорт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предупреждения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может быть пустым</w:t>
            </w:r>
          </w:p>
        </w:tc>
      </w:tr>
      <w:tr>
        <w:trPr>
          <w:cantSplit/>
        </w:trPr>
        <w:tc>
          <w:tcPr>
            <w:tcW w:type="dxa" w:w="252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source_id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text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Источник</w:t>
            </w:r>
          </w:p>
        </w:tc>
        <w:tc>
          <w:tcPr>
            <w:tcW w:type="dxa" w:w="381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ID источника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не пусто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collected_at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timestamp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Источник</w:t>
            </w:r>
          </w:p>
        </w:tc>
        <w:tc>
          <w:tcPr>
            <w:tcW w:type="dxa" w:w="381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дата получения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не пусто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Б Контрольный результат</w:t>
      </w:r>
    </w:p>
    <w:p>
      <w:pPr>
        <w:pStyle w:val="BodyText"/>
        <w:keepNext/>
        <w:keepLines/>
      </w:pPr>
      <w:r>
        <w:t>Этот топ нужен как проверка реализации на текущем снимке данных. После обновления источников порядок может измениться.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93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237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Курорт</w:t>
            </w:r>
          </w:p>
        </w:tc>
        <w:tc>
          <w:tcPr>
            <w:tcW w:type="dxa" w:w="3671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Регион</w:t>
            </w:r>
          </w:p>
        </w:tc>
        <w:tc>
          <w:tcPr>
            <w:tcW w:type="dxa" w:w="129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Индекс</w:t>
            </w:r>
          </w:p>
        </w:tc>
        <w:tc>
          <w:tcPr>
            <w:tcW w:type="dxa" w:w="180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Уверенность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1</w:t>
            </w:r>
          </w:p>
        </w:tc>
        <w:tc>
          <w:tcPr>
            <w:tcW w:type="dxa" w:w="237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Газпром Поляна</w:t>
            </w:r>
          </w:p>
        </w:tc>
        <w:tc>
          <w:tcPr>
            <w:tcW w:type="dxa" w:w="367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Краснодарский край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73.8</w:t>
            </w:r>
          </w:p>
        </w:tc>
        <w:tc>
          <w:tcPr>
            <w:tcW w:type="dxa" w:w="180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100.0</w:t>
            </w:r>
          </w:p>
        </w:tc>
      </w:tr>
      <w:tr>
        <w:trPr>
          <w:cantSplit/>
        </w:trPr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2</w:t>
            </w:r>
          </w:p>
        </w:tc>
        <w:tc>
          <w:tcPr>
            <w:tcW w:type="dxa" w:w="237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Красная Поляна</w:t>
            </w:r>
          </w:p>
        </w:tc>
        <w:tc>
          <w:tcPr>
            <w:tcW w:type="dxa" w:w="367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Краснодарский край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71.7</w:t>
            </w:r>
          </w:p>
        </w:tc>
        <w:tc>
          <w:tcPr>
            <w:tcW w:type="dxa" w:w="180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100.0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3</w:t>
            </w:r>
          </w:p>
        </w:tc>
        <w:tc>
          <w:tcPr>
            <w:tcW w:type="dxa" w:w="237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Роза Хутор</w:t>
            </w:r>
          </w:p>
        </w:tc>
        <w:tc>
          <w:tcPr>
            <w:tcW w:type="dxa" w:w="367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Краснодарский край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71.6</w:t>
            </w:r>
          </w:p>
        </w:tc>
        <w:tc>
          <w:tcPr>
            <w:tcW w:type="dxa" w:w="180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75.0</w:t>
            </w:r>
          </w:p>
        </w:tc>
      </w:tr>
      <w:tr>
        <w:trPr>
          <w:cantSplit/>
        </w:trPr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4</w:t>
            </w:r>
          </w:p>
        </w:tc>
        <w:tc>
          <w:tcPr>
            <w:tcW w:type="dxa" w:w="237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Сорочаны</w:t>
            </w:r>
          </w:p>
        </w:tc>
        <w:tc>
          <w:tcPr>
            <w:tcW w:type="dxa" w:w="367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Московская область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70.1</w:t>
            </w:r>
          </w:p>
        </w:tc>
        <w:tc>
          <w:tcPr>
            <w:tcW w:type="dxa" w:w="180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75.0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5</w:t>
            </w:r>
          </w:p>
        </w:tc>
        <w:tc>
          <w:tcPr>
            <w:tcW w:type="dxa" w:w="237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Архыз</w:t>
            </w:r>
          </w:p>
        </w:tc>
        <w:tc>
          <w:tcPr>
            <w:tcW w:type="dxa" w:w="367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Карачаево-Черкесская Республика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59.3</w:t>
            </w:r>
          </w:p>
        </w:tc>
        <w:tc>
          <w:tcPr>
            <w:tcW w:type="dxa" w:w="180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100.0</w:t>
            </w:r>
          </w:p>
        </w:tc>
      </w:tr>
      <w:tr>
        <w:trPr>
          <w:cantSplit/>
        </w:trPr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6</w:t>
            </w:r>
          </w:p>
        </w:tc>
        <w:tc>
          <w:tcPr>
            <w:tcW w:type="dxa" w:w="237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Домбай</w:t>
            </w:r>
          </w:p>
        </w:tc>
        <w:tc>
          <w:tcPr>
            <w:tcW w:type="dxa" w:w="367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Карачаево-Черкесская Республика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57.3</w:t>
            </w:r>
          </w:p>
        </w:tc>
        <w:tc>
          <w:tcPr>
            <w:tcW w:type="dxa" w:w="180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75.0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7</w:t>
            </w:r>
          </w:p>
        </w:tc>
        <w:tc>
          <w:tcPr>
            <w:tcW w:type="dxa" w:w="237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Игора</w:t>
            </w:r>
          </w:p>
        </w:tc>
        <w:tc>
          <w:tcPr>
            <w:tcW w:type="dxa" w:w="367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Ленинградская область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55.9</w:t>
            </w:r>
          </w:p>
        </w:tc>
        <w:tc>
          <w:tcPr>
            <w:tcW w:type="dxa" w:w="180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50.0</w:t>
            </w:r>
          </w:p>
        </w:tc>
      </w:tr>
      <w:tr>
        <w:trPr>
          <w:cantSplit/>
        </w:trPr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8</w:t>
            </w:r>
          </w:p>
        </w:tc>
        <w:tc>
          <w:tcPr>
            <w:tcW w:type="dxa" w:w="237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Шерегеш</w:t>
            </w:r>
          </w:p>
        </w:tc>
        <w:tc>
          <w:tcPr>
            <w:tcW w:type="dxa" w:w="367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Кемеровская область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55.7</w:t>
            </w:r>
          </w:p>
        </w:tc>
        <w:tc>
          <w:tcPr>
            <w:tcW w:type="dxa" w:w="180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75.0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9</w:t>
            </w:r>
          </w:p>
        </w:tc>
        <w:tc>
          <w:tcPr>
            <w:tcW w:type="dxa" w:w="237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Горный воздух</w:t>
            </w:r>
          </w:p>
        </w:tc>
        <w:tc>
          <w:tcPr>
            <w:tcW w:type="dxa" w:w="367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Сахалинская область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52.8</w:t>
            </w:r>
          </w:p>
        </w:tc>
        <w:tc>
          <w:tcPr>
            <w:tcW w:type="dxa" w:w="180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45.5</w:t>
            </w:r>
          </w:p>
        </w:tc>
      </w:tr>
      <w:tr>
        <w:trPr>
          <w:cantSplit/>
        </w:trPr>
        <w:tc>
          <w:tcPr>
            <w:tcW w:type="dxa" w:w="93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8"/>
              </w:rPr>
              <w:t>10</w:t>
            </w:r>
          </w:p>
        </w:tc>
        <w:tc>
          <w:tcPr>
            <w:tcW w:type="dxa" w:w="237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Бобровый лог</w:t>
            </w:r>
          </w:p>
        </w:tc>
        <w:tc>
          <w:tcPr>
            <w:tcW w:type="dxa" w:w="3671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Красноярский край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51.1</w:t>
            </w:r>
          </w:p>
        </w:tc>
        <w:tc>
          <w:tcPr>
            <w:tcW w:type="dxa" w:w="180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45.5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В Список курортов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86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Курорт</w:t>
            </w:r>
          </w:p>
        </w:tc>
        <w:tc>
          <w:tcPr>
            <w:tcW w:type="dxa" w:w="3240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Регион</w:t>
            </w:r>
          </w:p>
        </w:tc>
        <w:tc>
          <w:tcPr>
            <w:tcW w:type="dxa" w:w="12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Широта</w:t>
            </w:r>
          </w:p>
        </w:tc>
        <w:tc>
          <w:tcPr>
            <w:tcW w:type="dxa" w:w="1224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Долгота</w:t>
            </w:r>
          </w:p>
        </w:tc>
        <w:tc>
          <w:tcPr>
            <w:tcW w:type="dxa" w:w="1296"/>
            <w:shd w:fill="17324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Качество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R001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Роза Хутор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Краснодарский край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43.64639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40.33222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прокси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R002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Красная Поляна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Краснодарский край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43.68611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40.26000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точная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R003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Газпром Поляна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Краснодарский край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43.68452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40.28017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точная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R004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Шерегеш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Кемеровская область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52.95338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87.95548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точная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R005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Архыз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Карачаево-Черкесская Республика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43.54333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41.18167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точная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R006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Домбай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Карачаево-Черкесская Республика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43.28984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41.62434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точная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R007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Эльбрус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Кабардино-Балкарская Республика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43.25577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42.51355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прокси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R008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Чегет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Кабардино-Балкарская Республика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43.24472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42.52139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прокси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R009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Мамисон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Республика Северная Осетия — Алания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42.66590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43.84940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прокси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R010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Цей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Республика Северная Осетия — Алания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42.76670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43.88330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прокси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R011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Манжерок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Республика Алтай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51.81100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85.80100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R012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Телецкий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Республика Алтай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51.77100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87.23000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R013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Большой Вудъявр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Мурманская область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67.61000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33.69000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R014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Кукисвумчорр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Мурманская область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67.66900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33.72000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R015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КолаСпортЛэнд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Мурманская область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67.60000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33.66000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R016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Горный воздух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Сахалинская область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46.95500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142.78900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R017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Холдоми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Хабаровский край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50.72000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136.41000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R018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Морозная гора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Камчатский край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53.18300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158.45100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R019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Бобровый лог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Красноярский край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55.96000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92.79300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R020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Соболиная гора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Иркутская область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51.50000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104.15000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R021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Гора Белая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Свердловская область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57.66000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59.70000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R022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Евразия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Челябинская область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55.10900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59.73200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R023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Аджигардак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Челябинская область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54.98000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57.27000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R024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Солнечная долина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Челябинская область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55.04000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59.96000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R025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Завьялиха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Челябинская область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54.81000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58.62000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R026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Абзаково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Республика Башкортостан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53.80000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58.63000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R027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Мраткино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Республика Башкортостан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53.96000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58.39000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R028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Губаха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Пермский край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58.84000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57.56000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R029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Игора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Ленинградская область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60.51444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30.21025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прокси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R030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Сорочаны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Московская область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56.27600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37.56450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точная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R031</w:t>
            </w:r>
          </w:p>
        </w:tc>
        <w:tc>
          <w:tcPr>
            <w:tcW w:type="dxa" w:w="2232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Красная Глинка</w:t>
            </w:r>
          </w:p>
        </w:tc>
        <w:tc>
          <w:tcPr>
            <w:tcW w:type="dxa" w:w="3240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Самарская область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53.37570</w:t>
            </w:r>
          </w:p>
        </w:tc>
        <w:tc>
          <w:tcPr>
            <w:tcW w:type="dxa" w:w="1224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50.17133</w:t>
            </w:r>
          </w:p>
        </w:tc>
        <w:tc>
          <w:tcPr>
            <w:tcW w:type="dxa" w:w="12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прокси</w:t>
            </w:r>
          </w:p>
        </w:tc>
      </w:tr>
      <w:tr>
        <w:trPr>
          <w:cantSplit/>
        </w:trPr>
        <w:tc>
          <w:tcPr>
            <w:tcW w:type="dxa" w:w="86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R032</w:t>
            </w:r>
          </w:p>
        </w:tc>
        <w:tc>
          <w:tcPr>
            <w:tcW w:type="dxa" w:w="2232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Гладенькая</w:t>
            </w:r>
          </w:p>
        </w:tc>
        <w:tc>
          <w:tcPr>
            <w:tcW w:type="dxa" w:w="3240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color w:val="1F2933"/>
                <w:sz w:val="15"/>
              </w:rPr>
              <w:t>Республика Хакасия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53.10000</w:t>
            </w:r>
          </w:p>
        </w:tc>
        <w:tc>
          <w:tcPr>
            <w:tcW w:type="dxa" w:w="1224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91.40000</w:t>
            </w:r>
          </w:p>
        </w:tc>
        <w:tc>
          <w:tcPr>
            <w:tcW w:type="dxa" w:w="1296"/>
            <w:shd w:fill="EEF5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color w:val="1F2933"/>
                <w:sz w:val="15"/>
              </w:rPr>
              <w:t>прокси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Г Чек лист перед сдачей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В репозитории нет токенов и паролей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Для каждого внешнего показателя указаны источник и дата сбора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Raw файлы не исправлялись вручную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В справочнике 32 уникальных resort_id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Приложен словарь регионов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После финального соединения осталось 32 строки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Все 13 баллов лежат в диапазоне от 0 до 100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Сумма весов равна 100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Рейтинг пересобирается одной командой в терминале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Пропуски и правила их обработки описаны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Флаги качества видны в дашборде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Проведён анализ альтернативных весов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README содержит инструкцию запуска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В выводах данные отделены от предположений</w:t>
      </w:r>
    </w:p>
    <w:p>
      <w:pPr>
        <w:pStyle w:val="BodyText"/>
        <w:spacing w:after="40"/>
        <w:ind w:left="259" w:hanging="259"/>
      </w:pPr>
      <w:r>
        <w:rPr>
          <w:b/>
        </w:rPr>
        <w:t xml:space="preserve">[ ] </w:t>
      </w:r>
      <w:r>
        <w:t>В презентации указаны ограничения рейтинга</w:t>
      </w:r>
    </w:p>
    <w:sectPr w:rsidR="00FC693F" w:rsidRPr="0006063C" w:rsidSect="00034616">
      <w:footerReference w:type="default" r:id="rId9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770"/>
        <w:sz w:val="18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Aptos" w:hAnsi="Aptos"/>
      <w:color w:val="1F29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1F29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urier New" w:hAnsi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fedstat.ru/indicator/62157" TargetMode="External"/><Relationship Id="rId11" Type="http://schemas.openxmlformats.org/officeDocument/2006/relationships/hyperlink" Target="https://www.fedstat.ru/indicator/62489" TargetMode="External"/><Relationship Id="rId12" Type="http://schemas.openxmlformats.org/officeDocument/2006/relationships/hyperlink" Target="https://rosstat.gov.ru/statistics/turizm" TargetMode="External"/><Relationship Id="rId13" Type="http://schemas.openxmlformats.org/officeDocument/2006/relationships/hyperlink" Target="https://wiki.openstreetmap.org/wiki/Overpass_API" TargetMode="External"/><Relationship Id="rId14" Type="http://schemas.openxmlformats.org/officeDocument/2006/relationships/hyperlink" Target="https://open-meteo.com/en/docs/historical-weather-api" TargetMode="External"/><Relationship Id="rId15" Type="http://schemas.openxmlformats.org/officeDocument/2006/relationships/hyperlink" Target="https://ourairports.com/data/" TargetMode="External"/><Relationship Id="rId16" Type="http://schemas.openxmlformats.org/officeDocument/2006/relationships/hyperlink" Target="https://ru.wikipedia.org/w/api.php" TargetMode="External"/><Relationship Id="rId17" Type="http://schemas.openxmlformats.org/officeDocument/2006/relationships/hyperlink" Target="https://www.skiresort.info/ski-resorts/russia/" TargetMode="External"/><Relationship Id="rId18" Type="http://schemas.openxmlformats.org/officeDocument/2006/relationships/hyperlink" Target="https://www.mediawiki.org/wiki/API:Main_page" TargetMode="External"/><Relationship Id="rId19" Type="http://schemas.openxmlformats.org/officeDocument/2006/relationships/hyperlink" Target="https://roschart.ru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Рейтинг горнолыжных курортов России</dc:title>
  <dc:subject>Техническое задание для самостоятельной работы по проекту Travel Designer</dc:subject>
  <dc:creator>Travel Designer</dc:creator>
  <cp:keywords>Travel Designer, горнолыжные курорты, аналитика данных, Росстат, ЕМИСС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