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6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온전하고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부여한다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온전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하다는 것은 열심히 프로그래밍을 하였다는 흔적을 의미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문제의 조건에 맞게 정확히 동작하면 아래의 점수를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않으면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부여한다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부분 점수는 부여하지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copy : 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read : 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merge : 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overwrite : 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insert : 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delete : 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하루 늦게 제출할 때마다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감점한다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