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Fira Sans" w:cs="Fira Sans" w:eastAsia="Fira Sans" w:hAnsi="Fira Sans"/>
          <w:b w:val="1"/>
          <w:sz w:val="40"/>
          <w:szCs w:val="40"/>
        </w:rPr>
      </w:pPr>
      <w:r w:rsidDel="00000000" w:rsidR="00000000" w:rsidRPr="00000000">
        <w:rPr>
          <w:rFonts w:ascii="Fira Sans" w:cs="Fira Sans" w:eastAsia="Fira Sans" w:hAnsi="Fira Sans"/>
          <w:b w:val="1"/>
          <w:sz w:val="40"/>
          <w:szCs w:val="40"/>
          <w:rtl w:val="0"/>
        </w:rPr>
        <w:t xml:space="preserve">Regresión Logística</w:t>
      </w:r>
    </w:p>
    <w:p w:rsidR="00000000" w:rsidDel="00000000" w:rsidP="00000000" w:rsidRDefault="00000000" w:rsidRPr="00000000" w14:paraId="00000002">
      <w:pPr>
        <w:spacing w:after="0" w:before="0" w:line="240" w:lineRule="auto"/>
        <w:jc w:val="center"/>
        <w:rPr>
          <w:rFonts w:ascii="Fira Sans" w:cs="Fira Sans" w:eastAsia="Fira Sans" w:hAnsi="Fira Sans"/>
          <w:sz w:val="40"/>
          <w:szCs w:val="40"/>
        </w:rPr>
      </w:pPr>
      <w:r w:rsidDel="00000000" w:rsidR="00000000" w:rsidRPr="00000000">
        <w:rPr>
          <w:rtl w:val="0"/>
        </w:rPr>
      </w:r>
    </w:p>
    <w:p w:rsidR="00000000" w:rsidDel="00000000" w:rsidP="00000000" w:rsidRDefault="00000000" w:rsidRPr="00000000" w14:paraId="00000003">
      <w:pPr>
        <w:spacing w:after="0" w:before="0" w:line="240" w:lineRule="auto"/>
        <w:jc w:val="center"/>
        <w:rPr>
          <w:rFonts w:ascii="Fira Sans Light" w:cs="Fira Sans Light" w:eastAsia="Fira Sans Light" w:hAnsi="Fira Sans Light"/>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spacing w:after="0" w:before="120" w:line="240" w:lineRule="auto"/>
        <w:rPr>
          <w:rFonts w:ascii="Fira Sans" w:cs="Fira Sans" w:eastAsia="Fira Sans" w:hAnsi="Fira Sans"/>
          <w:b w:val="1"/>
        </w:rPr>
      </w:pPr>
      <w:bookmarkStart w:colFirst="0" w:colLast="0" w:name="_heading=h.30j0zll" w:id="1"/>
      <w:bookmarkEnd w:id="1"/>
      <w:r w:rsidDel="00000000" w:rsidR="00000000" w:rsidRPr="00000000">
        <w:rPr>
          <w:rFonts w:ascii="Fira Sans" w:cs="Fira Sans" w:eastAsia="Fira Sans" w:hAnsi="Fira Sans"/>
          <w:b w:val="1"/>
          <w:rtl w:val="0"/>
        </w:rPr>
        <w:t xml:space="preserve">Objetivos</w:t>
      </w:r>
    </w:p>
    <w:p w:rsidR="00000000" w:rsidDel="00000000" w:rsidP="00000000" w:rsidRDefault="00000000" w:rsidRPr="00000000" w14:paraId="00000005">
      <w:pPr>
        <w:spacing w:after="0" w:before="120" w:line="240" w:lineRule="auto"/>
        <w:rPr>
          <w:rFonts w:ascii="Fira Sans Light" w:cs="Fira Sans Light" w:eastAsia="Fira Sans Light" w:hAnsi="Fira Sans Light"/>
        </w:rPr>
      </w:pPr>
      <w:bookmarkStart w:colFirst="0" w:colLast="0" w:name="_heading=h.1fob9te" w:id="2"/>
      <w:bookmarkEnd w:id="2"/>
      <w:r w:rsidDel="00000000" w:rsidR="00000000" w:rsidRPr="00000000">
        <w:rPr>
          <w:rFonts w:ascii="Fira Sans Light" w:cs="Fira Sans Light" w:eastAsia="Fira Sans Light" w:hAnsi="Fira Sans Light"/>
          <w:rtl w:val="0"/>
        </w:rPr>
        <w:tab/>
        <w:t xml:space="preserve">Estos ejercicios tienen como objetivo que te familiarices con la librería Keras implementando modelos simples de Regresión Logística.</w:t>
      </w:r>
    </w:p>
    <w:p w:rsidR="00000000" w:rsidDel="00000000" w:rsidP="00000000" w:rsidRDefault="00000000" w:rsidRPr="00000000" w14:paraId="00000006">
      <w:pPr>
        <w:spacing w:after="0" w:before="120" w:line="240" w:lineRule="auto"/>
        <w:rPr>
          <w:rFonts w:ascii="Fira Sans" w:cs="Fira Sans" w:eastAsia="Fira Sans" w:hAnsi="Fira Sans"/>
          <w:b w:val="1"/>
        </w:rPr>
      </w:pPr>
      <w:bookmarkStart w:colFirst="0" w:colLast="0" w:name="_heading=h.2et92p0" w:id="3"/>
      <w:bookmarkEnd w:id="3"/>
      <w:r w:rsidDel="00000000" w:rsidR="00000000" w:rsidRPr="00000000">
        <w:rPr>
          <w:rFonts w:ascii="Fira Sans" w:cs="Fira Sans" w:eastAsia="Fira Sans" w:hAnsi="Fira Sans"/>
          <w:b w:val="1"/>
          <w:rtl w:val="0"/>
        </w:rPr>
        <w:t xml:space="preserve">Preparación</w:t>
      </w:r>
    </w:p>
    <w:p w:rsidR="00000000" w:rsidDel="00000000" w:rsidP="00000000" w:rsidRDefault="00000000" w:rsidRPr="00000000" w14:paraId="00000007">
      <w:pPr>
        <w:spacing w:after="0" w:before="120" w:line="240" w:lineRule="auto"/>
        <w:rPr/>
      </w:pPr>
      <w:bookmarkStart w:colFirst="0" w:colLast="0" w:name="_heading=h.tyjcwt" w:id="4"/>
      <w:bookmarkEnd w:id="4"/>
      <w:r w:rsidDel="00000000" w:rsidR="00000000" w:rsidRPr="00000000">
        <w:rPr>
          <w:rFonts w:ascii="Fira Sans Light" w:cs="Fira Sans Light" w:eastAsia="Fira Sans Light" w:hAnsi="Fira Sans Light"/>
          <w:color w:val="000000"/>
          <w:rtl w:val="0"/>
        </w:rPr>
        <w:t xml:space="preserve">Desde una terminal de Anaconda ubicarse en el directorio de la práctica donde se encuentra los archivos con extensión “.ipynb” (notebooks) y escribir: “</w:t>
      </w:r>
      <w:r w:rsidDel="00000000" w:rsidR="00000000" w:rsidRPr="00000000">
        <w:rPr>
          <w:rFonts w:ascii="Fira Sans Light" w:cs="Fira Sans Light" w:eastAsia="Fira Sans Light" w:hAnsi="Fira Sans Light"/>
          <w:rtl w:val="0"/>
        </w:rPr>
        <w:t xml:space="preserve">j</w:t>
      </w:r>
      <w:r w:rsidDel="00000000" w:rsidR="00000000" w:rsidRPr="00000000">
        <w:rPr>
          <w:rFonts w:ascii="Fira Sans Light" w:cs="Fira Sans Light" w:eastAsia="Fira Sans Light" w:hAnsi="Fira Sans Light"/>
          <w:color w:val="000000"/>
          <w:rtl w:val="0"/>
        </w:rPr>
        <w:t xml:space="preserve">upyter notebook”. Desde el entorno web, acceder a la dirección del servidor (generalmente </w:t>
      </w:r>
      <w:hyperlink r:id="rId7">
        <w:r w:rsidDel="00000000" w:rsidR="00000000" w:rsidRPr="00000000">
          <w:rPr>
            <w:rFonts w:ascii="Fira Sans Light" w:cs="Fira Sans Light" w:eastAsia="Fira Sans Light" w:hAnsi="Fira Sans Light"/>
            <w:color w:val="1155cc"/>
            <w:u w:val="single"/>
            <w:rtl w:val="0"/>
          </w:rPr>
          <w:t xml:space="preserve">http://localhost:8888/</w:t>
        </w:r>
      </w:hyperlink>
      <w:r w:rsidDel="00000000" w:rsidR="00000000" w:rsidRPr="00000000">
        <w:rPr>
          <w:rFonts w:ascii="Fira Sans Light" w:cs="Fira Sans Light" w:eastAsia="Fira Sans Light" w:hAnsi="Fira Sans Light"/>
          <w:color w:val="000000"/>
          <w:rtl w:val="0"/>
        </w:rPr>
        <w:t xml:space="preserve">) para abrir los archivos</w:t>
      </w:r>
      <w:r w:rsidDel="00000000" w:rsidR="00000000" w:rsidRPr="00000000">
        <w:rPr>
          <w:rFonts w:ascii="Fira Sans Light" w:cs="Fira Sans Light" w:eastAsia="Fira Sans Light" w:hAnsi="Fira Sans Light"/>
          <w:rtl w:val="0"/>
        </w:rPr>
        <w:t xml:space="preserve">.</w:t>
      </w:r>
      <w:r w:rsidDel="00000000" w:rsidR="00000000" w:rsidRPr="00000000">
        <w:rPr>
          <w:rtl w:val="0"/>
        </w:rPr>
      </w:r>
    </w:p>
    <w:p w:rsidR="00000000" w:rsidDel="00000000" w:rsidP="00000000" w:rsidRDefault="00000000" w:rsidRPr="00000000" w14:paraId="00000008">
      <w:pPr>
        <w:spacing w:after="0" w:before="120" w:line="240" w:lineRule="auto"/>
        <w:ind w:left="720" w:firstLine="0"/>
        <w:rPr>
          <w:rFonts w:ascii="Fira Sans Light" w:cs="Fira Sans Light" w:eastAsia="Fira Sans Light" w:hAnsi="Fira Sans Light"/>
        </w:rPr>
      </w:pPr>
      <w:bookmarkStart w:colFirst="0" w:colLast="0" w:name="_heading=h.3dy6vkm" w:id="5"/>
      <w:bookmarkEnd w:id="5"/>
      <w:r w:rsidDel="00000000" w:rsidR="00000000" w:rsidRPr="00000000">
        <w:rPr>
          <w:rtl w:val="0"/>
        </w:rPr>
      </w:r>
    </w:p>
    <w:p w:rsidR="00000000" w:rsidDel="00000000" w:rsidP="00000000" w:rsidRDefault="00000000" w:rsidRPr="00000000" w14:paraId="00000009">
      <w:pPr>
        <w:spacing w:after="0" w:before="120" w:line="24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1</w:t>
      </w:r>
      <w:r w:rsidDel="00000000" w:rsidR="00000000" w:rsidRPr="00000000">
        <w:rPr>
          <w:rFonts w:ascii="Fira Sans Light" w:cs="Fira Sans Light" w:eastAsia="Fira Sans Light" w:hAnsi="Fira Sans Light"/>
          <w:rtl w:val="0"/>
        </w:rPr>
        <w:t xml:space="preserve"> Así como con la Regresión Lineal, los siguientes cuadernos te ayudarán a comprender mejor el funcionamiento de la función sigmoidea/logística, la regresión logística y la entropía cruzada, su función de error más apropiada.</w:t>
      </w:r>
    </w:p>
    <w:p w:rsidR="00000000" w:rsidDel="00000000" w:rsidP="00000000" w:rsidRDefault="00000000" w:rsidRPr="00000000" w14:paraId="0000000A">
      <w:pPr>
        <w:spacing w:after="0" w:before="120" w:line="240" w:lineRule="auto"/>
        <w:rPr>
          <w:rFonts w:ascii="Fira Sans" w:cs="Fira Sans" w:eastAsia="Fira Sans" w:hAnsi="Fira Sans"/>
          <w:b w:val="1"/>
        </w:rPr>
      </w:pPr>
      <w:bookmarkStart w:colFirst="0" w:colLast="0" w:name="_heading=h.1t3h5sf" w:id="6"/>
      <w:bookmarkEnd w:id="6"/>
      <w:r w:rsidDel="00000000" w:rsidR="00000000" w:rsidRPr="00000000">
        <w:rPr>
          <w:rFonts w:ascii="Fira Sans" w:cs="Fira Sans" w:eastAsia="Fira Sans" w:hAnsi="Fira Sans"/>
          <w:b w:val="1"/>
          <w:rtl w:val="0"/>
        </w:rPr>
        <w:tab/>
      </w:r>
      <w:r w:rsidDel="00000000" w:rsidR="00000000" w:rsidRPr="00000000">
        <w:rPr>
          <w:rFonts w:ascii="Fira Sans" w:cs="Fira Sans" w:eastAsia="Fira Sans" w:hAnsi="Fira Sans"/>
          <w:b w:val="1"/>
          <w:i w:val="1"/>
          <w:rtl w:val="0"/>
        </w:rPr>
        <w:t xml:space="preserve">Archivos</w:t>
      </w:r>
      <w:r w:rsidDel="00000000" w:rsidR="00000000" w:rsidRPr="00000000">
        <w:rPr>
          <w:rFonts w:ascii="Fira Sans" w:cs="Fira Sans" w:eastAsia="Fira Sans" w:hAnsi="Fira Sans"/>
          <w:b w:val="1"/>
          <w:rtl w:val="0"/>
        </w:rPr>
        <w:t xml:space="preserve">: Funcion Logistica.ipynb</w:t>
      </w:r>
    </w:p>
    <w:p w:rsidR="00000000" w:rsidDel="00000000" w:rsidP="00000000" w:rsidRDefault="00000000" w:rsidRPr="00000000" w14:paraId="0000000B">
      <w:pPr>
        <w:spacing w:after="0" w:before="120" w:line="240" w:lineRule="auto"/>
        <w:rPr>
          <w:rFonts w:ascii="Fira Sans" w:cs="Fira Sans" w:eastAsia="Fira Sans" w:hAnsi="Fira Sans"/>
          <w:b w:val="1"/>
        </w:rPr>
      </w:pPr>
      <w:bookmarkStart w:colFirst="0" w:colLast="0" w:name="_heading=h.oik1rkeqbndf" w:id="7"/>
      <w:bookmarkEnd w:id="7"/>
      <w:r w:rsidDel="00000000" w:rsidR="00000000" w:rsidRPr="00000000">
        <w:rPr>
          <w:rFonts w:ascii="Fira Sans" w:cs="Fira Sans" w:eastAsia="Fira Sans" w:hAnsi="Fira Sans"/>
          <w:b w:val="1"/>
          <w:rtl w:val="0"/>
        </w:rPr>
        <w:t xml:space="preserve">                                Regresion Logistica - Modelo.ipynb</w:t>
      </w:r>
    </w:p>
    <w:p w:rsidR="00000000" w:rsidDel="00000000" w:rsidP="00000000" w:rsidRDefault="00000000" w:rsidRPr="00000000" w14:paraId="0000000C">
      <w:pPr>
        <w:spacing w:after="0" w:before="120" w:line="240" w:lineRule="auto"/>
        <w:rPr>
          <w:rFonts w:ascii="Fira Sans" w:cs="Fira Sans" w:eastAsia="Fira Sans" w:hAnsi="Fira Sans"/>
          <w:b w:val="1"/>
        </w:rPr>
      </w:pPr>
      <w:bookmarkStart w:colFirst="0" w:colLast="0" w:name="_heading=h.ao4p5v4e0fqb" w:id="8"/>
      <w:bookmarkEnd w:id="8"/>
      <w:r w:rsidDel="00000000" w:rsidR="00000000" w:rsidRPr="00000000">
        <w:rPr>
          <w:rFonts w:ascii="Fira Sans" w:cs="Fira Sans" w:eastAsia="Fira Sans" w:hAnsi="Fira Sans"/>
          <w:b w:val="1"/>
          <w:rtl w:val="0"/>
        </w:rPr>
        <w:t xml:space="preserve">                                Regresion Logistica - Aprendizaje.ipynb</w:t>
      </w:r>
    </w:p>
    <w:p w:rsidR="00000000" w:rsidDel="00000000" w:rsidP="00000000" w:rsidRDefault="00000000" w:rsidRPr="00000000" w14:paraId="0000000D">
      <w:pPr>
        <w:spacing w:after="0" w:before="120" w:line="240" w:lineRule="auto"/>
        <w:rPr>
          <w:rFonts w:ascii="Fira Sans" w:cs="Fira Sans" w:eastAsia="Fira Sans" w:hAnsi="Fira Sans"/>
          <w:b w:val="1"/>
        </w:rPr>
      </w:pPr>
      <w:bookmarkStart w:colFirst="0" w:colLast="0" w:name="_heading=h.76e1zhf4p8x3" w:id="9"/>
      <w:bookmarkEnd w:id="9"/>
      <w:r w:rsidDel="00000000" w:rsidR="00000000" w:rsidRPr="00000000">
        <w:rPr>
          <w:rFonts w:ascii="Fira Sans" w:cs="Fira Sans" w:eastAsia="Fira Sans" w:hAnsi="Fira Sans"/>
          <w:b w:val="1"/>
          <w:rtl w:val="0"/>
        </w:rPr>
        <w:tab/>
        <w:tab/>
        <w:t xml:space="preserve">    Separación por hiperplanos.ipynb</w:t>
      </w:r>
    </w:p>
    <w:p w:rsidR="00000000" w:rsidDel="00000000" w:rsidP="00000000" w:rsidRDefault="00000000" w:rsidRPr="00000000" w14:paraId="0000000E">
      <w:pPr>
        <w:spacing w:after="0" w:before="120" w:line="240" w:lineRule="auto"/>
        <w:rPr>
          <w:rFonts w:ascii="Fira Sans" w:cs="Fira Sans" w:eastAsia="Fira Sans" w:hAnsi="Fira Sans"/>
          <w:b w:val="1"/>
        </w:rPr>
      </w:pPr>
      <w:bookmarkStart w:colFirst="0" w:colLast="0" w:name="_heading=h.ao4p5v4e0fqb" w:id="8"/>
      <w:bookmarkEnd w:id="8"/>
      <w:r w:rsidDel="00000000" w:rsidR="00000000" w:rsidRPr="00000000">
        <w:rPr>
          <w:rFonts w:ascii="Fira Sans" w:cs="Fira Sans" w:eastAsia="Fira Sans" w:hAnsi="Fira Sans"/>
          <w:b w:val="1"/>
          <w:rtl w:val="0"/>
        </w:rPr>
        <w:t xml:space="preserve">                                Regresion Logistica 2D - Modelo.ipynb</w:t>
      </w:r>
    </w:p>
    <w:p w:rsidR="00000000" w:rsidDel="00000000" w:rsidP="00000000" w:rsidRDefault="00000000" w:rsidRPr="00000000" w14:paraId="0000000F">
      <w:pPr>
        <w:spacing w:after="0" w:before="120" w:line="240" w:lineRule="auto"/>
        <w:rPr>
          <w:rFonts w:ascii="Fira Sans" w:cs="Fira Sans" w:eastAsia="Fira Sans" w:hAnsi="Fira Sans"/>
          <w:b w:val="1"/>
        </w:rPr>
      </w:pPr>
      <w:bookmarkStart w:colFirst="0" w:colLast="0" w:name="_heading=h.ao4p5v4e0fqb" w:id="8"/>
      <w:bookmarkEnd w:id="8"/>
      <w:r w:rsidDel="00000000" w:rsidR="00000000" w:rsidRPr="00000000">
        <w:rPr>
          <w:rFonts w:ascii="Fira Sans" w:cs="Fira Sans" w:eastAsia="Fira Sans" w:hAnsi="Fira Sans"/>
          <w:b w:val="1"/>
          <w:rtl w:val="0"/>
        </w:rPr>
        <w:t xml:space="preserve">                                Regresion Logistica 2D - Aprendizaje.ipynb</w:t>
      </w:r>
    </w:p>
    <w:p w:rsidR="00000000" w:rsidDel="00000000" w:rsidP="00000000" w:rsidRDefault="00000000" w:rsidRPr="00000000" w14:paraId="00000010">
      <w:pPr>
        <w:spacing w:after="0" w:before="120" w:line="240" w:lineRule="auto"/>
        <w:rPr>
          <w:rFonts w:ascii="Fira Sans" w:cs="Fira Sans" w:eastAsia="Fira Sans" w:hAnsi="Fira Sans"/>
          <w:b w:val="1"/>
        </w:rPr>
      </w:pPr>
      <w:bookmarkStart w:colFirst="0" w:colLast="0" w:name="_heading=h.99szt8wchw5i" w:id="10"/>
      <w:bookmarkEnd w:id="10"/>
      <w:r w:rsidDel="00000000" w:rsidR="00000000" w:rsidRPr="00000000">
        <w:rPr>
          <w:rtl w:val="0"/>
        </w:rPr>
      </w:r>
    </w:p>
    <w:p w:rsidR="00000000" w:rsidDel="00000000" w:rsidP="00000000" w:rsidRDefault="00000000" w:rsidRPr="00000000" w14:paraId="00000011">
      <w:pPr>
        <w:spacing w:after="0" w:before="120" w:line="240" w:lineRule="auto"/>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2</w:t>
      </w:r>
      <w:r w:rsidDel="00000000" w:rsidR="00000000" w:rsidRPr="00000000">
        <w:rPr>
          <w:rFonts w:ascii="Fira Sans Light" w:cs="Fira Sans Light" w:eastAsia="Fira Sans Light" w:hAnsi="Fira Sans Light"/>
          <w:rtl w:val="0"/>
        </w:rPr>
        <w:t xml:space="preserve"> El código de ejercicio implementa regresión logística con Keras. Si bien no hay nada que implementar, el objetivo del ejercicio es comprender cómo utilizar la API de Keras para entrenar un modelo con la función de activación de la regresión logística y la función de error asociada, así como la forma de codificar la salida.</w:t>
      </w:r>
    </w:p>
    <w:p w:rsidR="00000000" w:rsidDel="00000000" w:rsidP="00000000" w:rsidRDefault="00000000" w:rsidRPr="00000000" w14:paraId="00000012">
      <w:pPr>
        <w:spacing w:after="0" w:before="120" w:line="240" w:lineRule="auto"/>
        <w:rPr/>
      </w:pPr>
      <w:bookmarkStart w:colFirst="0" w:colLast="0" w:name="_heading=h.1t3h5sf" w:id="6"/>
      <w:bookmarkEnd w:id="6"/>
      <w:r w:rsidDel="00000000" w:rsidR="00000000" w:rsidRPr="00000000">
        <w:rPr>
          <w:rFonts w:ascii="Fira Sans" w:cs="Fira Sans" w:eastAsia="Fira Sans" w:hAnsi="Fira Sans"/>
          <w:b w:val="1"/>
          <w:rtl w:val="0"/>
        </w:rPr>
        <w:tab/>
      </w:r>
      <w:r w:rsidDel="00000000" w:rsidR="00000000" w:rsidRPr="00000000">
        <w:rPr>
          <w:rFonts w:ascii="Fira Sans" w:cs="Fira Sans" w:eastAsia="Fira Sans" w:hAnsi="Fira Sans"/>
          <w:b w:val="1"/>
          <w:i w:val="1"/>
          <w:rtl w:val="0"/>
        </w:rPr>
        <w:t xml:space="preserve">Archivo</w:t>
      </w:r>
      <w:r w:rsidDel="00000000" w:rsidR="00000000" w:rsidRPr="00000000">
        <w:rPr>
          <w:rFonts w:ascii="Fira Sans" w:cs="Fira Sans" w:eastAsia="Fira Sans" w:hAnsi="Fira Sans"/>
          <w:b w:val="1"/>
          <w:rtl w:val="0"/>
        </w:rPr>
        <w:t xml:space="preserve">: Regresion Logistica con Keras.ipynb</w:t>
      </w:r>
      <w:r w:rsidDel="00000000" w:rsidR="00000000" w:rsidRPr="00000000">
        <w:rPr>
          <w:rtl w:val="0"/>
        </w:rPr>
      </w:r>
    </w:p>
    <w:p w:rsidR="00000000" w:rsidDel="00000000" w:rsidP="00000000" w:rsidRDefault="00000000" w:rsidRPr="00000000" w14:paraId="00000013">
      <w:pPr>
        <w:spacing w:after="0" w:before="120" w:line="240" w:lineRule="auto"/>
        <w:rPr>
          <w:rFonts w:ascii="Fira Sans Light" w:cs="Fira Sans Light" w:eastAsia="Fira Sans Light" w:hAnsi="Fira Sans Light"/>
        </w:rPr>
      </w:pPr>
      <w:bookmarkStart w:colFirst="0" w:colLast="0" w:name="_heading=h.4d34og8" w:id="11"/>
      <w:bookmarkEnd w:id="11"/>
      <w:r w:rsidDel="00000000" w:rsidR="00000000" w:rsidRPr="00000000">
        <w:rPr>
          <w:rtl w:val="0"/>
        </w:rPr>
      </w:r>
    </w:p>
    <w:p w:rsidR="00000000" w:rsidDel="00000000" w:rsidP="00000000" w:rsidRDefault="00000000" w:rsidRPr="00000000" w14:paraId="00000014">
      <w:pPr>
        <w:spacing w:after="0" w:before="120" w:line="240" w:lineRule="auto"/>
        <w:rPr>
          <w:rFonts w:ascii="Fira Sans Light" w:cs="Fira Sans Light" w:eastAsia="Fira Sans Light" w:hAnsi="Fira Sans Light"/>
        </w:rPr>
      </w:pPr>
      <w:bookmarkStart w:colFirst="0" w:colLast="0" w:name="_heading=h.2s8eyo1" w:id="12"/>
      <w:bookmarkEnd w:id="12"/>
      <w:r w:rsidDel="00000000" w:rsidR="00000000" w:rsidRPr="00000000">
        <w:rPr>
          <w:rFonts w:ascii="Fira Sans" w:cs="Fira Sans" w:eastAsia="Fira Sans" w:hAnsi="Fira Sans"/>
          <w:b w:val="1"/>
          <w:rtl w:val="0"/>
        </w:rPr>
        <w:t xml:space="preserve">Ejercicio 3</w:t>
      </w:r>
      <w:r w:rsidDel="00000000" w:rsidR="00000000" w:rsidRPr="00000000">
        <w:rPr>
          <w:rFonts w:ascii="Fira Sans Light" w:cs="Fira Sans Light" w:eastAsia="Fira Sans Light" w:hAnsi="Fira Sans Light"/>
          <w:rtl w:val="0"/>
        </w:rPr>
        <w:t xml:space="preserve"> En este ejercicio, proponemos entrenar modelos de regresión logística para varios conjuntos de datos de clasificación, y visualizar sus resultados.  Los conjuntos de datos son de problemas de clasificación binaria o multiclase, y nos permitirán comprender los límites de la regresión logística (y lineal). Los conjuntos de datos </w:t>
      </w:r>
      <w:r w:rsidDel="00000000" w:rsidR="00000000" w:rsidRPr="00000000">
        <w:rPr>
          <w:rFonts w:ascii="Fira Sans Light" w:cs="Fira Sans Light" w:eastAsia="Fira Sans Light" w:hAnsi="Fira Sans Light"/>
          <w:i w:val="1"/>
          <w:rtl w:val="0"/>
        </w:rPr>
        <w:t xml:space="preserve">iris</w:t>
      </w:r>
      <w:r w:rsidDel="00000000" w:rsidR="00000000" w:rsidRPr="00000000">
        <w:rPr>
          <w:rFonts w:ascii="Fira Sans Light" w:cs="Fira Sans Light" w:eastAsia="Fira Sans Light" w:hAnsi="Fira Sans Light"/>
          <w:rtl w:val="0"/>
        </w:rPr>
        <w:t xml:space="preserve"> y </w:t>
      </w:r>
      <w:r w:rsidDel="00000000" w:rsidR="00000000" w:rsidRPr="00000000">
        <w:rPr>
          <w:rFonts w:ascii="Fira Sans Light" w:cs="Fira Sans Light" w:eastAsia="Fira Sans Light" w:hAnsi="Fira Sans Light"/>
          <w:i w:val="1"/>
          <w:rtl w:val="0"/>
        </w:rPr>
        <w:t xml:space="preserve">diabetes </w:t>
      </w:r>
      <w:r w:rsidDel="00000000" w:rsidR="00000000" w:rsidRPr="00000000">
        <w:rPr>
          <w:rFonts w:ascii="Fira Sans Light" w:cs="Fira Sans Light" w:eastAsia="Fira Sans Light" w:hAnsi="Fira Sans Light"/>
          <w:rtl w:val="0"/>
        </w:rPr>
        <w:t xml:space="preserve">tienen más de 2 dimensiones de entrada por lo que no podrán ser visualizados.</w:t>
      </w:r>
    </w:p>
    <w:p w:rsidR="00000000" w:rsidDel="00000000" w:rsidP="00000000" w:rsidRDefault="00000000" w:rsidRPr="00000000" w14:paraId="00000015">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Anotá los mejores resultados y cómo los obtuviste. </w:t>
      </w:r>
    </w:p>
    <w:p w:rsidR="00000000" w:rsidDel="00000000" w:rsidP="00000000" w:rsidRDefault="00000000" w:rsidRPr="00000000" w14:paraId="00000016">
      <w:pPr>
        <w:spacing w:after="0" w:before="120" w:line="240" w:lineRule="auto"/>
        <w:rPr/>
      </w:pPr>
      <w:r w:rsidDel="00000000" w:rsidR="00000000" w:rsidRPr="00000000">
        <w:rPr>
          <w:rFonts w:ascii="Fira Sans" w:cs="Fira Sans" w:eastAsia="Fira Sans" w:hAnsi="Fira Sans"/>
          <w:b w:val="1"/>
          <w:rtl w:val="0"/>
        </w:rPr>
        <w:tab/>
      </w:r>
      <w:r w:rsidDel="00000000" w:rsidR="00000000" w:rsidRPr="00000000">
        <w:rPr>
          <w:rFonts w:ascii="Fira Sans" w:cs="Fira Sans" w:eastAsia="Fira Sans" w:hAnsi="Fira Sans"/>
          <w:b w:val="1"/>
          <w:i w:val="1"/>
          <w:rtl w:val="0"/>
        </w:rPr>
        <w:t xml:space="preserve"> Regresion Logística con Keras y varios conjuntos de datos.ipynb</w:t>
      </w:r>
      <w:r w:rsidDel="00000000" w:rsidR="00000000" w:rsidRPr="00000000">
        <w:rPr>
          <w:rtl w:val="0"/>
        </w:rPr>
      </w:r>
    </w:p>
    <w:p w:rsidR="00000000" w:rsidDel="00000000" w:rsidP="00000000" w:rsidRDefault="00000000" w:rsidRPr="00000000" w14:paraId="00000017">
      <w:pPr>
        <w:spacing w:after="0" w:before="120" w:line="240" w:lineRule="auto"/>
        <w:rPr>
          <w:rFonts w:ascii="Fira Sans Light" w:cs="Fira Sans Light" w:eastAsia="Fira Sans Light" w:hAnsi="Fira Sans Light"/>
        </w:rPr>
      </w:pPr>
      <w:bookmarkStart w:colFirst="0" w:colLast="0" w:name="_heading=h.17dp8vu" w:id="13"/>
      <w:bookmarkEnd w:id="13"/>
      <w:r w:rsidDel="00000000" w:rsidR="00000000" w:rsidRPr="00000000">
        <w:rPr>
          <w:rFonts w:ascii="Fira Sans Light" w:cs="Fira Sans Light" w:eastAsia="Fira Sans Light" w:hAnsi="Fira Sans Light"/>
          <w:rtl w:val="0"/>
        </w:rPr>
        <w:tab/>
      </w:r>
      <w:r w:rsidDel="00000000" w:rsidR="00000000" w:rsidRPr="00000000">
        <w:rPr>
          <w:rFonts w:ascii="Fira Sans Light" w:cs="Fira Sans Light" w:eastAsia="Fira Sans Light" w:hAnsi="Fira Sans Light"/>
          <w:i w:val="1"/>
          <w:rtl w:val="0"/>
        </w:rPr>
        <w:t xml:space="preserve">Conjuntos de datos</w:t>
      </w:r>
      <w:r w:rsidDel="00000000" w:rsidR="00000000" w:rsidRPr="00000000">
        <w:rPr>
          <w:rFonts w:ascii="Fira Sans Light" w:cs="Fira Sans Light" w:eastAsia="Fira Sans Light" w:hAnsi="Fira Sans Light"/>
          <w:rtl w:val="0"/>
        </w:rPr>
        <w:t xml:space="preserve">: </w:t>
      </w:r>
    </w:p>
    <w:p w:rsidR="00000000" w:rsidDel="00000000" w:rsidP="00000000" w:rsidRDefault="00000000" w:rsidRPr="00000000" w14:paraId="00000018">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ab/>
        <w:tab/>
      </w:r>
    </w:p>
    <w:tbl>
      <w:tblPr>
        <w:tblStyle w:val="Table1"/>
        <w:tblW w:w="9187.0" w:type="dxa"/>
        <w:jc w:val="left"/>
        <w:tblInd w:w="0.0" w:type="dxa"/>
        <w:tblLayout w:type="fixed"/>
        <w:tblLook w:val="0600"/>
      </w:tblPr>
      <w:tblGrid>
        <w:gridCol w:w="2415"/>
        <w:gridCol w:w="1110"/>
        <w:gridCol w:w="1111"/>
        <w:gridCol w:w="1079"/>
        <w:gridCol w:w="1020"/>
        <w:gridCol w:w="1083"/>
        <w:gridCol w:w="1369"/>
        <w:tblGridChange w:id="0">
          <w:tblGrid>
            <w:gridCol w:w="2415"/>
            <w:gridCol w:w="1110"/>
            <w:gridCol w:w="1111"/>
            <w:gridCol w:w="1079"/>
            <w:gridCol w:w="1020"/>
            <w:gridCol w:w="1083"/>
            <w:gridCol w:w="1369"/>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9">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Archivo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1A">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Variables de entrada</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1B">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Cantidad de clases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C">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Mejor accuracy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D">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Mejor loss </w:t>
            </w:r>
          </w:p>
          <w:p w:rsidR="00000000" w:rsidDel="00000000" w:rsidP="00000000" w:rsidRDefault="00000000" w:rsidRPr="00000000" w14:paraId="0000001E">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F">
            <w:pPr>
              <w:widowControl w:val="0"/>
              <w:spacing w:after="0" w:before="0" w:line="240" w:lineRule="auto"/>
              <w:rPr/>
            </w:pPr>
            <w:r w:rsidDel="00000000" w:rsidR="00000000" w:rsidRPr="00000000">
              <w:rPr>
                <w:rFonts w:ascii="Fira Sans Light" w:cs="Fira Sans Light" w:eastAsia="Fira Sans Light" w:hAnsi="Fira Sans Light"/>
                <w:rtl w:val="0"/>
              </w:rPr>
              <w:t xml:space="preserve">Épocas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0">
            <w:pPr>
              <w:widowControl w:val="0"/>
              <w:spacing w:after="0" w:before="0" w:line="240" w:lineRule="auto"/>
              <w:rPr>
                <w:rFonts w:ascii="Fira Sans Light" w:cs="Fira Sans Light" w:eastAsia="Fira Sans Light" w:hAnsi="Fira Sans Light"/>
              </w:rPr>
            </w:pPr>
            <w:bookmarkStart w:colFirst="0" w:colLast="0" w:name="_heading=h.3rdcrjn" w:id="14"/>
            <w:bookmarkEnd w:id="14"/>
            <w:r w:rsidDel="00000000" w:rsidR="00000000" w:rsidRPr="00000000">
              <w:rPr>
                <w:rFonts w:ascii="Fira Sans Light" w:cs="Fira Sans Light" w:eastAsia="Fira Sans Light" w:hAnsi="Fira Sans Light"/>
                <w:rtl w:val="0"/>
              </w:rPr>
              <w:t xml:space="preserve">Tasa de aprendizaje</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1">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2_clases_simple.csv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22">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23">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6_clases_dificil.csv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29">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2A">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D">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E">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F">
            <w:pPr>
              <w:spacing w:after="0" w:before="12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circulos.csv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0">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1">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2">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3">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4">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5">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diabetes.csv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7">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8">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9">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iris.csv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E">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3F">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0">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1">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2">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3">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4">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moons_mis-scaled.csv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5">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6">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7">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8">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9">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A">
            <w:pPr>
              <w:widowControl w:val="0"/>
              <w:spacing w:after="0" w:before="0" w:line="240" w:lineRule="auto"/>
              <w:rPr>
                <w:rFonts w:ascii="Fira Sans Light" w:cs="Fira Sans Light" w:eastAsia="Fira Sans Light" w:hAnsi="Fira Sans Light"/>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B">
            <w:pPr>
              <w:widowControl w:val="0"/>
              <w:spacing w:after="0" w:before="0" w:line="240" w:lineRule="auto"/>
              <w:rPr>
                <w:rFonts w:ascii="Fira Sans Light" w:cs="Fira Sans Light" w:eastAsia="Fira Sans Light" w:hAnsi="Fira Sans Light"/>
              </w:rPr>
            </w:pPr>
            <w:r w:rsidDel="00000000" w:rsidR="00000000" w:rsidRPr="00000000">
              <w:rPr>
                <w:rFonts w:ascii="Fira Sans Light" w:cs="Fira Sans Light" w:eastAsia="Fira Sans Light" w:hAnsi="Fira Sans Light"/>
                <w:rtl w:val="0"/>
              </w:rPr>
              <w:t xml:space="preserve">moons.csv</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C">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108.0" w:type="dxa"/>
              <w:bottom w:w="0.0" w:type="dxa"/>
              <w:right w:w="108.0" w:type="dxa"/>
            </w:tcMar>
          </w:tcPr>
          <w:p w:rsidR="00000000" w:rsidDel="00000000" w:rsidP="00000000" w:rsidRDefault="00000000" w:rsidRPr="00000000" w14:paraId="0000004D">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E">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F">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0">
            <w:pPr>
              <w:widowControl w:val="0"/>
              <w:spacing w:after="0" w:before="0" w:line="240" w:lineRule="auto"/>
              <w:rPr>
                <w:rFonts w:ascii="Fira Sans Light" w:cs="Fira Sans Light" w:eastAsia="Fira Sans Light" w:hAnsi="Fira Sans Ligh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51">
            <w:pPr>
              <w:widowControl w:val="0"/>
              <w:spacing w:after="0" w:before="0" w:line="240" w:lineRule="auto"/>
              <w:rPr>
                <w:rFonts w:ascii="Fira Sans Light" w:cs="Fira Sans Light" w:eastAsia="Fira Sans Light" w:hAnsi="Fira Sans Light"/>
              </w:rPr>
            </w:pPr>
            <w:r w:rsidDel="00000000" w:rsidR="00000000" w:rsidRPr="00000000">
              <w:rPr>
                <w:rtl w:val="0"/>
              </w:rPr>
            </w:r>
          </w:p>
        </w:tc>
      </w:tr>
    </w:tbl>
    <w:p w:rsidR="00000000" w:rsidDel="00000000" w:rsidP="00000000" w:rsidRDefault="00000000" w:rsidRPr="00000000" w14:paraId="00000052">
      <w:pPr>
        <w:spacing w:after="0" w:before="120" w:line="240" w:lineRule="auto"/>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3">
      <w:pPr>
        <w:spacing w:after="0" w:before="120" w:line="240" w:lineRule="auto"/>
        <w:ind w:firstLine="0"/>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4">
      <w:pPr>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4.</w:t>
      </w:r>
      <w:r w:rsidDel="00000000" w:rsidR="00000000" w:rsidRPr="00000000">
        <w:rPr>
          <w:rFonts w:ascii="Fira Sans Light" w:cs="Fira Sans Light" w:eastAsia="Fira Sans Light" w:hAnsi="Fira Sans Light"/>
          <w:rtl w:val="0"/>
        </w:rPr>
        <w:t xml:space="preserve"> Utilizando regresión logística, clasificá a los países del conjunto de datos de expectativa de vida en base a la columna </w:t>
      </w:r>
      <w:r w:rsidDel="00000000" w:rsidR="00000000" w:rsidRPr="00000000">
        <w:rPr>
          <w:rFonts w:ascii="Fira Sans" w:cs="Fira Sans" w:eastAsia="Fira Sans" w:hAnsi="Fira Sans"/>
          <w:b w:val="1"/>
          <w:rtl w:val="0"/>
        </w:rPr>
        <w:t xml:space="preserve">Status</w:t>
      </w:r>
      <w:r w:rsidDel="00000000" w:rsidR="00000000" w:rsidRPr="00000000">
        <w:rPr>
          <w:rFonts w:ascii="Fira Sans Light" w:cs="Fira Sans Light" w:eastAsia="Fira Sans Light" w:hAnsi="Fira Sans Light"/>
          <w:rtl w:val="0"/>
        </w:rPr>
        <w:t xml:space="preserve">. Evaluá si hay un desbalance de clases, y cómo impacta en la clasificación. Indicá, en base a los pesos encontrados del modelo, a qué atributos se le da mayor importancia para clasificar a los ejemplos. Podés basarte en el código de ejercicios previos para entrenar el modelo.</w:t>
      </w:r>
    </w:p>
    <w:p w:rsidR="00000000" w:rsidDel="00000000" w:rsidP="00000000" w:rsidRDefault="00000000" w:rsidRPr="00000000" w14:paraId="00000055">
      <w:pPr>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ab/>
        <w:t xml:space="preserve">Archivo: who_life_expectancy_no_missing.csv</w:t>
      </w:r>
      <w:r w:rsidDel="00000000" w:rsidR="00000000" w:rsidRPr="00000000">
        <w:rPr>
          <w:rtl w:val="0"/>
        </w:rPr>
      </w:r>
    </w:p>
    <w:p w:rsidR="00000000" w:rsidDel="00000000" w:rsidP="00000000" w:rsidRDefault="00000000" w:rsidRPr="00000000" w14:paraId="00000056">
      <w:pPr>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7">
      <w:pPr>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5.</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(Opcional)</w:t>
      </w:r>
      <w:r w:rsidDel="00000000" w:rsidR="00000000" w:rsidRPr="00000000">
        <w:rPr>
          <w:rFonts w:ascii="Fira Sans Light" w:cs="Fira Sans Light" w:eastAsia="Fira Sans Light" w:hAnsi="Fira Sans Light"/>
          <w:rtl w:val="0"/>
        </w:rPr>
        <w:t xml:space="preserve"> Implementa las diversas métricas de clasificación y codificaciones de la salida utilizando numpy.</w:t>
      </w:r>
    </w:p>
    <w:p w:rsidR="00000000" w:rsidDel="00000000" w:rsidP="00000000" w:rsidRDefault="00000000" w:rsidRPr="00000000" w14:paraId="00000058">
      <w:pPr>
        <w:spacing w:after="0" w:before="120" w:line="240"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ab/>
        <w:t xml:space="preserve">Archivo: Métricas de Clasificación.ipynb</w:t>
      </w:r>
    </w:p>
    <w:p w:rsidR="00000000" w:rsidDel="00000000" w:rsidP="00000000" w:rsidRDefault="00000000" w:rsidRPr="00000000" w14:paraId="00000059">
      <w:pPr>
        <w:spacing w:after="0" w:before="120" w:line="240" w:lineRule="auto"/>
        <w:jc w:val="both"/>
        <w:rPr>
          <w:rFonts w:ascii="Fira Sans Light" w:cs="Fira Sans Light" w:eastAsia="Fira Sans Light" w:hAnsi="Fira Sans Light"/>
        </w:rPr>
      </w:pPr>
      <w:r w:rsidDel="00000000" w:rsidR="00000000" w:rsidRPr="00000000">
        <w:rPr>
          <w:rFonts w:ascii="Fira Sans" w:cs="Fira Sans" w:eastAsia="Fira Sans" w:hAnsi="Fira Sans"/>
          <w:b w:val="1"/>
          <w:rtl w:val="0"/>
        </w:rPr>
        <w:t xml:space="preserve">Ejercicio 6. </w:t>
      </w:r>
      <w:r w:rsidDel="00000000" w:rsidR="00000000" w:rsidRPr="00000000">
        <w:rPr>
          <w:rFonts w:ascii="Fira Sans Light" w:cs="Fira Sans Light" w:eastAsia="Fira Sans Light" w:hAnsi="Fira Sans Light"/>
          <w:rtl w:val="0"/>
        </w:rPr>
        <w:t xml:space="preserve"> </w:t>
      </w:r>
      <w:r w:rsidDel="00000000" w:rsidR="00000000" w:rsidRPr="00000000">
        <w:rPr>
          <w:rFonts w:ascii="Fira Sans" w:cs="Fira Sans" w:eastAsia="Fira Sans" w:hAnsi="Fira Sans"/>
          <w:b w:val="1"/>
          <w:rtl w:val="0"/>
        </w:rPr>
        <w:t xml:space="preserve">(Opcional)</w:t>
      </w:r>
      <w:r w:rsidDel="00000000" w:rsidR="00000000" w:rsidRPr="00000000">
        <w:rPr>
          <w:rFonts w:ascii="Fira Sans Light" w:cs="Fira Sans Light" w:eastAsia="Fira Sans Light" w:hAnsi="Fira Sans Light"/>
          <w:rtl w:val="0"/>
        </w:rPr>
        <w:t xml:space="preserve"> Utilizando regresión logística binaria (es decir, para clasificar entre 2 clases), el siguiente cuaderno clasifica ejemplos de imágenes de dígitos manuscritos. Explorá el cuaderno, observando las curvas de error y accuracy, y cambiando los dígitos a clasificar para ver cuales pueden tener problemas.</w:t>
      </w:r>
    </w:p>
    <w:p w:rsidR="00000000" w:rsidDel="00000000" w:rsidP="00000000" w:rsidRDefault="00000000" w:rsidRPr="00000000" w14:paraId="0000005A">
      <w:pPr>
        <w:spacing w:after="0" w:before="120" w:line="240" w:lineRule="auto"/>
        <w:jc w:val="both"/>
        <w:rPr>
          <w:rFonts w:ascii="Fira Sans" w:cs="Fira Sans" w:eastAsia="Fira Sans" w:hAnsi="Fira Sans"/>
          <w:b w:val="1"/>
        </w:rPr>
      </w:pPr>
      <w:r w:rsidDel="00000000" w:rsidR="00000000" w:rsidRPr="00000000">
        <w:rPr>
          <w:rFonts w:ascii="Fira Sans Light" w:cs="Fira Sans Light" w:eastAsia="Fira Sans Light" w:hAnsi="Fira Sans Light"/>
          <w:rtl w:val="0"/>
        </w:rPr>
        <w:tab/>
      </w:r>
      <w:r w:rsidDel="00000000" w:rsidR="00000000" w:rsidRPr="00000000">
        <w:rPr>
          <w:rFonts w:ascii="Fira Sans" w:cs="Fira Sans" w:eastAsia="Fira Sans" w:hAnsi="Fira Sans"/>
          <w:b w:val="1"/>
          <w:rtl w:val="0"/>
        </w:rPr>
        <w:tab/>
      </w:r>
      <w:r w:rsidDel="00000000" w:rsidR="00000000" w:rsidRPr="00000000">
        <w:rPr>
          <w:rFonts w:ascii="Fira Sans" w:cs="Fira Sans" w:eastAsia="Fira Sans" w:hAnsi="Fira Sans"/>
          <w:b w:val="1"/>
          <w:i w:val="1"/>
          <w:rtl w:val="0"/>
        </w:rPr>
        <w:t xml:space="preserve">Archivo</w:t>
      </w:r>
      <w:r w:rsidDel="00000000" w:rsidR="00000000" w:rsidRPr="00000000">
        <w:rPr>
          <w:rFonts w:ascii="Fira Sans" w:cs="Fira Sans" w:eastAsia="Fira Sans" w:hAnsi="Fira Sans"/>
          <w:b w:val="1"/>
          <w:rtl w:val="0"/>
        </w:rPr>
        <w:t xml:space="preserve">: Regresion Logistica Múltiple - Imágenes.ipynb</w:t>
      </w:r>
    </w:p>
    <w:p w:rsidR="00000000" w:rsidDel="00000000" w:rsidP="00000000" w:rsidRDefault="00000000" w:rsidRPr="00000000" w14:paraId="0000005B">
      <w:pPr>
        <w:spacing w:after="0" w:before="120" w:line="240"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5C">
      <w:pPr>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D">
      <w:pPr>
        <w:spacing w:after="0" w:before="120" w:line="240" w:lineRule="auto"/>
        <w:jc w:val="both"/>
        <w:rPr>
          <w:rFonts w:ascii="Fira Sans Light" w:cs="Fira Sans Light" w:eastAsia="Fira Sans Light" w:hAnsi="Fira Sans Light"/>
        </w:rPr>
      </w:pPr>
      <w:r w:rsidDel="00000000" w:rsidR="00000000" w:rsidRPr="00000000">
        <w:rPr>
          <w:rtl w:val="0"/>
        </w:rPr>
      </w:r>
    </w:p>
    <w:p w:rsidR="00000000" w:rsidDel="00000000" w:rsidP="00000000" w:rsidRDefault="00000000" w:rsidRPr="00000000" w14:paraId="0000005E">
      <w:pPr>
        <w:spacing w:after="0" w:before="120" w:line="240"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Ejercicio 7 (Avanzado, Opcional). </w:t>
      </w:r>
      <w:r w:rsidDel="00000000" w:rsidR="00000000" w:rsidRPr="00000000">
        <w:rPr>
          <w:rFonts w:ascii="Fira Sans Light" w:cs="Fira Sans Light" w:eastAsia="Fira Sans Light" w:hAnsi="Fira Sans Light"/>
          <w:rtl w:val="0"/>
        </w:rPr>
        <w:t xml:space="preserve">Realiza las guías 10 a 12 de </w:t>
      </w:r>
      <w:hyperlink r:id="rId8">
        <w:r w:rsidDel="00000000" w:rsidR="00000000" w:rsidRPr="00000000">
          <w:rPr>
            <w:rFonts w:ascii="Fira Sans Light" w:cs="Fira Sans Light" w:eastAsia="Fira Sans Light" w:hAnsi="Fira Sans Light"/>
            <w:i w:val="1"/>
            <w:color w:val="1155cc"/>
            <w:u w:val="single"/>
            <w:rtl w:val="0"/>
          </w:rPr>
          <w:t xml:space="preserve">simplenn</w:t>
        </w:r>
      </w:hyperlink>
      <w:r w:rsidDel="00000000" w:rsidR="00000000" w:rsidRPr="00000000">
        <w:rPr>
          <w:rtl w:val="0"/>
        </w:rPr>
      </w:r>
    </w:p>
    <w:sectPr>
      <w:headerReference r:id="rId9" w:type="default"/>
      <w:footerReference r:id="rId10" w:type="default"/>
      <w:pgSz w:h="16838" w:w="11906" w:orient="portrait"/>
      <w:pgMar w:bottom="1276" w:top="940" w:left="1418" w:right="1558" w:header="851"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Fir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tabs>
        <w:tab w:val="center" w:pos="4252"/>
        <w:tab w:val="right" w:pos="8504"/>
      </w:tabs>
      <w:spacing w:after="0" w:before="0" w:line="240" w:lineRule="auto"/>
      <w:rPr>
        <w:rFonts w:ascii="Calibri" w:cs="Calibri" w:eastAsia="Calibri" w:hAnsi="Calibri"/>
        <w:color w:val="000000"/>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Bdr>
        <w:bottom w:color="000000" w:space="1" w:sz="6" w:val="single"/>
      </w:pBdr>
      <w:tabs>
        <w:tab w:val="center" w:pos="4252"/>
        <w:tab w:val="right" w:pos="8504"/>
      </w:tabs>
      <w:spacing w:after="0" w:before="0" w:line="240" w:lineRule="auto"/>
      <w:ind w:left="-284" w:firstLine="0"/>
      <w:jc w:val="right"/>
      <w:rPr/>
    </w:pPr>
    <w:r w:rsidDel="00000000" w:rsidR="00000000" w:rsidRPr="00000000">
      <w:rPr>
        <w:rtl w:val="0"/>
      </w:rPr>
      <w:t xml:space="preserve">Redes Neuronales</w:t>
    </w:r>
  </w:p>
  <w:p w:rsidR="00000000" w:rsidDel="00000000" w:rsidP="00000000" w:rsidRDefault="00000000" w:rsidRPr="00000000" w14:paraId="00000060">
    <w:pPr>
      <w:tabs>
        <w:tab w:val="center" w:pos="4252"/>
        <w:tab w:val="right" w:pos="8504"/>
      </w:tabs>
      <w:spacing w:after="0" w:before="0" w:line="240" w:lineRule="auto"/>
      <w:rPr>
        <w:rFonts w:ascii="Calibri" w:cs="Calibri" w:eastAsia="Calibri" w:hAnsi="Calibri"/>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240" w:lineRule="auto"/>
    </w:pPr>
    <w:rPr>
      <w:b w:val="1"/>
      <w:sz w:val="36"/>
      <w:szCs w:val="36"/>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name w:val="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Heading1">
    <w:name w:val="Heading 1"/>
    <w:basedOn w:val="Normal1"/>
    <w:next w:val="Normal1"/>
    <w:qFormat w:val="1"/>
    <w:pPr>
      <w:keepNext w:val="1"/>
      <w:keepLines w:val="1"/>
      <w:spacing w:after="0" w:before="240" w:line="240" w:lineRule="auto"/>
    </w:pPr>
    <w:rPr>
      <w:rFonts w:ascii="Calibri" w:cs="Calibri" w:eastAsia="Calibri" w:hAnsi="Calibri"/>
      <w:color w:val="2e75b5"/>
      <w:sz w:val="32"/>
      <w:szCs w:val="32"/>
    </w:rPr>
  </w:style>
  <w:style w:type="paragraph" w:styleId="Heading2">
    <w:name w:val="Heading 2"/>
    <w:basedOn w:val="Normal1"/>
    <w:next w:val="Normal1"/>
    <w:qFormat w:val="1"/>
    <w:pPr>
      <w:keepNext w:val="1"/>
      <w:keepLines w:val="1"/>
      <w:spacing w:after="80" w:before="360" w:line="240" w:lineRule="auto"/>
    </w:pPr>
    <w:rPr>
      <w:b w:val="1"/>
      <w:sz w:val="36"/>
      <w:szCs w:val="36"/>
    </w:rPr>
  </w:style>
  <w:style w:type="paragraph" w:styleId="Heading3">
    <w:name w:val="Heading 3"/>
    <w:basedOn w:val="Normal1"/>
    <w:next w:val="Normal1"/>
    <w:qFormat w:val="1"/>
    <w:pPr>
      <w:keepNext w:val="1"/>
      <w:keepLines w:val="1"/>
      <w:spacing w:after="80" w:before="280" w:line="240" w:lineRule="auto"/>
    </w:pPr>
    <w:rPr>
      <w:b w:val="1"/>
      <w:sz w:val="28"/>
      <w:szCs w:val="28"/>
    </w:rPr>
  </w:style>
  <w:style w:type="paragraph" w:styleId="Heading4">
    <w:name w:val="Heading 4"/>
    <w:basedOn w:val="Normal1"/>
    <w:next w:val="Normal1"/>
    <w:qFormat w:val="1"/>
    <w:pPr>
      <w:keepNext w:val="1"/>
      <w:keepLines w:val="1"/>
      <w:spacing w:after="40" w:before="240" w:line="240" w:lineRule="auto"/>
    </w:pPr>
    <w:rPr>
      <w:b w:val="1"/>
      <w:sz w:val="24"/>
      <w:szCs w:val="24"/>
    </w:rPr>
  </w:style>
  <w:style w:type="paragraph" w:styleId="Heading5">
    <w:name w:val="Heading 5"/>
    <w:basedOn w:val="Normal1"/>
    <w:next w:val="Normal1"/>
    <w:qFormat w:val="1"/>
    <w:pPr>
      <w:keepNext w:val="1"/>
      <w:keepLines w:val="1"/>
      <w:spacing w:after="40" w:before="220" w:line="240" w:lineRule="auto"/>
    </w:pPr>
    <w:rPr>
      <w:b w:val="1"/>
    </w:rPr>
  </w:style>
  <w:style w:type="paragraph" w:styleId="Heading6">
    <w:name w:val="Heading 6"/>
    <w:basedOn w:val="Normal1"/>
    <w:next w:val="Normal1"/>
    <w:qFormat w:val="1"/>
    <w:pPr>
      <w:keepNext w:val="1"/>
      <w:keepLines w:val="1"/>
      <w:spacing w:after="40" w:before="200" w:line="240" w:lineRule="auto"/>
    </w:pPr>
    <w:rPr>
      <w:b w:val="1"/>
      <w:sz w:val="20"/>
      <w:szCs w:val="20"/>
    </w:rPr>
  </w:style>
  <w:style w:type="character" w:styleId="InternetLink">
    <w:name w:val="Internet Link"/>
    <w:rPr>
      <w:color w:val="000080"/>
      <w:u w:val="single"/>
      <w:lang w:bidi="zxx" w:eastAsia="zxx" w:val="zxx"/>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rPr>
  </w:style>
  <w:style w:type="paragraph" w:styleId="Normal1" w:default="1">
    <w:name w:val="LO-normal"/>
    <w:qFormat w:val="1"/>
    <w:pPr>
      <w:widowControl w:val="1"/>
      <w:bidi w:val="0"/>
      <w:spacing w:after="160" w:before="0" w:line="259" w:lineRule="auto"/>
      <w:jc w:val="left"/>
    </w:pPr>
    <w:rPr>
      <w:rFonts w:ascii="Calibri" w:cs="Calibri" w:eastAsia="Calibri" w:hAnsi="Calibri"/>
      <w:color w:val="auto"/>
      <w:kern w:val="0"/>
      <w:sz w:val="22"/>
      <w:szCs w:val="22"/>
      <w:lang w:bidi="hi-IN" w:eastAsia="zh-CN" w:val="es-AR"/>
    </w:rPr>
  </w:style>
  <w:style w:type="paragraph" w:styleId="Title">
    <w:name w:val="Title"/>
    <w:basedOn w:val="Normal1"/>
    <w:next w:val="Normal1"/>
    <w:qFormat w:val="1"/>
    <w:pPr>
      <w:keepNext w:val="1"/>
      <w:keepLines w:val="1"/>
      <w:spacing w:after="120" w:before="480" w:line="240" w:lineRule="auto"/>
    </w:pPr>
    <w:rPr>
      <w:b w:val="1"/>
      <w:sz w:val="72"/>
      <w:szCs w:val="72"/>
    </w:rPr>
  </w:style>
  <w:style w:type="paragraph" w:styleId="Subtitle">
    <w:name w:val="Subtitle"/>
    <w:basedOn w:val="Normal1"/>
    <w:next w:val="Normal1"/>
    <w:qFormat w:val="1"/>
    <w:pPr>
      <w:keepNext w:val="1"/>
      <w:keepLines w:val="1"/>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table" w:styleId="TableNormal" w:default="1">
    <w:name w:val="Table Normal"/>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localhost:8888/" TargetMode="External"/><Relationship Id="rId8" Type="http://schemas.openxmlformats.org/officeDocument/2006/relationships/hyperlink" Target="https://github.com/facundoq/simplen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Sans-regular.ttf"/><Relationship Id="rId2" Type="http://schemas.openxmlformats.org/officeDocument/2006/relationships/font" Target="fonts/FiraSans-bold.ttf"/><Relationship Id="rId3" Type="http://schemas.openxmlformats.org/officeDocument/2006/relationships/font" Target="fonts/FiraSans-italic.ttf"/><Relationship Id="rId4" Type="http://schemas.openxmlformats.org/officeDocument/2006/relationships/font" Target="fonts/FiraSans-boldItalic.ttf"/><Relationship Id="rId5" Type="http://schemas.openxmlformats.org/officeDocument/2006/relationships/font" Target="fonts/FiraSansLight-regular.ttf"/><Relationship Id="rId6" Type="http://schemas.openxmlformats.org/officeDocument/2006/relationships/font" Target="fonts/FiraSansLight-bold.ttf"/><Relationship Id="rId7" Type="http://schemas.openxmlformats.org/officeDocument/2006/relationships/font" Target="fonts/FiraSansLight-italic.ttf"/><Relationship Id="rId8" Type="http://schemas.openxmlformats.org/officeDocument/2006/relationships/font" Target="fonts/Fira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s2E717At6rECZzun7Atm5kolDA==">AMUW2mVeT8EBvbiq96SLVD79FOyzFjbG6mC9s334l9zmckVJuJV2bBkxkoZIEDx4FOeY9BD6Un4L4wLpF9/ld6TiWeGf2loZ7TeLkyS+5h8CNuDodrqYgjsQxv1PtBqcyQ08N5JHnuZYqMHNWQnq51C94F5TOZtrO87WWsdfmhA9snWJix0W0IF4+dVUbKx6dXxAnZPjVABRNfoHV95RNnu6R5xgGllsTipvbKO22BpQQsE9h1ePQLHclMqWwsIm78odE206D7gdMc1S956iFb13cQpk4n1Pxx7F1dZofgEhpQ/iUC93XfgS0/1e9epP/u6ny9A6S6KQmBCRDkwWV39YuMMhC53AilL1maqHbIxgRxRnd4OtBPGcKZBUxjD6fzsB5noeIjznb4nMqUhzhsh/6rGCoHW4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