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DefaultTable"/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5764BC" w:rsidRPr="00066B3A" w14:paraId="376DD12B" w14:textId="77777777" w:rsidTr="55A9FD67">
        <w:tc>
          <w:tcPr>
            <w:tcW w:w="93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solid" w:color="D5DCE4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BE4678" w14:textId="62A591A4" w:rsidR="005764BC" w:rsidRPr="00066B3A" w:rsidRDefault="00775DA7">
            <w:pPr>
              <w:pStyle w:val="ParaAttribute6"/>
              <w:rPr>
                <w:rFonts w:ascii="Calibri" w:eastAsia="Calibri" w:hAnsi="Calibri" w:cs="Calibri"/>
              </w:rPr>
            </w:pPr>
            <w:r w:rsidRPr="00066B3A">
              <w:rPr>
                <w:rStyle w:val="CharAttribute5"/>
                <w:rFonts w:cs="Calibri"/>
                <w:lang w:val="pt-BR"/>
              </w:rPr>
              <w:t>P</w:t>
            </w:r>
            <w:r w:rsidRPr="00066B3A">
              <w:rPr>
                <w:rStyle w:val="CharAttribute5"/>
                <w:rFonts w:cs="Calibri"/>
              </w:rPr>
              <w:t>ROJECT NAME</w:t>
            </w:r>
          </w:p>
        </w:tc>
      </w:tr>
      <w:tr w:rsidR="005764BC" w:rsidRPr="00066B3A" w14:paraId="5CB9E94D" w14:textId="77777777" w:rsidTr="55A9FD67">
        <w:trPr>
          <w:trHeight w:val="492"/>
        </w:trPr>
        <w:tc>
          <w:tcPr>
            <w:tcW w:w="9360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43D11D" w14:textId="271C50CD" w:rsidR="005764BC" w:rsidRPr="00066B3A" w:rsidRDefault="00AC796E" w:rsidP="086FF5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IG</w:t>
            </w:r>
            <w:r w:rsidR="00A76917">
              <w:rPr>
                <w:rFonts w:ascii="Calibri" w:eastAsia="Calibri" w:hAnsi="Calibri" w:cs="Calibri"/>
              </w:rPr>
              <w:t>NIS</w:t>
            </w:r>
          </w:p>
        </w:tc>
      </w:tr>
    </w:tbl>
    <w:p w14:paraId="057B85AA" w14:textId="77777777" w:rsidR="005764BC" w:rsidRPr="00066B3A" w:rsidRDefault="005764BC">
      <w:pPr>
        <w:pStyle w:val="ParaAttribute6"/>
        <w:rPr>
          <w:rFonts w:ascii="Calibri" w:eastAsia="Calibri" w:hAnsi="Calibri" w:cs="Calibri"/>
        </w:rPr>
      </w:pPr>
    </w:p>
    <w:tbl>
      <w:tblPr>
        <w:tblStyle w:val="DefaultTable"/>
        <w:tblW w:w="9360" w:type="dxa"/>
        <w:tblInd w:w="108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60"/>
      </w:tblGrid>
      <w:tr w:rsidR="005764BC" w:rsidRPr="00066B3A" w14:paraId="2E368E3F" w14:textId="77777777" w:rsidTr="55A9FD67">
        <w:tc>
          <w:tcPr>
            <w:tcW w:w="93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solid" w:color="D5DCE4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DCAD638" w14:textId="5A9B5F37" w:rsidR="005764BC" w:rsidRPr="00066B3A" w:rsidRDefault="00775DA7">
            <w:pPr>
              <w:pStyle w:val="ParaAttribute6"/>
              <w:rPr>
                <w:rFonts w:ascii="Calibri" w:eastAsia="Calibri" w:hAnsi="Calibri" w:cs="Calibri"/>
              </w:rPr>
            </w:pPr>
            <w:r w:rsidRPr="00066B3A">
              <w:rPr>
                <w:rStyle w:val="CharAttribute5"/>
                <w:rFonts w:cs="Calibri"/>
                <w:lang w:val="pt-BR"/>
              </w:rPr>
              <w:t>O</w:t>
            </w:r>
            <w:r w:rsidRPr="00066B3A">
              <w:rPr>
                <w:rStyle w:val="CharAttribute5"/>
                <w:rFonts w:cs="Calibri"/>
              </w:rPr>
              <w:t>BJECTIVE</w:t>
            </w:r>
          </w:p>
        </w:tc>
      </w:tr>
      <w:tr w:rsidR="005764BC" w:rsidRPr="00066B3A" w14:paraId="3960D0F9" w14:textId="77777777" w:rsidTr="55A9FD67">
        <w:tc>
          <w:tcPr>
            <w:tcW w:w="9360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9ECA6BF" w14:textId="77777777" w:rsidR="00C16EEC" w:rsidRDefault="00C16EEC" w:rsidP="00473217">
            <w:pPr>
              <w:rPr>
                <w:rFonts w:ascii="Calibri" w:eastAsia="Malgun Gothic" w:hAnsi="Calibri" w:cs="Calibri"/>
                <w:lang w:val="pt-BR"/>
              </w:rPr>
            </w:pPr>
            <w:r>
              <w:rPr>
                <w:rFonts w:ascii="Calibri" w:eastAsiaTheme="minorEastAsia" w:hAnsi="Calibri" w:cs="Calibri"/>
                <w:lang w:val="pt-BR"/>
              </w:rPr>
              <w:t xml:space="preserve">Monitorar e regular o funcionamento de uma caldeira </w:t>
            </w:r>
            <w:r>
              <w:rPr>
                <w:rFonts w:ascii="Calibri" w:eastAsia="Malgun Gothic" w:hAnsi="Calibri" w:cs="Calibri"/>
                <w:lang w:val="pt-BR"/>
              </w:rPr>
              <w:t>destinada ao processo de destilação d</w:t>
            </w:r>
            <w:r>
              <w:rPr>
                <w:rFonts w:ascii="Calibri" w:eastAsia="Malgun Gothic" w:hAnsi="Calibri" w:cs="Calibri"/>
                <w:lang w:val="pt-BR"/>
              </w:rPr>
              <w:t>e</w:t>
            </w:r>
            <w:r>
              <w:rPr>
                <w:rFonts w:ascii="Calibri" w:eastAsia="Malgun Gothic" w:hAnsi="Calibri" w:cs="Calibri"/>
                <w:lang w:val="pt-BR"/>
              </w:rPr>
              <w:t xml:space="preserve"> petróleo bruto.  </w:t>
            </w:r>
          </w:p>
          <w:p w14:paraId="43C7CE4B" w14:textId="2F299959" w:rsidR="000E6B05" w:rsidRPr="00C16EEC" w:rsidRDefault="000E6B05" w:rsidP="00473217">
            <w:pPr>
              <w:rPr>
                <w:rFonts w:ascii="Calibri" w:eastAsia="Malgun Gothic" w:hAnsi="Calibri" w:cs="Calibri"/>
                <w:lang w:val="pt-BR"/>
              </w:rPr>
            </w:pPr>
          </w:p>
        </w:tc>
      </w:tr>
    </w:tbl>
    <w:p w14:paraId="20E2843B" w14:textId="77777777" w:rsidR="005764BC" w:rsidRPr="00066B3A" w:rsidRDefault="005764BC">
      <w:pPr>
        <w:pStyle w:val="ParaAttribute6"/>
        <w:rPr>
          <w:rFonts w:ascii="Calibri" w:eastAsia="Calibri" w:hAnsi="Calibri" w:cs="Calibri"/>
          <w:lang w:val="pt-BR"/>
        </w:rPr>
      </w:pPr>
    </w:p>
    <w:tbl>
      <w:tblPr>
        <w:tblStyle w:val="DefaultTable"/>
        <w:tblW w:w="9360" w:type="dxa"/>
        <w:tblInd w:w="108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60"/>
      </w:tblGrid>
      <w:tr w:rsidR="005764BC" w:rsidRPr="00066B3A" w14:paraId="21C82D37" w14:textId="77777777" w:rsidTr="00DB0623">
        <w:trPr>
          <w:trHeight w:val="244"/>
        </w:trPr>
        <w:tc>
          <w:tcPr>
            <w:tcW w:w="936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solid" w:color="D5DCE4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06723C2" w14:textId="084DE60A" w:rsidR="005764BC" w:rsidRPr="00066B3A" w:rsidRDefault="3D34BB4F">
            <w:pPr>
              <w:pStyle w:val="ParaAttribute6"/>
              <w:rPr>
                <w:rFonts w:ascii="Calibri" w:eastAsia="Calibri" w:hAnsi="Calibri" w:cs="Calibri"/>
              </w:rPr>
            </w:pPr>
            <w:r w:rsidRPr="00066B3A">
              <w:rPr>
                <w:rStyle w:val="CharAttribute5"/>
                <w:rFonts w:cs="Calibri"/>
                <w:lang w:val="pt-BR"/>
              </w:rPr>
              <w:t>MAIN DRIVERS / JUSTIFICATION / MOTIVATION</w:t>
            </w:r>
          </w:p>
        </w:tc>
      </w:tr>
      <w:tr w:rsidR="005764BC" w:rsidRPr="00066B3A" w14:paraId="267F5198" w14:textId="77777777" w:rsidTr="00DB0623">
        <w:trPr>
          <w:trHeight w:val="976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611717" w14:textId="77777777" w:rsidR="00C45660" w:rsidRDefault="00C16EEC" w:rsidP="3D34BB4F">
            <w:pPr>
              <w:rPr>
                <w:rFonts w:ascii="Calibri" w:eastAsiaTheme="minorEastAsia" w:hAnsi="Calibri" w:cs="Calibri"/>
                <w:lang w:val="pt-BR"/>
              </w:rPr>
            </w:pPr>
            <w:r>
              <w:rPr>
                <w:rFonts w:ascii="Calibri" w:eastAsiaTheme="minorEastAsia" w:hAnsi="Calibri" w:cs="Calibri"/>
                <w:lang w:val="pt-BR"/>
              </w:rPr>
              <w:t xml:space="preserve">O petróleo é um importante insumo que depois de extraído é encaminhado por navios e oleodutos das plataformas para as refinarias. Essas industrias são responsáveis pela transformação da matéria-prima em derivados como a gasolina, o diesel e a querosene.  </w:t>
            </w:r>
          </w:p>
          <w:p w14:paraId="06FA9A57" w14:textId="77777777" w:rsidR="00C45660" w:rsidRDefault="00C45660" w:rsidP="3D34BB4F">
            <w:pPr>
              <w:rPr>
                <w:rFonts w:ascii="Calibri" w:eastAsiaTheme="minorEastAsia" w:hAnsi="Calibri" w:cs="Calibri"/>
                <w:lang w:val="pt-BR"/>
              </w:rPr>
            </w:pPr>
          </w:p>
          <w:p w14:paraId="03C3A6C3" w14:textId="77777777" w:rsidR="000E6B05" w:rsidRDefault="00C45660" w:rsidP="00AC796E">
            <w:pPr>
              <w:rPr>
                <w:rFonts w:ascii="Calibri" w:eastAsiaTheme="minorEastAsia" w:hAnsi="Calibri" w:cs="Calibri"/>
                <w:lang w:val="pt-BR"/>
              </w:rPr>
            </w:pPr>
            <w:r>
              <w:rPr>
                <w:rFonts w:ascii="Calibri" w:eastAsiaTheme="minorEastAsia" w:hAnsi="Calibri" w:cs="Calibri"/>
                <w:lang w:val="pt-BR"/>
              </w:rPr>
              <w:t>A primeira parte dessa transformação é o processo de destilação que envolve caldeira</w:t>
            </w:r>
            <w:r w:rsidR="000E6B05">
              <w:rPr>
                <w:rFonts w:ascii="Calibri" w:eastAsiaTheme="minorEastAsia" w:hAnsi="Calibri" w:cs="Calibri"/>
                <w:lang w:val="pt-BR"/>
              </w:rPr>
              <w:t>s</w:t>
            </w:r>
            <w:r>
              <w:rPr>
                <w:rFonts w:ascii="Calibri" w:eastAsiaTheme="minorEastAsia" w:hAnsi="Calibri" w:cs="Calibri"/>
                <w:lang w:val="pt-BR"/>
              </w:rPr>
              <w:t xml:space="preserve"> de largas proporções, que deve</w:t>
            </w:r>
            <w:r w:rsidR="000E6B05">
              <w:rPr>
                <w:rFonts w:ascii="Calibri" w:eastAsiaTheme="minorEastAsia" w:hAnsi="Calibri" w:cs="Calibri"/>
                <w:lang w:val="pt-BR"/>
              </w:rPr>
              <w:t>m</w:t>
            </w:r>
            <w:r>
              <w:rPr>
                <w:rFonts w:ascii="Calibri" w:eastAsiaTheme="minorEastAsia" w:hAnsi="Calibri" w:cs="Calibri"/>
                <w:lang w:val="pt-BR"/>
              </w:rPr>
              <w:t xml:space="preserve"> ser monitorada</w:t>
            </w:r>
            <w:r w:rsidR="000E6B05">
              <w:rPr>
                <w:rFonts w:ascii="Calibri" w:eastAsiaTheme="minorEastAsia" w:hAnsi="Calibri" w:cs="Calibri"/>
                <w:lang w:val="pt-BR"/>
              </w:rPr>
              <w:t>s</w:t>
            </w:r>
            <w:r>
              <w:rPr>
                <w:rFonts w:ascii="Calibri" w:eastAsiaTheme="minorEastAsia" w:hAnsi="Calibri" w:cs="Calibri"/>
                <w:lang w:val="pt-BR"/>
              </w:rPr>
              <w:t xml:space="preserve"> e controlada</w:t>
            </w:r>
            <w:r w:rsidR="000E6B05">
              <w:rPr>
                <w:rFonts w:ascii="Calibri" w:eastAsiaTheme="minorEastAsia" w:hAnsi="Calibri" w:cs="Calibri"/>
                <w:lang w:val="pt-BR"/>
              </w:rPr>
              <w:t>s</w:t>
            </w:r>
            <w:r>
              <w:rPr>
                <w:rFonts w:ascii="Calibri" w:eastAsiaTheme="minorEastAsia" w:hAnsi="Calibri" w:cs="Calibri"/>
                <w:lang w:val="pt-BR"/>
              </w:rPr>
              <w:t>, uma vez que o petróleo é uma substância</w:t>
            </w:r>
            <w:r w:rsidR="00C16EEC">
              <w:rPr>
                <w:rFonts w:ascii="Calibri" w:eastAsiaTheme="minorEastAsia" w:hAnsi="Calibri" w:cs="Calibri"/>
                <w:lang w:val="pt-BR"/>
              </w:rPr>
              <w:t xml:space="preserve"> altamente inflamável</w:t>
            </w:r>
            <w:r>
              <w:rPr>
                <w:rFonts w:ascii="Calibri" w:eastAsiaTheme="minorEastAsia" w:hAnsi="Calibri" w:cs="Calibri"/>
                <w:lang w:val="pt-BR"/>
              </w:rPr>
              <w:t xml:space="preserve"> e contaminante. Dessa forma, é necessário um sistema que consiga realizar </w:t>
            </w:r>
            <w:r w:rsidR="00AC796E">
              <w:rPr>
                <w:rFonts w:ascii="Calibri" w:eastAsiaTheme="minorEastAsia" w:hAnsi="Calibri" w:cs="Calibri"/>
                <w:lang w:val="pt-BR"/>
              </w:rPr>
              <w:t xml:space="preserve">essas funções, disponibilizando as informações de forma simples e rápida, indicando falhas, viabilizando correções, evitando acidentes e garantindo a eficiência do processo. </w:t>
            </w:r>
          </w:p>
          <w:p w14:paraId="11C707F9" w14:textId="2DF3F9D2" w:rsidR="00F70E91" w:rsidRPr="000E6B05" w:rsidRDefault="00F70E91" w:rsidP="00AC796E">
            <w:pPr>
              <w:rPr>
                <w:rFonts w:ascii="Calibri" w:eastAsiaTheme="minorEastAsia" w:hAnsi="Calibri" w:cs="Calibri"/>
                <w:lang w:val="pt-BR"/>
              </w:rPr>
            </w:pPr>
          </w:p>
        </w:tc>
      </w:tr>
    </w:tbl>
    <w:p w14:paraId="588ABCF2" w14:textId="77777777" w:rsidR="00DB0623" w:rsidRPr="00066B3A" w:rsidRDefault="00DB0623">
      <w:pPr>
        <w:pStyle w:val="ParaAttribute6"/>
        <w:rPr>
          <w:rFonts w:ascii="Calibri" w:eastAsia="Calibri" w:hAnsi="Calibri" w:cs="Calibri"/>
          <w:lang w:val="pt-BR"/>
        </w:rPr>
      </w:pPr>
    </w:p>
    <w:tbl>
      <w:tblPr>
        <w:tblStyle w:val="DefaultTable"/>
        <w:tblW w:w="9360" w:type="dxa"/>
        <w:tblInd w:w="108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60"/>
      </w:tblGrid>
      <w:tr w:rsidR="005764BC" w:rsidRPr="00066B3A" w14:paraId="2B54FCC3" w14:textId="77777777" w:rsidTr="2A23E967">
        <w:tc>
          <w:tcPr>
            <w:tcW w:w="93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solid" w:color="D5DCE4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BCA1088" w14:textId="6761DDED" w:rsidR="005764BC" w:rsidRPr="00066B3A" w:rsidRDefault="3D34BB4F">
            <w:pPr>
              <w:pStyle w:val="ParaAttribute6"/>
              <w:rPr>
                <w:rFonts w:ascii="Calibri" w:eastAsia="Calibri" w:hAnsi="Calibri" w:cs="Calibri"/>
              </w:rPr>
            </w:pPr>
            <w:r w:rsidRPr="00066B3A">
              <w:rPr>
                <w:rStyle w:val="CharAttribute5"/>
                <w:rFonts w:cs="Calibri"/>
              </w:rPr>
              <w:t>PRODUCT DESCRIPTION (WHAT SHOULD BE DELIVERED) / FINAL DELIVERABLES</w:t>
            </w:r>
          </w:p>
        </w:tc>
      </w:tr>
      <w:tr w:rsidR="005764BC" w:rsidRPr="00066B3A" w14:paraId="2BEDB046" w14:textId="77777777" w:rsidTr="2A23E967">
        <w:tc>
          <w:tcPr>
            <w:tcW w:w="9360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567738" w14:textId="1BAF567D" w:rsidR="00E477F9" w:rsidRDefault="00E477F9" w:rsidP="00C16EEC">
            <w:pPr>
              <w:rPr>
                <w:rFonts w:ascii="Calibri" w:eastAsia="Malgun Gothic" w:hAnsi="Calibri" w:cs="Calibri"/>
                <w:lang w:val="pt-BR"/>
              </w:rPr>
            </w:pPr>
            <w:r>
              <w:rPr>
                <w:rFonts w:ascii="Calibri" w:eastAsia="Malgun Gothic" w:hAnsi="Calibri" w:cs="Calibri"/>
                <w:lang w:val="pt-BR"/>
              </w:rPr>
              <w:t xml:space="preserve">Interface web </w:t>
            </w:r>
            <w:r w:rsidR="00185CC0">
              <w:rPr>
                <w:rFonts w:ascii="Calibri" w:eastAsia="Malgun Gothic" w:hAnsi="Calibri" w:cs="Calibri"/>
                <w:lang w:val="pt-BR"/>
              </w:rPr>
              <w:t>voltada</w:t>
            </w:r>
            <w:r>
              <w:rPr>
                <w:rFonts w:ascii="Calibri" w:eastAsia="Malgun Gothic" w:hAnsi="Calibri" w:cs="Calibri"/>
                <w:lang w:val="pt-BR"/>
              </w:rPr>
              <w:t xml:space="preserve"> ao monitoramento de temperatura, pressão e umidade de uma caldeira destinada ao processo de destilação d</w:t>
            </w:r>
            <w:r w:rsidR="000E6B05">
              <w:rPr>
                <w:rFonts w:ascii="Calibri" w:eastAsia="Malgun Gothic" w:hAnsi="Calibri" w:cs="Calibri"/>
                <w:lang w:val="pt-BR"/>
              </w:rPr>
              <w:t>e</w:t>
            </w:r>
            <w:r>
              <w:rPr>
                <w:rFonts w:ascii="Calibri" w:eastAsia="Malgun Gothic" w:hAnsi="Calibri" w:cs="Calibri"/>
                <w:lang w:val="pt-BR"/>
              </w:rPr>
              <w:t xml:space="preserve"> petróleo bruto</w:t>
            </w:r>
            <w:r w:rsidR="00FF21F5">
              <w:rPr>
                <w:rFonts w:ascii="Calibri" w:eastAsia="Malgun Gothic" w:hAnsi="Calibri" w:cs="Calibri"/>
                <w:lang w:val="pt-BR"/>
              </w:rPr>
              <w:t xml:space="preserve">. </w:t>
            </w:r>
            <w:r>
              <w:rPr>
                <w:rFonts w:ascii="Calibri" w:eastAsia="Malgun Gothic" w:hAnsi="Calibri" w:cs="Calibri"/>
                <w:lang w:val="pt-BR"/>
              </w:rPr>
              <w:t xml:space="preserve"> </w:t>
            </w:r>
          </w:p>
          <w:p w14:paraId="53163B84" w14:textId="77777777" w:rsidR="00185CC0" w:rsidRDefault="00185CC0" w:rsidP="00C16EEC">
            <w:pPr>
              <w:rPr>
                <w:rFonts w:ascii="Calibri" w:eastAsia="Malgun Gothic" w:hAnsi="Calibri" w:cs="Calibri"/>
                <w:lang w:val="pt-BR"/>
              </w:rPr>
            </w:pPr>
          </w:p>
          <w:p w14:paraId="10B7D35F" w14:textId="76CC9AF3" w:rsidR="00185CC0" w:rsidRDefault="00FF21F5" w:rsidP="00C16EEC">
            <w:pPr>
              <w:rPr>
                <w:rFonts w:ascii="Calibri" w:eastAsia="Malgun Gothic" w:hAnsi="Calibri" w:cs="Calibri"/>
                <w:lang w:val="pt-BR"/>
              </w:rPr>
            </w:pPr>
            <w:r>
              <w:rPr>
                <w:rFonts w:ascii="Calibri" w:eastAsia="Malgun Gothic" w:hAnsi="Calibri" w:cs="Calibri"/>
                <w:lang w:val="pt-BR"/>
              </w:rPr>
              <w:t>Os dados serão armazenados em um banco de dados dentro da aplicação que estará hospedada em um servidor.</w:t>
            </w:r>
            <w:r w:rsidR="00185CC0">
              <w:rPr>
                <w:rFonts w:ascii="Calibri" w:eastAsia="Malgun Gothic" w:hAnsi="Calibri" w:cs="Calibri"/>
                <w:lang w:val="pt-BR"/>
              </w:rPr>
              <w:t xml:space="preserve"> Além disso, a</w:t>
            </w:r>
            <w:r w:rsidR="00185CC0">
              <w:rPr>
                <w:rFonts w:ascii="Calibri" w:eastAsia="Malgun Gothic" w:hAnsi="Calibri" w:cs="Calibri"/>
                <w:lang w:val="pt-BR"/>
              </w:rPr>
              <w:t>s grandezas monitoradas serão apresentadas aos usuários por meio de gráficos em tempo real</w:t>
            </w:r>
            <w:r w:rsidR="00185CC0">
              <w:rPr>
                <w:rFonts w:ascii="Calibri" w:eastAsia="Malgun Gothic" w:hAnsi="Calibri" w:cs="Calibri"/>
                <w:lang w:val="pt-BR"/>
              </w:rPr>
              <w:t xml:space="preserve">. </w:t>
            </w:r>
          </w:p>
          <w:p w14:paraId="266F38E3" w14:textId="732C7D62" w:rsidR="00FF21F5" w:rsidRDefault="00FF21F5" w:rsidP="00C16EEC">
            <w:pPr>
              <w:rPr>
                <w:rFonts w:ascii="Calibri" w:eastAsia="Malgun Gothic" w:hAnsi="Calibri" w:cs="Calibri"/>
                <w:lang w:val="pt-BR"/>
              </w:rPr>
            </w:pPr>
          </w:p>
          <w:p w14:paraId="173051F4" w14:textId="745A42B8" w:rsidR="00185CC0" w:rsidRDefault="00185CC0" w:rsidP="00C16EEC">
            <w:pPr>
              <w:rPr>
                <w:rFonts w:ascii="Calibri" w:eastAsia="Malgun Gothic" w:hAnsi="Calibri" w:cs="Calibri"/>
                <w:lang w:val="pt-BR"/>
              </w:rPr>
            </w:pPr>
            <w:r>
              <w:rPr>
                <w:rFonts w:ascii="Calibri" w:eastAsia="Malgun Gothic" w:hAnsi="Calibri" w:cs="Calibri"/>
                <w:lang w:val="pt-BR"/>
              </w:rPr>
              <w:t xml:space="preserve">A aplicação terá funcionalidades segmentadas de acordo com nível de acesso (técnico e engenheiro) atribuído ao usuário. Ao nível de técnico são atribuídas as funções de monitoramento das grandezas e </w:t>
            </w:r>
            <w:r w:rsidR="000E6B05">
              <w:rPr>
                <w:rFonts w:ascii="Calibri" w:eastAsia="Malgun Gothic" w:hAnsi="Calibri" w:cs="Calibri"/>
                <w:lang w:val="pt-BR"/>
              </w:rPr>
              <w:t>submissão de</w:t>
            </w:r>
            <w:r>
              <w:rPr>
                <w:rFonts w:ascii="Calibri" w:eastAsia="Malgun Gothic" w:hAnsi="Calibri" w:cs="Calibri"/>
                <w:lang w:val="pt-BR"/>
              </w:rPr>
              <w:t xml:space="preserve"> relatórios indicando o estado da caldeira e possíveis erros/mal funcionamentos. Os engenheiros terão os mesmos privilégios dos técnicos, porém poderão regular o funcionamento da caldeira e visualizarão os relatórios. </w:t>
            </w:r>
          </w:p>
          <w:p w14:paraId="0DFBFD47" w14:textId="77777777" w:rsidR="00185CC0" w:rsidRDefault="00185CC0" w:rsidP="00C16EEC">
            <w:pPr>
              <w:rPr>
                <w:rFonts w:ascii="Calibri" w:eastAsia="Malgun Gothic" w:hAnsi="Calibri" w:cs="Calibri"/>
                <w:lang w:val="pt-BR"/>
              </w:rPr>
            </w:pPr>
          </w:p>
          <w:p w14:paraId="10530BA4" w14:textId="0EAD1DBC" w:rsidR="000E6B05" w:rsidRPr="000E6B05" w:rsidRDefault="00FF21F5" w:rsidP="00185CC0">
            <w:pPr>
              <w:rPr>
                <w:rFonts w:ascii="Calibri" w:eastAsia="Malgun Gothic" w:hAnsi="Calibri" w:cs="Calibri"/>
                <w:lang w:val="pt-BR"/>
              </w:rPr>
            </w:pPr>
            <w:r>
              <w:rPr>
                <w:rFonts w:ascii="Calibri" w:eastAsia="Malgun Gothic" w:hAnsi="Calibri" w:cs="Calibri"/>
                <w:lang w:val="pt-BR"/>
              </w:rPr>
              <w:t xml:space="preserve">O controle de acesso da aplicação se dará por meio de contas individuais destinadas aos técnicos e engenheiros. </w:t>
            </w:r>
          </w:p>
        </w:tc>
      </w:tr>
    </w:tbl>
    <w:p w14:paraId="57934923" w14:textId="77777777" w:rsidR="005764BC" w:rsidRPr="00066B3A" w:rsidRDefault="005764BC">
      <w:pPr>
        <w:pStyle w:val="ParaAttribute6"/>
        <w:rPr>
          <w:rFonts w:ascii="Calibri" w:eastAsia="Calibri" w:hAnsi="Calibri" w:cs="Calibri"/>
          <w:lang w:val="pt-BR"/>
        </w:rPr>
      </w:pPr>
    </w:p>
    <w:tbl>
      <w:tblPr>
        <w:tblStyle w:val="DefaultTable"/>
        <w:tblW w:w="9360" w:type="dxa"/>
        <w:tblInd w:w="108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60"/>
      </w:tblGrid>
      <w:tr w:rsidR="005764BC" w:rsidRPr="00066B3A" w14:paraId="6A430F53" w14:textId="77777777" w:rsidTr="2A23E967">
        <w:tc>
          <w:tcPr>
            <w:tcW w:w="93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solid" w:color="D5DCE4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55C0BA0" w14:textId="0CC8BD86" w:rsidR="005764BC" w:rsidRPr="00066B3A" w:rsidRDefault="3D34BB4F">
            <w:pPr>
              <w:pStyle w:val="ParaAttribute6"/>
              <w:rPr>
                <w:rFonts w:ascii="Calibri" w:eastAsia="Calibri" w:hAnsi="Calibri" w:cs="Calibri"/>
              </w:rPr>
            </w:pPr>
            <w:r w:rsidRPr="00066B3A">
              <w:rPr>
                <w:rStyle w:val="CharAttribute5"/>
                <w:rFonts w:cs="Calibri"/>
                <w:lang w:val="pt-BR"/>
              </w:rPr>
              <w:t>BENEFITS TO BE REACHED</w:t>
            </w:r>
          </w:p>
        </w:tc>
      </w:tr>
      <w:tr w:rsidR="005764BC" w:rsidRPr="00066B3A" w14:paraId="44CACF0B" w14:textId="77777777" w:rsidTr="2A23E967">
        <w:tc>
          <w:tcPr>
            <w:tcW w:w="9360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DF12DF" w14:textId="569BE371" w:rsidR="006477B2" w:rsidRPr="00185CC0" w:rsidRDefault="00185CC0" w:rsidP="00185CC0">
            <w:pPr>
              <w:pStyle w:val="PargrafodaLista"/>
              <w:numPr>
                <w:ilvl w:val="0"/>
                <w:numId w:val="4"/>
              </w:numPr>
              <w:rPr>
                <w:rFonts w:ascii="Calibri" w:eastAsia="Malgun Gothic" w:hAnsi="Calibri" w:cs="Calibri"/>
                <w:lang w:val="pt-BR"/>
              </w:rPr>
            </w:pPr>
            <w:r w:rsidRPr="00185CC0">
              <w:rPr>
                <w:rFonts w:ascii="Calibri" w:eastAsia="Malgun Gothic" w:hAnsi="Calibri" w:cs="Calibri"/>
                <w:lang w:val="pt-BR"/>
              </w:rPr>
              <w:t>Facilidade de monitoramento</w:t>
            </w:r>
            <w:r w:rsidR="009620F3">
              <w:rPr>
                <w:rFonts w:ascii="Calibri" w:eastAsia="Malgun Gothic" w:hAnsi="Calibri" w:cs="Calibri"/>
                <w:lang w:val="pt-BR"/>
              </w:rPr>
              <w:t>;</w:t>
            </w:r>
          </w:p>
          <w:p w14:paraId="3A9F6401" w14:textId="357157CB" w:rsidR="00185CC0" w:rsidRDefault="00185CC0" w:rsidP="00185CC0">
            <w:pPr>
              <w:pStyle w:val="PargrafodaLista"/>
              <w:numPr>
                <w:ilvl w:val="0"/>
                <w:numId w:val="4"/>
              </w:numPr>
              <w:rPr>
                <w:rFonts w:ascii="Calibri" w:eastAsia="Malgun Gothic" w:hAnsi="Calibri" w:cs="Calibri"/>
                <w:lang w:val="pt-BR"/>
              </w:rPr>
            </w:pPr>
            <w:r>
              <w:rPr>
                <w:rFonts w:ascii="Calibri" w:eastAsia="Malgun Gothic" w:hAnsi="Calibri" w:cs="Calibri"/>
                <w:lang w:val="pt-BR"/>
              </w:rPr>
              <w:t>Plataforma intuitiva para ser utilizada</w:t>
            </w:r>
            <w:r w:rsidR="009620F3">
              <w:rPr>
                <w:rFonts w:ascii="Calibri" w:eastAsia="Malgun Gothic" w:hAnsi="Calibri" w:cs="Calibri"/>
                <w:lang w:val="pt-BR"/>
              </w:rPr>
              <w:t>;</w:t>
            </w:r>
          </w:p>
          <w:p w14:paraId="3CF486A9" w14:textId="5841D63E" w:rsidR="00185CC0" w:rsidRDefault="00185CC0" w:rsidP="00185CC0">
            <w:pPr>
              <w:pStyle w:val="PargrafodaLista"/>
              <w:numPr>
                <w:ilvl w:val="0"/>
                <w:numId w:val="4"/>
              </w:numPr>
              <w:rPr>
                <w:rFonts w:ascii="Calibri" w:eastAsia="Malgun Gothic" w:hAnsi="Calibri" w:cs="Calibri"/>
                <w:lang w:val="pt-BR"/>
              </w:rPr>
            </w:pPr>
            <w:r>
              <w:rPr>
                <w:rFonts w:ascii="Calibri" w:eastAsia="Malgun Gothic" w:hAnsi="Calibri" w:cs="Calibri"/>
                <w:lang w:val="pt-BR"/>
              </w:rPr>
              <w:t>Maior segurança no processo de destilação</w:t>
            </w:r>
            <w:r w:rsidR="009620F3">
              <w:rPr>
                <w:rFonts w:ascii="Calibri" w:eastAsia="Malgun Gothic" w:hAnsi="Calibri" w:cs="Calibri"/>
                <w:lang w:val="pt-BR"/>
              </w:rPr>
              <w:t>;</w:t>
            </w:r>
          </w:p>
          <w:p w14:paraId="141B64A8" w14:textId="185479E4" w:rsidR="009620F3" w:rsidRPr="00AC796E" w:rsidRDefault="00185CC0" w:rsidP="00AC796E">
            <w:pPr>
              <w:pStyle w:val="PargrafodaLista"/>
              <w:numPr>
                <w:ilvl w:val="0"/>
                <w:numId w:val="4"/>
              </w:numPr>
              <w:rPr>
                <w:rFonts w:ascii="Calibri" w:eastAsia="Malgun Gothic" w:hAnsi="Calibri" w:cs="Calibri"/>
                <w:lang w:val="pt-BR"/>
              </w:rPr>
            </w:pPr>
            <w:r>
              <w:rPr>
                <w:rFonts w:ascii="Calibri" w:eastAsia="Malgun Gothic" w:hAnsi="Calibri" w:cs="Calibri"/>
                <w:lang w:val="pt-BR"/>
              </w:rPr>
              <w:t>Controle</w:t>
            </w:r>
            <w:r>
              <w:rPr>
                <w:rFonts w:ascii="Calibri" w:eastAsia="Malgun Gothic" w:hAnsi="Calibri" w:cs="Calibri"/>
                <w:lang w:val="pt-BR"/>
              </w:rPr>
              <w:t xml:space="preserve"> sobre </w:t>
            </w:r>
            <w:r w:rsidR="009620F3">
              <w:rPr>
                <w:rFonts w:ascii="Calibri" w:eastAsia="Malgun Gothic" w:hAnsi="Calibri" w:cs="Calibri"/>
                <w:lang w:val="pt-BR"/>
              </w:rPr>
              <w:t>o funcionamento da caldeira</w:t>
            </w:r>
            <w:r w:rsidR="000E6B05">
              <w:rPr>
                <w:rFonts w:ascii="Calibri" w:eastAsia="Malgun Gothic" w:hAnsi="Calibri" w:cs="Calibri"/>
                <w:lang w:val="pt-BR"/>
              </w:rPr>
              <w:t xml:space="preserve"> a distância</w:t>
            </w:r>
            <w:r w:rsidR="009620F3">
              <w:rPr>
                <w:rFonts w:ascii="Calibri" w:eastAsia="Malgun Gothic" w:hAnsi="Calibri" w:cs="Calibri"/>
                <w:lang w:val="pt-BR"/>
              </w:rPr>
              <w:t xml:space="preserve">. </w:t>
            </w:r>
          </w:p>
        </w:tc>
      </w:tr>
    </w:tbl>
    <w:p w14:paraId="20D41677" w14:textId="77777777" w:rsidR="005764BC" w:rsidRPr="00066B3A" w:rsidRDefault="005764BC">
      <w:pPr>
        <w:pStyle w:val="ParaAttribute6"/>
        <w:rPr>
          <w:rFonts w:ascii="Calibri" w:eastAsia="Calibri" w:hAnsi="Calibri" w:cs="Calibri"/>
          <w:lang w:val="pt-BR"/>
        </w:rPr>
      </w:pPr>
    </w:p>
    <w:tbl>
      <w:tblPr>
        <w:tblStyle w:val="DefaultTable"/>
        <w:tblW w:w="9360" w:type="dxa"/>
        <w:tblInd w:w="108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60"/>
      </w:tblGrid>
      <w:tr w:rsidR="005764BC" w:rsidRPr="00066B3A" w14:paraId="7965B03D" w14:textId="77777777" w:rsidTr="2A23E967">
        <w:tc>
          <w:tcPr>
            <w:tcW w:w="93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solid" w:color="D5DCE4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5B410D7" w14:textId="3AACACC3" w:rsidR="005764BC" w:rsidRPr="00066B3A" w:rsidRDefault="3D34BB4F">
            <w:pPr>
              <w:pStyle w:val="ParaAttribute6"/>
              <w:rPr>
                <w:rFonts w:ascii="Calibri" w:eastAsia="Calibri" w:hAnsi="Calibri" w:cs="Calibri"/>
              </w:rPr>
            </w:pPr>
            <w:r w:rsidRPr="00066B3A">
              <w:rPr>
                <w:rStyle w:val="CharAttribute5"/>
                <w:rFonts w:cs="Calibri"/>
                <w:lang w:val="pt-BR"/>
              </w:rPr>
              <w:t>ASSUMPTIONS / COMMITMENTS</w:t>
            </w:r>
          </w:p>
        </w:tc>
      </w:tr>
      <w:tr w:rsidR="005764BC" w:rsidRPr="00066B3A" w14:paraId="2EEB574A" w14:textId="77777777" w:rsidTr="2A23E967">
        <w:tc>
          <w:tcPr>
            <w:tcW w:w="9360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CEC4963" w14:textId="70C4FE02" w:rsidR="005764BC" w:rsidRDefault="009620F3" w:rsidP="009620F3">
            <w:pPr>
              <w:pStyle w:val="PargrafodaLista"/>
              <w:numPr>
                <w:ilvl w:val="0"/>
                <w:numId w:val="5"/>
              </w:numPr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Acesso à internet;</w:t>
            </w:r>
          </w:p>
          <w:p w14:paraId="4C138375" w14:textId="0E186448" w:rsidR="009620F3" w:rsidRDefault="009620F3" w:rsidP="009620F3">
            <w:pPr>
              <w:pStyle w:val="PargrafodaLista"/>
              <w:numPr>
                <w:ilvl w:val="0"/>
                <w:numId w:val="5"/>
              </w:numPr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Servidor para hospedar a aplicação;</w:t>
            </w:r>
          </w:p>
          <w:p w14:paraId="6AB665E6" w14:textId="1C6FD9F6" w:rsidR="009620F3" w:rsidRPr="009620F3" w:rsidRDefault="009620F3" w:rsidP="009620F3">
            <w:pPr>
              <w:pStyle w:val="PargrafodaLista"/>
              <w:numPr>
                <w:ilvl w:val="0"/>
                <w:numId w:val="5"/>
              </w:numPr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 xml:space="preserve">Dispositivos eletrônicos </w:t>
            </w:r>
            <w:r>
              <w:rPr>
                <w:rFonts w:ascii="Calibri" w:hAnsi="Calibri" w:cs="Calibri"/>
                <w:lang w:val="pt-BR"/>
              </w:rPr>
              <w:t>para ter acesso à aplicação;</w:t>
            </w:r>
          </w:p>
          <w:p w14:paraId="61B68147" w14:textId="38252B02" w:rsidR="009620F3" w:rsidRDefault="009620F3" w:rsidP="009620F3">
            <w:pPr>
              <w:pStyle w:val="PargrafodaLista"/>
              <w:numPr>
                <w:ilvl w:val="0"/>
                <w:numId w:val="5"/>
              </w:numPr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Sensores para medir as grandezas de interesse</w:t>
            </w:r>
            <w:r w:rsidR="000E6B05">
              <w:rPr>
                <w:rFonts w:ascii="Calibri" w:hAnsi="Calibri" w:cs="Calibri"/>
                <w:lang w:val="pt-BR"/>
              </w:rPr>
              <w:t>;</w:t>
            </w:r>
          </w:p>
          <w:p w14:paraId="5E202CFD" w14:textId="2E944D28" w:rsidR="000E6B05" w:rsidRPr="000E6B05" w:rsidRDefault="009620F3" w:rsidP="000E6B05">
            <w:pPr>
              <w:pStyle w:val="PargrafodaLista"/>
              <w:numPr>
                <w:ilvl w:val="0"/>
                <w:numId w:val="5"/>
              </w:numPr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Atuadores para regular o funcionamento da caldeira.</w:t>
            </w:r>
          </w:p>
        </w:tc>
      </w:tr>
    </w:tbl>
    <w:p w14:paraId="74D560C9" w14:textId="77777777" w:rsidR="005764BC" w:rsidRPr="00066B3A" w:rsidRDefault="005764BC">
      <w:pPr>
        <w:pStyle w:val="ParaAttribute6"/>
        <w:rPr>
          <w:rFonts w:ascii="Calibri" w:eastAsia="Calibri" w:hAnsi="Calibri" w:cs="Calibri"/>
          <w:lang w:val="pt-BR"/>
        </w:rPr>
      </w:pPr>
    </w:p>
    <w:tbl>
      <w:tblPr>
        <w:tblStyle w:val="DefaultTable"/>
        <w:tblW w:w="9360" w:type="dxa"/>
        <w:tblInd w:w="108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60"/>
      </w:tblGrid>
      <w:tr w:rsidR="005764BC" w:rsidRPr="00066B3A" w14:paraId="22AF0EF1" w14:textId="77777777" w:rsidTr="55A9FD67">
        <w:tc>
          <w:tcPr>
            <w:tcW w:w="93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solid" w:color="D5DCE4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70A802" w14:textId="1EEDAE0C" w:rsidR="005764BC" w:rsidRPr="00066B3A" w:rsidRDefault="3D34BB4F">
            <w:pPr>
              <w:pStyle w:val="ParaAttribute6"/>
              <w:rPr>
                <w:rFonts w:ascii="Calibri" w:eastAsia="Calibri" w:hAnsi="Calibri" w:cs="Calibri"/>
              </w:rPr>
            </w:pPr>
            <w:r w:rsidRPr="00066B3A">
              <w:rPr>
                <w:rStyle w:val="CharAttribute5"/>
                <w:rFonts w:cs="Calibri"/>
                <w:lang w:val="pt-BR"/>
              </w:rPr>
              <w:t>CONSTRAINTS</w:t>
            </w:r>
          </w:p>
        </w:tc>
      </w:tr>
      <w:tr w:rsidR="005764BC" w:rsidRPr="00066B3A" w14:paraId="3BE86BBC" w14:textId="77777777" w:rsidTr="55A9FD67">
        <w:tc>
          <w:tcPr>
            <w:tcW w:w="9360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7ACA3D7" w14:textId="5B9DDAAF" w:rsidR="009620F3" w:rsidRDefault="009620F3" w:rsidP="009620F3">
            <w:pPr>
              <w:pStyle w:val="PargrafodaLista"/>
              <w:numPr>
                <w:ilvl w:val="0"/>
                <w:numId w:val="6"/>
              </w:numPr>
              <w:rPr>
                <w:rFonts w:ascii="Calibri" w:hAnsi="Calibri" w:cs="Calibri"/>
                <w:lang w:val="pt-BR"/>
              </w:rPr>
            </w:pPr>
            <w:r w:rsidRPr="009620F3">
              <w:rPr>
                <w:rFonts w:ascii="Calibri" w:hAnsi="Calibri" w:cs="Calibri"/>
                <w:lang w:val="pt-BR"/>
              </w:rPr>
              <w:t xml:space="preserve">O servidor deve </w:t>
            </w:r>
            <w:r>
              <w:rPr>
                <w:rFonts w:ascii="Calibri" w:hAnsi="Calibri" w:cs="Calibri"/>
                <w:lang w:val="pt-BR"/>
              </w:rPr>
              <w:t xml:space="preserve">ter </w:t>
            </w:r>
            <w:r w:rsidRPr="009620F3">
              <w:rPr>
                <w:rFonts w:ascii="Calibri" w:hAnsi="Calibri" w:cs="Calibri"/>
                <w:lang w:val="pt-BR"/>
              </w:rPr>
              <w:t>funciona</w:t>
            </w:r>
            <w:r>
              <w:rPr>
                <w:rFonts w:ascii="Calibri" w:hAnsi="Calibri" w:cs="Calibri"/>
                <w:lang w:val="pt-BR"/>
              </w:rPr>
              <w:t>mento constante e pleno</w:t>
            </w:r>
            <w:r w:rsidRPr="009620F3">
              <w:rPr>
                <w:rFonts w:ascii="Calibri" w:hAnsi="Calibri" w:cs="Calibri"/>
                <w:lang w:val="pt-BR"/>
              </w:rPr>
              <w:t xml:space="preserve"> </w:t>
            </w:r>
            <w:r>
              <w:rPr>
                <w:rFonts w:ascii="Calibri" w:hAnsi="Calibri" w:cs="Calibri"/>
                <w:lang w:val="pt-BR"/>
              </w:rPr>
              <w:t>(</w:t>
            </w:r>
            <w:r w:rsidRPr="009620F3">
              <w:rPr>
                <w:rFonts w:ascii="Calibri" w:hAnsi="Calibri" w:cs="Calibri"/>
                <w:lang w:val="pt-BR"/>
              </w:rPr>
              <w:t>24hrs por dia</w:t>
            </w:r>
            <w:r>
              <w:rPr>
                <w:rFonts w:ascii="Calibri" w:hAnsi="Calibri" w:cs="Calibri"/>
                <w:lang w:val="pt-BR"/>
              </w:rPr>
              <w:t>);</w:t>
            </w:r>
          </w:p>
          <w:p w14:paraId="54BAFBAD" w14:textId="6B9F914C" w:rsidR="005764BC" w:rsidRPr="00C16EEC" w:rsidRDefault="009620F3" w:rsidP="00066B3A">
            <w:pPr>
              <w:pStyle w:val="PargrafodaLista"/>
              <w:numPr>
                <w:ilvl w:val="0"/>
                <w:numId w:val="6"/>
              </w:numPr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 xml:space="preserve">A internet deve </w:t>
            </w:r>
            <w:r>
              <w:rPr>
                <w:rFonts w:ascii="Calibri" w:hAnsi="Calibri" w:cs="Calibri"/>
                <w:lang w:val="pt-BR"/>
              </w:rPr>
              <w:t xml:space="preserve">ter </w:t>
            </w:r>
            <w:r w:rsidRPr="009620F3">
              <w:rPr>
                <w:rFonts w:ascii="Calibri" w:hAnsi="Calibri" w:cs="Calibri"/>
                <w:lang w:val="pt-BR"/>
              </w:rPr>
              <w:t>funciona</w:t>
            </w:r>
            <w:r>
              <w:rPr>
                <w:rFonts w:ascii="Calibri" w:hAnsi="Calibri" w:cs="Calibri"/>
                <w:lang w:val="pt-BR"/>
              </w:rPr>
              <w:t>mento constante e pleno</w:t>
            </w:r>
            <w:r w:rsidRPr="009620F3">
              <w:rPr>
                <w:rFonts w:ascii="Calibri" w:hAnsi="Calibri" w:cs="Calibri"/>
                <w:lang w:val="pt-BR"/>
              </w:rPr>
              <w:t xml:space="preserve"> </w:t>
            </w:r>
            <w:r>
              <w:rPr>
                <w:rFonts w:ascii="Calibri" w:hAnsi="Calibri" w:cs="Calibri"/>
                <w:lang w:val="pt-BR"/>
              </w:rPr>
              <w:t>(</w:t>
            </w:r>
            <w:r w:rsidRPr="009620F3">
              <w:rPr>
                <w:rFonts w:ascii="Calibri" w:hAnsi="Calibri" w:cs="Calibri"/>
                <w:lang w:val="pt-BR"/>
              </w:rPr>
              <w:t>24hrs por dia</w:t>
            </w:r>
            <w:r>
              <w:rPr>
                <w:rFonts w:ascii="Calibri" w:hAnsi="Calibri" w:cs="Calibri"/>
                <w:lang w:val="pt-BR"/>
              </w:rPr>
              <w:t>)</w:t>
            </w:r>
            <w:r>
              <w:rPr>
                <w:rFonts w:ascii="Calibri" w:hAnsi="Calibri" w:cs="Calibri"/>
                <w:lang w:val="pt-BR"/>
              </w:rPr>
              <w:t>;</w:t>
            </w:r>
          </w:p>
        </w:tc>
      </w:tr>
    </w:tbl>
    <w:p w14:paraId="4E732485" w14:textId="77777777" w:rsidR="005764BC" w:rsidRPr="00066B3A" w:rsidRDefault="005764BC">
      <w:pPr>
        <w:pStyle w:val="ParaAttribute6"/>
        <w:rPr>
          <w:rFonts w:ascii="Calibri" w:eastAsia="Calibri" w:hAnsi="Calibri" w:cs="Calibri"/>
          <w:b/>
          <w:lang w:val="pt-BR"/>
        </w:rPr>
      </w:pPr>
    </w:p>
    <w:tbl>
      <w:tblPr>
        <w:tblStyle w:val="DefaultTable"/>
        <w:tblW w:w="9360" w:type="dxa"/>
        <w:tblInd w:w="108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60"/>
      </w:tblGrid>
      <w:tr w:rsidR="005764BC" w:rsidRPr="00066B3A" w14:paraId="54CBD159" w14:textId="77777777" w:rsidTr="55A9FD67">
        <w:tc>
          <w:tcPr>
            <w:tcW w:w="93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solid" w:color="D5DCE4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193E2BD" w14:textId="4D7D7BEB" w:rsidR="005764BC" w:rsidRPr="00066B3A" w:rsidRDefault="3D34BB4F">
            <w:pPr>
              <w:pStyle w:val="ParaAttribute6"/>
              <w:rPr>
                <w:rFonts w:ascii="Calibri" w:eastAsia="Calibri" w:hAnsi="Calibri" w:cs="Calibri"/>
              </w:rPr>
            </w:pPr>
            <w:r w:rsidRPr="00066B3A">
              <w:rPr>
                <w:rStyle w:val="CharAttribute5"/>
                <w:rFonts w:cs="Calibri"/>
                <w:lang w:val="pt-BR"/>
              </w:rPr>
              <w:t>MEMBERS</w:t>
            </w:r>
          </w:p>
        </w:tc>
      </w:tr>
      <w:tr w:rsidR="005764BC" w:rsidRPr="00066B3A" w14:paraId="2204ED3E" w14:textId="77777777" w:rsidTr="55A9FD67">
        <w:tc>
          <w:tcPr>
            <w:tcW w:w="9360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9F5ECB9" w14:textId="77777777" w:rsidR="005764BC" w:rsidRDefault="009620F3" w:rsidP="3D34BB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Victor Marinho </w:t>
            </w:r>
            <w:proofErr w:type="spellStart"/>
            <w:r>
              <w:rPr>
                <w:rFonts w:ascii="Calibri" w:eastAsia="Calibri" w:hAnsi="Calibri" w:cs="Calibri"/>
              </w:rPr>
              <w:t>Espínola</w:t>
            </w:r>
            <w:proofErr w:type="spellEnd"/>
            <w:r>
              <w:rPr>
                <w:rFonts w:ascii="Calibri" w:eastAsia="Calibri" w:hAnsi="Calibri" w:cs="Calibri"/>
              </w:rPr>
              <w:t xml:space="preserve"> Freire</w:t>
            </w:r>
          </w:p>
          <w:p w14:paraId="6978C9CB" w14:textId="5BF41A6F" w:rsidR="009620F3" w:rsidRPr="00066B3A" w:rsidRDefault="009620F3" w:rsidP="3D34BB4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Vinícius</w:t>
            </w:r>
            <w:proofErr w:type="spellEnd"/>
            <w:r>
              <w:rPr>
                <w:rFonts w:ascii="Calibri" w:eastAsia="Calibri" w:hAnsi="Calibri" w:cs="Calibri"/>
              </w:rPr>
              <w:t xml:space="preserve"> Batista de Sá </w:t>
            </w:r>
            <w:proofErr w:type="spellStart"/>
            <w:r>
              <w:rPr>
                <w:rFonts w:ascii="Calibri" w:eastAsia="Calibri" w:hAnsi="Calibri" w:cs="Calibri"/>
              </w:rPr>
              <w:t>Formiga</w:t>
            </w:r>
            <w:proofErr w:type="spellEnd"/>
          </w:p>
        </w:tc>
      </w:tr>
    </w:tbl>
    <w:p w14:paraId="37E0DF0B" w14:textId="77777777" w:rsidR="005764BC" w:rsidRPr="00066B3A" w:rsidRDefault="005764BC">
      <w:pPr>
        <w:pStyle w:val="ParaAttribute6"/>
        <w:rPr>
          <w:rFonts w:ascii="Calibri" w:eastAsia="Calibri" w:hAnsi="Calibri" w:cs="Calibri"/>
          <w:b/>
        </w:rPr>
      </w:pPr>
    </w:p>
    <w:tbl>
      <w:tblPr>
        <w:tblStyle w:val="DefaultTable"/>
        <w:tblW w:w="9356" w:type="dxa"/>
        <w:tblInd w:w="108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5391"/>
        <w:gridCol w:w="1985"/>
      </w:tblGrid>
      <w:tr w:rsidR="005764BC" w:rsidRPr="00066B3A" w14:paraId="4BC768CB" w14:textId="77777777" w:rsidTr="2A23E967">
        <w:trPr>
          <w:trHeight w:val="244"/>
        </w:trPr>
        <w:tc>
          <w:tcPr>
            <w:tcW w:w="19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solid" w:color="D5DCE4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5C83120" w14:textId="6A1329A6" w:rsidR="005764BC" w:rsidRPr="00066B3A" w:rsidRDefault="3D34BB4F">
            <w:pPr>
              <w:pStyle w:val="ParaAttribute6"/>
              <w:rPr>
                <w:rFonts w:ascii="Calibri" w:eastAsia="Calibri" w:hAnsi="Calibri" w:cs="Calibri"/>
              </w:rPr>
            </w:pPr>
            <w:r w:rsidRPr="00066B3A">
              <w:rPr>
                <w:rStyle w:val="CharAttribute5"/>
                <w:rFonts w:cs="Calibri"/>
                <w:lang w:val="pt-BR"/>
              </w:rPr>
              <w:t>DURATION</w:t>
            </w:r>
          </w:p>
        </w:tc>
        <w:tc>
          <w:tcPr>
            <w:tcW w:w="53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solid" w:color="D5DCE4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8E6986B" w14:textId="46F5D431" w:rsidR="005764BC" w:rsidRPr="00066B3A" w:rsidRDefault="3D34BB4F">
            <w:pPr>
              <w:pStyle w:val="ParaAttribute6"/>
              <w:rPr>
                <w:rFonts w:ascii="Calibri" w:eastAsia="Calibri" w:hAnsi="Calibri" w:cs="Calibri"/>
              </w:rPr>
            </w:pPr>
            <w:r w:rsidRPr="00066B3A">
              <w:rPr>
                <w:rStyle w:val="CharAttribute5"/>
                <w:rFonts w:cs="Calibri"/>
                <w:lang w:val="pt-BR"/>
              </w:rPr>
              <w:t>PRODUCT OWNER(S)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D5DCE4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CC49E1E" w14:textId="3FA9EF90" w:rsidR="005764BC" w:rsidRPr="00066B3A" w:rsidRDefault="3D34BB4F">
            <w:pPr>
              <w:pStyle w:val="ParaAttribute6"/>
              <w:rPr>
                <w:rFonts w:ascii="Calibri" w:eastAsia="Calibri" w:hAnsi="Calibri" w:cs="Calibri"/>
              </w:rPr>
            </w:pPr>
            <w:r w:rsidRPr="00066B3A">
              <w:rPr>
                <w:rStyle w:val="CharAttribute5"/>
                <w:rFonts w:cs="Calibri"/>
                <w:lang w:val="pt-BR"/>
              </w:rPr>
              <w:t>TEAM SIZE</w:t>
            </w:r>
          </w:p>
        </w:tc>
      </w:tr>
      <w:tr w:rsidR="005764BC" w:rsidRPr="00066B3A" w14:paraId="1AE7E786" w14:textId="77777777" w:rsidTr="2A23E967">
        <w:trPr>
          <w:trHeight w:val="363"/>
        </w:trPr>
        <w:tc>
          <w:tcPr>
            <w:tcW w:w="19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71AC587" w14:textId="46678E18" w:rsidR="005764BC" w:rsidRPr="00066B3A" w:rsidRDefault="00C16EEC" w:rsidP="3D34BB4F">
            <w:pPr>
              <w:pStyle w:val="ParaAttribute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meses</w:t>
            </w:r>
          </w:p>
        </w:tc>
        <w:tc>
          <w:tcPr>
            <w:tcW w:w="53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195E0AC" w14:textId="0A78101C" w:rsidR="00C16EEC" w:rsidRDefault="00C16EEC" w:rsidP="00C16E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Victor Marinho </w:t>
            </w:r>
            <w:proofErr w:type="spellStart"/>
            <w:r>
              <w:rPr>
                <w:rFonts w:ascii="Calibri" w:eastAsia="Calibri" w:hAnsi="Calibri" w:cs="Calibri"/>
              </w:rPr>
              <w:t>Espínola</w:t>
            </w:r>
            <w:proofErr w:type="spellEnd"/>
            <w:r>
              <w:rPr>
                <w:rFonts w:ascii="Calibri" w:eastAsia="Calibri" w:hAnsi="Calibri" w:cs="Calibri"/>
              </w:rPr>
              <w:t xml:space="preserve"> Freire</w:t>
            </w:r>
          </w:p>
          <w:p w14:paraId="1C2AFD55" w14:textId="7DD90A96" w:rsidR="005764BC" w:rsidRPr="00066B3A" w:rsidRDefault="00C16EEC" w:rsidP="00C16EEC">
            <w:pPr>
              <w:pStyle w:val="ParaAttribute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Vinícius</w:t>
            </w:r>
            <w:proofErr w:type="spellEnd"/>
            <w:r>
              <w:rPr>
                <w:rFonts w:ascii="Calibri" w:eastAsia="Calibri" w:hAnsi="Calibri" w:cs="Calibri"/>
              </w:rPr>
              <w:t xml:space="preserve"> Batista de Sá </w:t>
            </w:r>
            <w:proofErr w:type="spellStart"/>
            <w:r>
              <w:rPr>
                <w:rFonts w:ascii="Calibri" w:eastAsia="Calibri" w:hAnsi="Calibri" w:cs="Calibri"/>
              </w:rPr>
              <w:t>Formiga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276D9F9" w14:textId="485D50FF" w:rsidR="005764BC" w:rsidRPr="00066B3A" w:rsidRDefault="00C16EEC" w:rsidP="00C16EEC">
            <w:pPr>
              <w:pStyle w:val="ParaAttribute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52E7C57C" w14:textId="77777777" w:rsidR="005764BC" w:rsidRPr="00066B3A" w:rsidRDefault="005764BC">
      <w:pPr>
        <w:pStyle w:val="ParaAttribute6"/>
        <w:rPr>
          <w:rFonts w:ascii="Calibri" w:eastAsia="Calibri" w:hAnsi="Calibri" w:cs="Calibri"/>
          <w:b/>
        </w:rPr>
      </w:pPr>
    </w:p>
    <w:p w14:paraId="40B0B69E" w14:textId="77777777" w:rsidR="005764BC" w:rsidRPr="00066B3A" w:rsidRDefault="005764BC">
      <w:pPr>
        <w:pStyle w:val="ParaAttribute6"/>
        <w:rPr>
          <w:rFonts w:ascii="Calibri" w:eastAsia="Calibri" w:hAnsi="Calibri" w:cs="Calibri"/>
          <w:b/>
        </w:rPr>
      </w:pPr>
    </w:p>
    <w:tbl>
      <w:tblPr>
        <w:tblStyle w:val="DefaultTable"/>
        <w:tblW w:w="9360" w:type="dxa"/>
        <w:tblInd w:w="108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99"/>
        <w:gridCol w:w="6061"/>
      </w:tblGrid>
      <w:tr w:rsidR="005764BC" w:rsidRPr="00066B3A" w14:paraId="1A1B2997" w14:textId="77777777" w:rsidTr="2A23E967">
        <w:tc>
          <w:tcPr>
            <w:tcW w:w="32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solid" w:color="D5DCE4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CF6BFC1" w14:textId="053F4BFC" w:rsidR="005764BC" w:rsidRPr="00066B3A" w:rsidRDefault="3D34BB4F">
            <w:pPr>
              <w:pStyle w:val="ParaAttribute6"/>
              <w:rPr>
                <w:rFonts w:ascii="Calibri" w:eastAsia="Calibri" w:hAnsi="Calibri" w:cs="Calibri"/>
              </w:rPr>
            </w:pPr>
            <w:r w:rsidRPr="00066B3A">
              <w:rPr>
                <w:rStyle w:val="CharAttribute5"/>
                <w:rFonts w:cs="Calibri"/>
                <w:lang w:val="pt-BR"/>
              </w:rPr>
              <w:t>ASSESSED BY</w:t>
            </w:r>
          </w:p>
        </w:tc>
        <w:tc>
          <w:tcPr>
            <w:tcW w:w="60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solid" w:color="D5DCE4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FFB20BB" w14:textId="66F2FF81" w:rsidR="005764BC" w:rsidRPr="00066B3A" w:rsidRDefault="3D34BB4F">
            <w:pPr>
              <w:pStyle w:val="ParaAttribute6"/>
              <w:rPr>
                <w:rFonts w:ascii="Calibri" w:eastAsia="Calibri" w:hAnsi="Calibri" w:cs="Calibri"/>
              </w:rPr>
            </w:pPr>
            <w:r w:rsidRPr="00066B3A">
              <w:rPr>
                <w:rStyle w:val="CharAttribute5"/>
                <w:rFonts w:cs="Calibri"/>
              </w:rPr>
              <w:t>SIGNATURE / DATE OR ELECTRONIC ACCEPTANCE</w:t>
            </w:r>
          </w:p>
        </w:tc>
      </w:tr>
      <w:tr w:rsidR="005764BC" w:rsidRPr="00066B3A" w14:paraId="4E13BD73" w14:textId="77777777" w:rsidTr="2A23E967">
        <w:tc>
          <w:tcPr>
            <w:tcW w:w="3299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1F72CF0" w14:textId="77777777" w:rsidR="005764BC" w:rsidRPr="00066B3A" w:rsidRDefault="3D34BB4F" w:rsidP="3D34BB4F">
            <w:pPr>
              <w:pStyle w:val="ParaAttribute6"/>
              <w:jc w:val="center"/>
              <w:rPr>
                <w:rFonts w:ascii="Calibri" w:eastAsia="Calibri" w:hAnsi="Calibri" w:cs="Calibri"/>
                <w:color w:val="FF0000"/>
              </w:rPr>
            </w:pPr>
            <w:r w:rsidRPr="00066B3A">
              <w:rPr>
                <w:rFonts w:ascii="Calibri" w:hAnsi="Calibri" w:cs="Calibri"/>
                <w:lang w:val="pt-BR"/>
              </w:rPr>
              <w:t>-</w:t>
            </w:r>
          </w:p>
        </w:tc>
        <w:tc>
          <w:tcPr>
            <w:tcW w:w="6061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3A80039" w14:textId="77777777" w:rsidR="005764BC" w:rsidRPr="00066B3A" w:rsidRDefault="3D34BB4F" w:rsidP="3D34BB4F">
            <w:pPr>
              <w:pStyle w:val="ParaAttribute6"/>
              <w:jc w:val="center"/>
              <w:rPr>
                <w:rFonts w:ascii="Calibri" w:eastAsia="Calibri" w:hAnsi="Calibri" w:cs="Calibri"/>
                <w:color w:val="FF0000"/>
              </w:rPr>
            </w:pPr>
            <w:r w:rsidRPr="00066B3A">
              <w:rPr>
                <w:rFonts w:ascii="Calibri" w:hAnsi="Calibri" w:cs="Calibri"/>
                <w:lang w:val="pt-BR"/>
              </w:rPr>
              <w:t>-</w:t>
            </w:r>
          </w:p>
        </w:tc>
      </w:tr>
    </w:tbl>
    <w:p w14:paraId="5B91C2F8" w14:textId="77777777" w:rsidR="005764BC" w:rsidRDefault="005764BC">
      <w:pPr>
        <w:pStyle w:val="ParaAttribute1"/>
        <w:rPr>
          <w:rFonts w:eastAsia="Times New Roman"/>
        </w:rPr>
      </w:pPr>
    </w:p>
    <w:sectPr w:rsidR="005764BC">
      <w:headerReference w:type="default" r:id="rId7"/>
      <w:pgSz w:w="12240" w:h="15840" w:code="9"/>
      <w:pgMar w:top="1830" w:right="1800" w:bottom="1440" w:left="1800" w:header="1110" w:footer="0" w:gutter="0"/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D8537" w14:textId="77777777" w:rsidR="00B428DF" w:rsidRDefault="00B428DF">
      <w:r>
        <w:separator/>
      </w:r>
    </w:p>
  </w:endnote>
  <w:endnote w:type="continuationSeparator" w:id="0">
    <w:p w14:paraId="4F92F3E6" w14:textId="77777777" w:rsidR="00B428DF" w:rsidRDefault="00B4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54D39" w14:textId="77777777" w:rsidR="00B428DF" w:rsidRDefault="00B428DF">
      <w:r>
        <w:separator/>
      </w:r>
    </w:p>
  </w:footnote>
  <w:footnote w:type="continuationSeparator" w:id="0">
    <w:p w14:paraId="06D4F1C9" w14:textId="77777777" w:rsidR="00B428DF" w:rsidRDefault="00B42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DefaultTable"/>
      <w:tblW w:w="9360" w:type="dxa"/>
      <w:tblInd w:w="15" w:type="dxa"/>
      <w:tblCellMar>
        <w:left w:w="15" w:type="dxa"/>
        <w:right w:w="15" w:type="dxa"/>
      </w:tblCellMar>
      <w:tblLook w:val="0000" w:firstRow="0" w:lastRow="0" w:firstColumn="0" w:lastColumn="0" w:noHBand="0" w:noVBand="0"/>
    </w:tblPr>
    <w:tblGrid>
      <w:gridCol w:w="2340"/>
      <w:gridCol w:w="90"/>
      <w:gridCol w:w="6930"/>
    </w:tblGrid>
    <w:tr w:rsidR="005764BC" w14:paraId="03D042A7" w14:textId="77777777">
      <w:trPr>
        <w:trHeight w:hRule="exact" w:val="734"/>
      </w:trPr>
      <w:tc>
        <w:tcPr>
          <w:tcW w:w="234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  <w:tcMar>
            <w:top w:w="0" w:type="dxa"/>
            <w:left w:w="15" w:type="dxa"/>
            <w:bottom w:w="0" w:type="dxa"/>
            <w:right w:w="15" w:type="dxa"/>
          </w:tcMar>
          <w:vAlign w:val="center"/>
        </w:tcPr>
        <w:p w14:paraId="50CCF788" w14:textId="31D74ED0" w:rsidR="005764BC" w:rsidRDefault="00F4464E">
          <w:pPr>
            <w:pStyle w:val="ParaAttribute0"/>
            <w:rPr>
              <w:rFonts w:eastAsia="Times New Roman"/>
            </w:rPr>
          </w:pPr>
          <w:r w:rsidRPr="00F4464E">
            <w:rPr>
              <w:rFonts w:eastAsia="Times New Roman"/>
              <w:noProof/>
            </w:rPr>
            <w:drawing>
              <wp:inline distT="0" distB="0" distL="0" distR="0" wp14:anchorId="2BF7564F" wp14:editId="69786552">
                <wp:extent cx="1196411" cy="88582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784" cy="894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" w:type="dxa"/>
          <w:vMerge w:val="restart"/>
          <w:tcBorders>
            <w:top w:val="nil"/>
            <w:left w:val="nil"/>
            <w:bottom w:val="nil"/>
            <w:right w:val="single" w:sz="12" w:space="0" w:color="000000"/>
          </w:tcBorders>
          <w:tcMar>
            <w:top w:w="0" w:type="dxa"/>
            <w:left w:w="15" w:type="dxa"/>
            <w:bottom w:w="0" w:type="dxa"/>
            <w:right w:w="15" w:type="dxa"/>
          </w:tcMar>
        </w:tcPr>
        <w:p w14:paraId="0B2337E9" w14:textId="77777777" w:rsidR="005764BC" w:rsidRDefault="005764BC">
          <w:pPr>
            <w:pStyle w:val="ParaAttribute1"/>
            <w:rPr>
              <w:rFonts w:eastAsia="Times New Roman"/>
            </w:rPr>
          </w:pPr>
        </w:p>
      </w:tc>
      <w:tc>
        <w:tcPr>
          <w:tcW w:w="693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5" w:type="dxa"/>
            <w:bottom w:w="0" w:type="dxa"/>
            <w:right w:w="15" w:type="dxa"/>
          </w:tcMar>
          <w:vAlign w:val="center"/>
        </w:tcPr>
        <w:p w14:paraId="782FE2DC" w14:textId="0F69BCAA" w:rsidR="005764BC" w:rsidRDefault="00066B3A">
          <w:pPr>
            <w:pStyle w:val="ParaAttribute0"/>
            <w:rPr>
              <w:rFonts w:eastAsia="Times New Roman"/>
            </w:rPr>
          </w:pPr>
          <w:r>
            <w:rPr>
              <w:rFonts w:eastAsia="Times New Roman"/>
            </w:rPr>
            <w:t>Project Symbol/Logo/Name</w:t>
          </w:r>
        </w:p>
      </w:tc>
    </w:tr>
    <w:tr w:rsidR="005764BC" w14:paraId="552CCE62" w14:textId="77777777">
      <w:trPr>
        <w:trHeight w:val="149"/>
      </w:trPr>
      <w:tc>
        <w:tcPr>
          <w:tcW w:w="2340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</w:tcPr>
        <w:p w14:paraId="595186DE" w14:textId="77777777" w:rsidR="005764BC" w:rsidRDefault="005764BC"/>
      </w:tc>
      <w:tc>
        <w:tcPr>
          <w:tcW w:w="90" w:type="dxa"/>
          <w:vMerge/>
          <w:tcBorders>
            <w:top w:val="nil"/>
            <w:left w:val="nil"/>
            <w:bottom w:val="nil"/>
            <w:right w:val="single" w:sz="12" w:space="0" w:color="000000"/>
          </w:tcBorders>
        </w:tcPr>
        <w:p w14:paraId="5CE1D83D" w14:textId="77777777" w:rsidR="005764BC" w:rsidRDefault="005764BC"/>
      </w:tc>
      <w:tc>
        <w:tcPr>
          <w:tcW w:w="6930" w:type="dxa"/>
          <w:tcBorders>
            <w:top w:val="nil"/>
            <w:left w:val="nil"/>
            <w:bottom w:val="single" w:sz="12" w:space="0" w:color="000000"/>
            <w:right w:val="nil"/>
          </w:tcBorders>
          <w:tcMar>
            <w:top w:w="0" w:type="dxa"/>
            <w:left w:w="15" w:type="dxa"/>
            <w:bottom w:w="0" w:type="dxa"/>
            <w:right w:w="15" w:type="dxa"/>
          </w:tcMar>
          <w:vAlign w:val="center"/>
        </w:tcPr>
        <w:p w14:paraId="26FE3F2F" w14:textId="77777777" w:rsidR="005764BC" w:rsidRDefault="005764BC">
          <w:pPr>
            <w:pStyle w:val="ParaAttribute1"/>
            <w:rPr>
              <w:rFonts w:eastAsia="Times New Roman"/>
            </w:rPr>
          </w:pPr>
        </w:p>
      </w:tc>
    </w:tr>
    <w:tr w:rsidR="005764BC" w14:paraId="1A59CD89" w14:textId="77777777">
      <w:trPr>
        <w:trHeight w:val="403"/>
      </w:trPr>
      <w:tc>
        <w:tcPr>
          <w:tcW w:w="2340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</w:tcPr>
        <w:p w14:paraId="6E4E1E65" w14:textId="77777777" w:rsidR="005764BC" w:rsidRDefault="005764BC"/>
      </w:tc>
      <w:tc>
        <w:tcPr>
          <w:tcW w:w="90" w:type="dxa"/>
          <w:vMerge/>
          <w:tcBorders>
            <w:top w:val="nil"/>
            <w:left w:val="nil"/>
            <w:bottom w:val="nil"/>
            <w:right w:val="single" w:sz="12" w:space="0" w:color="000000"/>
          </w:tcBorders>
        </w:tcPr>
        <w:p w14:paraId="5E70A8C3" w14:textId="77777777" w:rsidR="005764BC" w:rsidRDefault="005764BC"/>
      </w:tc>
      <w:tc>
        <w:tcPr>
          <w:tcW w:w="693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5" w:type="dxa"/>
            <w:bottom w:w="0" w:type="dxa"/>
            <w:right w:w="15" w:type="dxa"/>
          </w:tcMar>
          <w:vAlign w:val="center"/>
        </w:tcPr>
        <w:p w14:paraId="5F192457" w14:textId="77777777" w:rsidR="005764BC" w:rsidRDefault="00BC423F">
          <w:pPr>
            <w:pStyle w:val="ParaAttribute2"/>
            <w:rPr>
              <w:rFonts w:ascii="Calibri" w:eastAsia="Calibri" w:hAnsi="Calibri"/>
              <w:sz w:val="22"/>
              <w:szCs w:val="22"/>
            </w:rPr>
          </w:pPr>
          <w:r>
            <w:rPr>
              <w:rStyle w:val="CharAttribute3"/>
              <w:caps/>
              <w:szCs w:val="22"/>
            </w:rPr>
            <w:t>PROJECT CHARTER</w:t>
          </w:r>
        </w:p>
      </w:tc>
    </w:tr>
  </w:tbl>
  <w:p w14:paraId="107E73B1" w14:textId="77777777" w:rsidR="005764BC" w:rsidRDefault="005764BC">
    <w:pPr>
      <w:pStyle w:val="ParaAttribute4"/>
      <w:rPr>
        <w:rFonts w:eastAsia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44641"/>
    <w:multiLevelType w:val="hybridMultilevel"/>
    <w:tmpl w:val="8864D2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9635A"/>
    <w:multiLevelType w:val="hybridMultilevel"/>
    <w:tmpl w:val="FEDCDD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A4DDE"/>
    <w:multiLevelType w:val="hybridMultilevel"/>
    <w:tmpl w:val="E5020356"/>
    <w:lvl w:ilvl="0" w:tplc="75525F6E">
      <w:start w:val="1"/>
      <w:numFmt w:val="decimal"/>
      <w:lvlText w:val="%1."/>
      <w:lvlJc w:val="left"/>
      <w:pPr>
        <w:ind w:left="720" w:hanging="360"/>
      </w:pPr>
    </w:lvl>
    <w:lvl w:ilvl="1" w:tplc="8F149E00">
      <w:start w:val="1"/>
      <w:numFmt w:val="lowerLetter"/>
      <w:lvlText w:val="%2."/>
      <w:lvlJc w:val="left"/>
      <w:pPr>
        <w:ind w:left="1440" w:hanging="360"/>
      </w:pPr>
    </w:lvl>
    <w:lvl w:ilvl="2" w:tplc="E2F21704">
      <w:start w:val="1"/>
      <w:numFmt w:val="lowerRoman"/>
      <w:lvlText w:val="%3."/>
      <w:lvlJc w:val="right"/>
      <w:pPr>
        <w:ind w:left="2160" w:hanging="180"/>
      </w:pPr>
    </w:lvl>
    <w:lvl w:ilvl="3" w:tplc="749C176C">
      <w:start w:val="1"/>
      <w:numFmt w:val="decimal"/>
      <w:lvlText w:val="%4."/>
      <w:lvlJc w:val="left"/>
      <w:pPr>
        <w:ind w:left="2880" w:hanging="360"/>
      </w:pPr>
    </w:lvl>
    <w:lvl w:ilvl="4" w:tplc="125841BC">
      <w:start w:val="1"/>
      <w:numFmt w:val="lowerLetter"/>
      <w:lvlText w:val="%5."/>
      <w:lvlJc w:val="left"/>
      <w:pPr>
        <w:ind w:left="3600" w:hanging="360"/>
      </w:pPr>
    </w:lvl>
    <w:lvl w:ilvl="5" w:tplc="4C56E95A">
      <w:start w:val="1"/>
      <w:numFmt w:val="lowerRoman"/>
      <w:lvlText w:val="%6."/>
      <w:lvlJc w:val="right"/>
      <w:pPr>
        <w:ind w:left="4320" w:hanging="180"/>
      </w:pPr>
    </w:lvl>
    <w:lvl w:ilvl="6" w:tplc="D1D8E4A4">
      <w:start w:val="1"/>
      <w:numFmt w:val="decimal"/>
      <w:lvlText w:val="%7."/>
      <w:lvlJc w:val="left"/>
      <w:pPr>
        <w:ind w:left="5040" w:hanging="360"/>
      </w:pPr>
    </w:lvl>
    <w:lvl w:ilvl="7" w:tplc="07FA7B0C">
      <w:start w:val="1"/>
      <w:numFmt w:val="lowerLetter"/>
      <w:lvlText w:val="%8."/>
      <w:lvlJc w:val="left"/>
      <w:pPr>
        <w:ind w:left="5760" w:hanging="360"/>
      </w:pPr>
    </w:lvl>
    <w:lvl w:ilvl="8" w:tplc="F1981D7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D1A02"/>
    <w:multiLevelType w:val="hybridMultilevel"/>
    <w:tmpl w:val="910E4B4A"/>
    <w:lvl w:ilvl="0" w:tplc="A9104482">
      <w:start w:val="1"/>
      <w:numFmt w:val="decimal"/>
      <w:lvlText w:val="%1."/>
      <w:lvlJc w:val="left"/>
      <w:pPr>
        <w:ind w:left="720" w:hanging="360"/>
      </w:pPr>
      <w:rPr>
        <w:rFonts w:ascii="Calibri" w:eastAsia="Malgun Gothic" w:hAnsi="Calibri" w:cs="Calibr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F199C"/>
    <w:multiLevelType w:val="hybridMultilevel"/>
    <w:tmpl w:val="5CE40BD8"/>
    <w:lvl w:ilvl="0" w:tplc="A4C47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89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98D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CB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C69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B48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C7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62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2A0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30F44"/>
    <w:multiLevelType w:val="hybridMultilevel"/>
    <w:tmpl w:val="B2584A94"/>
    <w:lvl w:ilvl="0" w:tplc="6D666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09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B02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A3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2F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A27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B6C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6C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E0A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D34BB4F"/>
    <w:rsid w:val="00066B3A"/>
    <w:rsid w:val="000E6B05"/>
    <w:rsid w:val="00185CC0"/>
    <w:rsid w:val="00383FE6"/>
    <w:rsid w:val="00395B83"/>
    <w:rsid w:val="00473217"/>
    <w:rsid w:val="005764BC"/>
    <w:rsid w:val="006477B2"/>
    <w:rsid w:val="007041AF"/>
    <w:rsid w:val="00775DA7"/>
    <w:rsid w:val="007E1449"/>
    <w:rsid w:val="008F2BAD"/>
    <w:rsid w:val="009620F3"/>
    <w:rsid w:val="00A76917"/>
    <w:rsid w:val="00AC796E"/>
    <w:rsid w:val="00B428DF"/>
    <w:rsid w:val="00BB1A6D"/>
    <w:rsid w:val="00BC423F"/>
    <w:rsid w:val="00C16EEC"/>
    <w:rsid w:val="00C45660"/>
    <w:rsid w:val="00DB0623"/>
    <w:rsid w:val="00E454F8"/>
    <w:rsid w:val="00E477F9"/>
    <w:rsid w:val="00E72A24"/>
    <w:rsid w:val="00F4464E"/>
    <w:rsid w:val="00F63D0D"/>
    <w:rsid w:val="00F70E91"/>
    <w:rsid w:val="00FF21F5"/>
    <w:rsid w:val="086FF502"/>
    <w:rsid w:val="13ED9ECF"/>
    <w:rsid w:val="2A23E967"/>
    <w:rsid w:val="3D34BB4F"/>
    <w:rsid w:val="55A9FD6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6F428"/>
  <w15:docId w15:val="{E182AF84-E7F6-4F42-BC0E-E8EB2F04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wordWrap w:val="0"/>
      <w:jc w:val="center"/>
    </w:pPr>
  </w:style>
  <w:style w:type="paragraph" w:customStyle="1" w:styleId="ParaAttribute1">
    <w:name w:val="ParaAttribute1"/>
    <w:pPr>
      <w:widowControl w:val="0"/>
      <w:wordWrap w:val="0"/>
    </w:pPr>
  </w:style>
  <w:style w:type="paragraph" w:customStyle="1" w:styleId="ParaAttribute2">
    <w:name w:val="ParaAttribute2"/>
    <w:pPr>
      <w:widowControl w:val="0"/>
      <w:wordWrap w:val="0"/>
      <w:jc w:val="center"/>
    </w:pPr>
  </w:style>
  <w:style w:type="paragraph" w:customStyle="1" w:styleId="ParaAttribute3">
    <w:name w:val="ParaAttribute3"/>
    <w:pPr>
      <w:widowControl w:val="0"/>
      <w:wordWrap w:val="0"/>
      <w:ind w:left="15"/>
    </w:pPr>
  </w:style>
  <w:style w:type="paragraph" w:customStyle="1" w:styleId="ParaAttribute4">
    <w:name w:val="ParaAttribute4"/>
    <w:pPr>
      <w:widowControl w:val="0"/>
      <w:tabs>
        <w:tab w:val="center" w:pos="4320"/>
        <w:tab w:val="right" w:pos="8640"/>
      </w:tabs>
      <w:wordWrap w:val="0"/>
    </w:pPr>
  </w:style>
  <w:style w:type="paragraph" w:customStyle="1" w:styleId="ParaAttribute5">
    <w:name w:val="ParaAttribute5"/>
    <w:pPr>
      <w:widowControl w:val="0"/>
      <w:tabs>
        <w:tab w:val="center" w:pos="4320"/>
        <w:tab w:val="right" w:pos="8640"/>
      </w:tabs>
      <w:wordWrap w:val="0"/>
      <w:jc w:val="right"/>
    </w:pPr>
  </w:style>
  <w:style w:type="paragraph" w:customStyle="1" w:styleId="ParaAttribute6">
    <w:name w:val="ParaAttribute6"/>
    <w:pPr>
      <w:widowControl w:val="0"/>
      <w:wordWrap w:val="0"/>
    </w:pPr>
  </w:style>
  <w:style w:type="paragraph" w:customStyle="1" w:styleId="ParaAttribute7">
    <w:name w:val="ParaAttribute7"/>
    <w:pPr>
      <w:widowControl w:val="0"/>
      <w:wordWrap w:val="0"/>
      <w:ind w:left="70"/>
    </w:pPr>
  </w:style>
  <w:style w:type="paragraph" w:customStyle="1" w:styleId="ParaAttribute8">
    <w:name w:val="ParaAttribute8"/>
    <w:pPr>
      <w:widowControl w:val="0"/>
      <w:wordWrap w:val="0"/>
      <w:ind w:left="108"/>
    </w:pPr>
  </w:style>
  <w:style w:type="character" w:customStyle="1" w:styleId="CharAttribute0">
    <w:name w:val="CharAttribute0"/>
    <w:rPr>
      <w:rFonts w:ascii="Times New Roman" w:eastAsia="Batang" w:hAnsi="Batang"/>
    </w:rPr>
  </w:style>
  <w:style w:type="character" w:customStyle="1" w:styleId="CharAttribute1">
    <w:name w:val="CharAttribute1"/>
    <w:rPr>
      <w:rFonts w:ascii="Times New Roman" w:eastAsia="Batang" w:hAnsi="Batang"/>
    </w:rPr>
  </w:style>
  <w:style w:type="character" w:customStyle="1" w:styleId="CharAttribute2">
    <w:name w:val="CharAttribute2"/>
    <w:rPr>
      <w:rFonts w:ascii="Calibri" w:eastAsia="Calibri" w:hAnsi="Calibri"/>
      <w:sz w:val="22"/>
    </w:rPr>
  </w:style>
  <w:style w:type="character" w:customStyle="1" w:styleId="CharAttribute3">
    <w:name w:val="CharAttribute3"/>
    <w:rPr>
      <w:rFonts w:ascii="Calibri" w:eastAsia="Calibri" w:hAnsi="Calibri"/>
      <w:b/>
      <w:sz w:val="22"/>
    </w:rPr>
  </w:style>
  <w:style w:type="character" w:customStyle="1" w:styleId="CharAttribute4">
    <w:name w:val="CharAttribute4"/>
    <w:rPr>
      <w:rFonts w:ascii="Calibri" w:eastAsia="Calibri" w:hAnsi="Calibri"/>
      <w:color w:val="FF0000"/>
    </w:rPr>
  </w:style>
  <w:style w:type="character" w:customStyle="1" w:styleId="CharAttribute5">
    <w:name w:val="CharAttribute5"/>
    <w:rPr>
      <w:rFonts w:ascii="Calibri" w:eastAsia="Calibri" w:hAnsi="Calibri"/>
      <w:b/>
    </w:rPr>
  </w:style>
  <w:style w:type="character" w:customStyle="1" w:styleId="CharAttribute6">
    <w:name w:val="CharAttribute6"/>
    <w:rPr>
      <w:rFonts w:ascii="Calibri" w:eastAsia="Calibri" w:hAnsi="Calibri"/>
    </w:rPr>
  </w:style>
  <w:style w:type="character" w:customStyle="1" w:styleId="CharAttribute7">
    <w:name w:val="CharAttribute7"/>
    <w:rPr>
      <w:rFonts w:ascii="Calibri" w:eastAsia="Calibri" w:hAnsi="Calibri"/>
    </w:rPr>
  </w:style>
  <w:style w:type="character" w:customStyle="1" w:styleId="CharAttribute8">
    <w:name w:val="CharAttribute8"/>
    <w:rPr>
      <w:rFonts w:ascii="Times New Roman" w:eastAsia="Batang" w:hAnsi="Batang"/>
    </w:rPr>
  </w:style>
  <w:style w:type="character" w:customStyle="1" w:styleId="CharAttribute9">
    <w:name w:val="CharAttribute9"/>
    <w:rPr>
      <w:rFonts w:ascii="Calibri" w:eastAsia="Calibri" w:hAnsi="Calibri"/>
      <w:b/>
      <w:sz w:val="1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B1A6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B1A6D"/>
    <w:rPr>
      <w:rFonts w:ascii="Batang"/>
      <w:kern w:val="2"/>
      <w:lang w:eastAsia="ko-KR"/>
    </w:rPr>
  </w:style>
  <w:style w:type="paragraph" w:styleId="Rodap">
    <w:name w:val="footer"/>
    <w:basedOn w:val="Normal"/>
    <w:link w:val="RodapChar"/>
    <w:uiPriority w:val="99"/>
    <w:unhideWhenUsed/>
    <w:rsid w:val="00BB1A6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BB1A6D"/>
    <w:rPr>
      <w:rFonts w:ascii="Batang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423</Words>
  <Characters>2290</Characters>
  <Application>Microsoft Office Word</Application>
  <DocSecurity>0</DocSecurity>
  <Lines>19</Lines>
  <Paragraphs>5</Paragraph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docx</vt:lpstr>
    </vt:vector>
  </TitlesOfParts>
  <Company>INFRAWARE, Inc.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Victor Marinho</cp:lastModifiedBy>
  <cp:revision>22</cp:revision>
  <dcterms:created xsi:type="dcterms:W3CDTF">2010-06-21T07:17:00Z</dcterms:created>
  <dcterms:modified xsi:type="dcterms:W3CDTF">2021-07-08T02:35:00Z</dcterms:modified>
  <cp:version>1</cp:version>
</cp:coreProperties>
</file>