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4: Bacchus Case Study [Solution]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Introduction: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“</w:t>
      </w:r>
      <w:r w:rsidDel="00000000" w:rsidR="00000000" w:rsidRPr="00000000">
        <w:rPr>
          <w:i w:val="1"/>
          <w:rtl w:val="0"/>
        </w:rPr>
        <w:t xml:space="preserve">Dev-Tools</w:t>
      </w:r>
      <w:r w:rsidDel="00000000" w:rsidR="00000000" w:rsidRPr="00000000">
        <w:rPr>
          <w:rtl w:val="0"/>
        </w:rPr>
        <w:t xml:space="preserve">” ! 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 dedicated to solving the business challenges that Bacchus is currently experiencing through data management solutions. 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total of two team members associated with our group: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Vincent Ryan: Monday-Friday (6:30 PM - 8:30 PM CST)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 Singleton: Monday-Friday (6:30 PM - 8:30 PM CST)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 Study Description / Overview: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Bacchus Case Study is in need of a solution that manages the company’s wine sales, inventory, suppliers, and employees more effectively.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we came up with a solution that solves the current dilemmas experienced and provides an easy way to generate reports based on the information already found in their systems.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was to combine various tables into unique identifiers, so that we could pull commonly used information into different views.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Finalized ERD: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4285272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28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 of Reports Generated: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Wine Sales Report: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Shows information on the total sales of each wine type.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Distributor Orders Report: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- Logs the orders placed by each distributor, which is grouped by wine type.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Work Hours Report: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- Produces the total hours worked by each employee over the last four quarters.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Late Supply Orders Report: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- Lists the supply orders that were received later than the anticipated delivery date.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 Supply Orders Report: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Shows the supply orders that haven’t currently been received.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Generated Reports - Results: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Wine Sales Report - (Output):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16142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614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Distributor Orders Report - (Output):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452563" cy="360021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600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Work Hours Report - (Output):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24303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430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Late Supply Orders Report - (Output):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976438" cy="14943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49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 Supply Orders Report - (Output):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128838" cy="128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2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Assumptions that led to business design: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Integration: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system will integrate “smoothly” into Bacchus Winery’s current IT framework without any type of disruption.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Staff Training and Utilization: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staff and distributors will be accustomed to the new changes based on existing resources and tools.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Transfer: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Historical data on inventory, sales, and employee performance will be transferred to the new system to keep tracking and reporting easy.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