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5E39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《幸存者偏差：你眼中的改命神话，可能只是大脑骗你的把戏》</w:t>
      </w:r>
    </w:p>
    <w:p w14:paraId="690C976E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b/>
          <w:bCs/>
          <w:color w:val="131212"/>
          <w:kern w:val="0"/>
          <w:sz w:val="24"/>
          <w:szCs w:val="24"/>
        </w:rPr>
        <w:t>正文：</w:t>
      </w:r>
    </w:p>
    <w:p w14:paraId="231A584A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二战期间，美军统计幸存轰炸机的弹孔分布，发现机翼上弹孔最多，于是决定加固机翼。但统计学家亚伯拉罕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·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沃德立刻制止了这一决定。他指出：机翼中弹的飞机还能飞回来，说明那里不重要；真正应该加固的，是那些没有弹孔的驾驶舱和引擎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——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因为打中那里的飞机，都已经坠毁了，成了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沉默的数据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。</w:t>
      </w:r>
    </w:p>
    <w:p w14:paraId="44B9D5FD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这就是著名的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幸存者偏差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。</w:t>
      </w:r>
    </w:p>
    <w:p w14:paraId="28533336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我们在研究命运时，往往也掉进了这个陷阱。你翻看名人传记，看到很多人命中</w:t>
      </w:r>
      <w:proofErr w:type="gramStart"/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带煞却</w:t>
      </w:r>
      <w:proofErr w:type="gramEnd"/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大富大贵，或者出身贫寒却位极人臣。你惊叹于他们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逆天改命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的奇迹，并试图模仿。</w:t>
      </w:r>
    </w:p>
    <w:p w14:paraId="1AE07277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但你忽略了，在同样的八字和出身下，有成千上万</w:t>
      </w:r>
      <w:proofErr w:type="gramStart"/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个</w:t>
      </w:r>
      <w:proofErr w:type="gramEnd"/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同样试图改命的人，他们失败了，沉没在历史的尘埃里。他们没有话语权，没有写传记的机会，他们是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死人数据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。</w:t>
      </w:r>
    </w:p>
    <w:p w14:paraId="2F93FC86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玄学常讲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一命二运三风水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，这其实是对概率的一种粗略描述。当你只盯着那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1%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的成功者（幸存者）时，你会误以为努力（风水）的作用是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100%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。但从统计学的全样本来看，环境变量和随机性的影响远超你的想象。</w:t>
      </w:r>
    </w:p>
    <w:p w14:paraId="5B4B6A7C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承认幸存者偏差，不是让你悲观，而是让你清醒。不要盲目模仿那些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幸存者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的路径，因为他们的成功可能包含了不可复制的极端运气。在人生的关键决策上，少看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赢家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，多看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输家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。</w:t>
      </w:r>
    </w:p>
    <w:p w14:paraId="7740EDA9" w14:textId="77777777" w:rsidR="00011FA5" w:rsidRPr="00011FA5" w:rsidRDefault="00011FA5" w:rsidP="00011FA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b/>
          <w:bCs/>
          <w:color w:val="131212"/>
          <w:kern w:val="0"/>
          <w:sz w:val="24"/>
          <w:szCs w:val="24"/>
        </w:rPr>
        <w:t>【</w:t>
      </w:r>
      <w:r w:rsidRPr="00011FA5">
        <w:rPr>
          <w:rFonts w:ascii="Segoe UI" w:eastAsia="宋体" w:hAnsi="Segoe UI" w:cs="Segoe UI"/>
          <w:b/>
          <w:bCs/>
          <w:color w:val="131212"/>
          <w:kern w:val="0"/>
          <w:sz w:val="24"/>
          <w:szCs w:val="24"/>
        </w:rPr>
        <w:t>Reference (</w:t>
      </w:r>
      <w:r w:rsidRPr="00011FA5">
        <w:rPr>
          <w:rFonts w:ascii="Segoe UI" w:eastAsia="宋体" w:hAnsi="Segoe UI" w:cs="Segoe UI"/>
          <w:b/>
          <w:bCs/>
          <w:color w:val="131212"/>
          <w:kern w:val="0"/>
          <w:sz w:val="24"/>
          <w:szCs w:val="24"/>
        </w:rPr>
        <w:t>出处</w:t>
      </w:r>
      <w:r w:rsidRPr="00011FA5">
        <w:rPr>
          <w:rFonts w:ascii="Segoe UI" w:eastAsia="宋体" w:hAnsi="Segoe UI" w:cs="Segoe UI"/>
          <w:b/>
          <w:bCs/>
          <w:color w:val="131212"/>
          <w:kern w:val="0"/>
          <w:sz w:val="24"/>
          <w:szCs w:val="24"/>
        </w:rPr>
        <w:t>)</w:t>
      </w:r>
      <w:r w:rsidRPr="00011FA5">
        <w:rPr>
          <w:rFonts w:ascii="Segoe UI" w:eastAsia="宋体" w:hAnsi="Segoe UI" w:cs="Segoe UI"/>
          <w:b/>
          <w:bCs/>
          <w:color w:val="131212"/>
          <w:kern w:val="0"/>
          <w:sz w:val="24"/>
          <w:szCs w:val="24"/>
        </w:rPr>
        <w:t>】</w:t>
      </w:r>
    </w:p>
    <w:p w14:paraId="10EA6BB3" w14:textId="77777777" w:rsidR="00011FA5" w:rsidRPr="00011FA5" w:rsidRDefault="00011FA5" w:rsidP="00011FA5">
      <w:pPr>
        <w:widowControl/>
        <w:numPr>
          <w:ilvl w:val="0"/>
          <w:numId w:val="3"/>
        </w:numPr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Abraham Wald, </w:t>
      </w:r>
      <w:r w:rsidRPr="00011FA5">
        <w:rPr>
          <w:rFonts w:ascii="Segoe UI" w:eastAsia="宋体" w:hAnsi="Segoe UI" w:cs="Segoe UI"/>
          <w:i/>
          <w:iCs/>
          <w:color w:val="131212"/>
          <w:kern w:val="0"/>
          <w:sz w:val="24"/>
          <w:szCs w:val="24"/>
        </w:rPr>
        <w:t>A Method of Estimating Plane Vulnerability Based on Damage of Survivors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 (1943).</w:t>
      </w:r>
    </w:p>
    <w:p w14:paraId="0C327CE2" w14:textId="77777777" w:rsidR="00011FA5" w:rsidRPr="00011FA5" w:rsidRDefault="00011FA5" w:rsidP="00011FA5">
      <w:pPr>
        <w:widowControl/>
        <w:numPr>
          <w:ilvl w:val="0"/>
          <w:numId w:val="3"/>
        </w:numPr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Nassim Nicholas Taleb, </w:t>
      </w:r>
      <w:r w:rsidRPr="00011FA5">
        <w:rPr>
          <w:rFonts w:ascii="Segoe UI" w:eastAsia="宋体" w:hAnsi="Segoe UI" w:cs="Segoe UI"/>
          <w:i/>
          <w:iCs/>
          <w:color w:val="131212"/>
          <w:kern w:val="0"/>
          <w:sz w:val="24"/>
          <w:szCs w:val="24"/>
        </w:rPr>
        <w:t>The Black Swan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 (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关于沉默的证据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).</w:t>
      </w:r>
    </w:p>
    <w:p w14:paraId="07EDAF30" w14:textId="77777777" w:rsidR="00011FA5" w:rsidRPr="00011FA5" w:rsidRDefault="00011FA5" w:rsidP="00011FA5">
      <w:pPr>
        <w:widowControl/>
        <w:numPr>
          <w:ilvl w:val="0"/>
          <w:numId w:val="3"/>
        </w:numPr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131212"/>
          <w:kern w:val="0"/>
          <w:sz w:val="24"/>
          <w:szCs w:val="24"/>
        </w:rPr>
      </w:pP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lastRenderedPageBreak/>
        <w:t>《史记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·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项羽本纪》：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“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天之亡我，非战之罪也。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”</w:t>
      </w:r>
      <w:r w:rsidRPr="00011FA5">
        <w:rPr>
          <w:rFonts w:ascii="Segoe UI" w:eastAsia="宋体" w:hAnsi="Segoe UI" w:cs="Segoe UI"/>
          <w:color w:val="131212"/>
          <w:kern w:val="0"/>
          <w:sz w:val="24"/>
          <w:szCs w:val="24"/>
        </w:rPr>
        <w:t>（注：项羽至死不悟，也是一种无法识别幸存者偏差的悲剧）。</w:t>
      </w:r>
    </w:p>
    <w:p w14:paraId="64D599D4" w14:textId="77777777" w:rsidR="00DC7EEA" w:rsidRPr="00011FA5" w:rsidRDefault="00DC7EEA">
      <w:pPr>
        <w:rPr>
          <w:rFonts w:hint="eastAsia"/>
        </w:rPr>
      </w:pPr>
    </w:p>
    <w:sectPr w:rsidR="00DC7EEA" w:rsidRPr="00011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"/>
  </w:num>
  <w:num w:numId="2" w16cid:durableId="569267901">
    <w:abstractNumId w:val="2"/>
  </w:num>
  <w:num w:numId="3" w16cid:durableId="165440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234230"/>
    <w:rsid w:val="003C2A88"/>
    <w:rsid w:val="005760BC"/>
    <w:rsid w:val="00763B87"/>
    <w:rsid w:val="007A1EFF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2026-07-13T17:15:00Z</dcterms:created>
  <dcterms:modified xsi:type="dcterms:W3CDTF">2026-07-13T17:15:00Z</dcterms:modified>
</cp:coreProperties>
</file>