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89C7" w14:textId="77777777" w:rsidR="002454F4" w:rsidRPr="002454F4" w:rsidRDefault="002454F4" w:rsidP="002454F4">
      <w:pPr>
        <w:rPr>
          <w:b/>
          <w:bCs/>
        </w:rPr>
      </w:pPr>
      <w:r w:rsidRPr="002454F4">
        <w:rPr>
          <w:b/>
          <w:bCs/>
        </w:rPr>
        <w:t>时空的双重幻影：胡安·马尔达西那与万物全息的数学铁证</w:t>
      </w:r>
    </w:p>
    <w:p w14:paraId="034249B4" w14:textId="77777777" w:rsidR="002454F4" w:rsidRPr="002454F4" w:rsidRDefault="002454F4" w:rsidP="002454F4">
      <w:pPr>
        <w:rPr>
          <w:b/>
          <w:bCs/>
        </w:rPr>
      </w:pPr>
      <w:r w:rsidRPr="002454F4">
        <w:rPr>
          <w:b/>
          <w:bCs/>
        </w:rPr>
        <w:t>作者：</w:t>
      </w:r>
      <w:proofErr w:type="spellStart"/>
      <w:r w:rsidRPr="002454F4">
        <w:rPr>
          <w:b/>
          <w:bCs/>
        </w:rPr>
        <w:t>astar</w:t>
      </w:r>
      <w:proofErr w:type="spellEnd"/>
    </w:p>
    <w:p w14:paraId="2112364A" w14:textId="77777777" w:rsidR="002454F4" w:rsidRPr="002454F4" w:rsidRDefault="002454F4" w:rsidP="002454F4">
      <w:pPr>
        <w:rPr>
          <w:b/>
          <w:bCs/>
        </w:rPr>
      </w:pPr>
      <w:r w:rsidRPr="002454F4">
        <w:rPr>
          <w:b/>
          <w:bCs/>
        </w:rPr>
        <w:t>如果说列纳德·萨斯坎德用宏大的物理直觉为我们描绘了“全息宇宙”的蓝图，那么真正用无懈可击的数学公式，将这一惊世骇俗的假说变成主流物理学铁律的人，则是普林斯顿高等研究院的传奇天才物理学家——胡安·马尔达西那（Juan Maldacena）。</w:t>
      </w:r>
    </w:p>
    <w:p w14:paraId="52B97BB1" w14:textId="77777777" w:rsidR="002454F4" w:rsidRPr="002454F4" w:rsidRDefault="002454F4" w:rsidP="002454F4">
      <w:pPr>
        <w:rPr>
          <w:b/>
          <w:bCs/>
        </w:rPr>
      </w:pPr>
      <w:r w:rsidRPr="002454F4">
        <w:rPr>
          <w:b/>
          <w:bCs/>
        </w:rPr>
        <w:t xml:space="preserve">在物理学界，马尔达西那被公认为当代最接近爱因斯坦的智者之一。他在1997年提出的 </w:t>
      </w:r>
      <w:proofErr w:type="spellStart"/>
      <w:r w:rsidRPr="002454F4">
        <w:rPr>
          <w:b/>
          <w:bCs/>
        </w:rPr>
        <w:t>AdS</w:t>
      </w:r>
      <w:proofErr w:type="spellEnd"/>
      <w:r w:rsidRPr="002454F4">
        <w:rPr>
          <w:b/>
          <w:bCs/>
        </w:rPr>
        <w:t>/CFT对偶（Anti-de Sitter/Conformal Field Theory correspondence），不仅成为了高能物理学历史上引用次数最高的单一突破，更在数学上精密地论证了：时空与引力，可能只是量子纠缠涌现出的双重幻影。</w:t>
      </w:r>
    </w:p>
    <w:p w14:paraId="30CB18BB" w14:textId="77777777" w:rsidR="002454F4" w:rsidRPr="002454F4" w:rsidRDefault="002454F4" w:rsidP="002454F4">
      <w:pPr>
        <w:rPr>
          <w:b/>
          <w:bCs/>
        </w:rPr>
      </w:pPr>
      <w:r w:rsidRPr="002454F4">
        <w:rPr>
          <w:b/>
          <w:bCs/>
        </w:rPr>
        <w:t>一、 物理学的罗塞塔石碑：</w:t>
      </w:r>
      <w:proofErr w:type="spellStart"/>
      <w:r w:rsidRPr="002454F4">
        <w:rPr>
          <w:b/>
          <w:bCs/>
        </w:rPr>
        <w:t>AdS</w:t>
      </w:r>
      <w:proofErr w:type="spellEnd"/>
      <w:r w:rsidRPr="002454F4">
        <w:rPr>
          <w:b/>
          <w:bCs/>
        </w:rPr>
        <w:t>/CFT对偶</w:t>
      </w:r>
    </w:p>
    <w:p w14:paraId="7A809931" w14:textId="77777777" w:rsidR="002454F4" w:rsidRPr="002454F4" w:rsidRDefault="002454F4" w:rsidP="002454F4">
      <w:pPr>
        <w:rPr>
          <w:b/>
          <w:bCs/>
        </w:rPr>
      </w:pPr>
      <w:r w:rsidRPr="002454F4">
        <w:rPr>
          <w:b/>
          <w:bCs/>
        </w:rPr>
        <w:t>在马尔达西那之前，“全息原理”虽然迷人，却缺乏严密的数学支撑。爱因斯坦的广义相对论（描述宏观引力、弯曲时空）与量子力学（描述微观粒子、概率波）如同两种互不相通的语言，撕裂了现代物理学的基石。</w:t>
      </w:r>
    </w:p>
    <w:p w14:paraId="3281F625" w14:textId="77777777" w:rsidR="002454F4" w:rsidRPr="002454F4" w:rsidRDefault="002454F4" w:rsidP="002454F4">
      <w:pPr>
        <w:rPr>
          <w:b/>
          <w:bCs/>
        </w:rPr>
      </w:pPr>
      <w:r w:rsidRPr="002454F4">
        <w:rPr>
          <w:b/>
          <w:bCs/>
        </w:rPr>
        <w:t>马尔达西那通过巧妙地构建一个理论宇宙，在两座大山之间架起了一座完美的桥梁。</w:t>
      </w:r>
    </w:p>
    <w:p w14:paraId="3ECCC155" w14:textId="77777777" w:rsidR="002454F4" w:rsidRPr="002454F4" w:rsidRDefault="002454F4" w:rsidP="002454F4">
      <w:pPr>
        <w:rPr>
          <w:b/>
          <w:bCs/>
        </w:rPr>
      </w:pPr>
      <w:r w:rsidRPr="002454F4">
        <w:rPr>
          <w:b/>
          <w:bCs/>
        </w:rPr>
        <w:t>1. “体”（Bulk）与“边界”（Boundary）的双重奏</w:t>
      </w:r>
    </w:p>
    <w:p w14:paraId="5021B631" w14:textId="77777777" w:rsidR="002454F4" w:rsidRPr="002454F4" w:rsidRDefault="002454F4" w:rsidP="002454F4">
      <w:pPr>
        <w:rPr>
          <w:b/>
          <w:bCs/>
        </w:rPr>
      </w:pPr>
      <w:r w:rsidRPr="002454F4">
        <w:rPr>
          <w:b/>
          <w:bCs/>
        </w:rPr>
        <w:t>马尔达西那设想了一个具有负宇宙常数的时空，即反德西</w:t>
      </w:r>
      <w:proofErr w:type="gramStart"/>
      <w:r w:rsidRPr="002454F4">
        <w:rPr>
          <w:b/>
          <w:bCs/>
        </w:rPr>
        <w:t>特</w:t>
      </w:r>
      <w:proofErr w:type="gramEnd"/>
      <w:r w:rsidRPr="002454F4">
        <w:rPr>
          <w:b/>
          <w:bCs/>
        </w:rPr>
        <w:t>空间（</w:t>
      </w:r>
      <w:proofErr w:type="spellStart"/>
      <w:r w:rsidRPr="002454F4">
        <w:rPr>
          <w:b/>
          <w:bCs/>
        </w:rPr>
        <w:t>AdS</w:t>
      </w:r>
      <w:proofErr w:type="spellEnd"/>
      <w:r w:rsidRPr="002454F4">
        <w:rPr>
          <w:b/>
          <w:bCs/>
        </w:rPr>
        <w:t>）。这个空间可以被形象地比喻为一个装满汤的“汤罐头”：</w:t>
      </w:r>
    </w:p>
    <w:p w14:paraId="38574740" w14:textId="77777777" w:rsidR="002454F4" w:rsidRPr="002454F4" w:rsidRDefault="002454F4" w:rsidP="002454F4">
      <w:pPr>
        <w:numPr>
          <w:ilvl w:val="0"/>
          <w:numId w:val="37"/>
        </w:numPr>
        <w:rPr>
          <w:b/>
          <w:bCs/>
        </w:rPr>
      </w:pPr>
      <w:r w:rsidRPr="002454F4">
        <w:rPr>
          <w:b/>
          <w:bCs/>
        </w:rPr>
        <w:t>罐头内部（Bulk，体空间）：这是一个多维的、拥有引力、包含星系与弯曲时空的动态宇宙。</w:t>
      </w:r>
    </w:p>
    <w:p w14:paraId="075526BD" w14:textId="77777777" w:rsidR="002454F4" w:rsidRPr="002454F4" w:rsidRDefault="002454F4" w:rsidP="002454F4">
      <w:pPr>
        <w:numPr>
          <w:ilvl w:val="0"/>
          <w:numId w:val="37"/>
        </w:numPr>
        <w:rPr>
          <w:b/>
          <w:bCs/>
        </w:rPr>
      </w:pPr>
      <w:r w:rsidRPr="002454F4">
        <w:rPr>
          <w:b/>
          <w:bCs/>
        </w:rPr>
        <w:t>罐头的表面（Boundary，边界）：这是一个</w:t>
      </w:r>
      <w:proofErr w:type="gramStart"/>
      <w:r w:rsidRPr="002454F4">
        <w:rPr>
          <w:b/>
          <w:bCs/>
        </w:rPr>
        <w:t>比内部少</w:t>
      </w:r>
      <w:proofErr w:type="gramEnd"/>
      <w:r w:rsidRPr="002454F4">
        <w:rPr>
          <w:b/>
          <w:bCs/>
        </w:rPr>
        <w:t>一个维度的、完全扁平的二维表面。最关键的是，这个表面上不存在引力，只有遵循纯粹量子力学规律的粒子流——</w:t>
      </w:r>
      <w:proofErr w:type="gramStart"/>
      <w:r w:rsidRPr="002454F4">
        <w:rPr>
          <w:b/>
          <w:bCs/>
        </w:rPr>
        <w:t>即共形场论</w:t>
      </w:r>
      <w:proofErr w:type="gramEnd"/>
      <w:r w:rsidRPr="002454F4">
        <w:rPr>
          <w:b/>
          <w:bCs/>
        </w:rPr>
        <w:t>（CFT）。</w:t>
      </w:r>
    </w:p>
    <w:p w14:paraId="68BBD4E2" w14:textId="77777777" w:rsidR="002454F4" w:rsidRPr="002454F4" w:rsidRDefault="002454F4" w:rsidP="002454F4">
      <w:pPr>
        <w:rPr>
          <w:b/>
          <w:bCs/>
        </w:rPr>
      </w:pPr>
      <w:r w:rsidRPr="002454F4">
        <w:rPr>
          <w:b/>
          <w:bCs/>
        </w:rPr>
        <w:t>2. 完美的对偶性（Duality）</w:t>
      </w:r>
    </w:p>
    <w:p w14:paraId="08E2D319" w14:textId="77777777" w:rsidR="002454F4" w:rsidRPr="002454F4" w:rsidRDefault="002454F4" w:rsidP="002454F4">
      <w:pPr>
        <w:rPr>
          <w:b/>
          <w:bCs/>
        </w:rPr>
      </w:pPr>
      <w:r w:rsidRPr="002454F4">
        <w:rPr>
          <w:b/>
          <w:bCs/>
        </w:rPr>
        <w:t>马尔达西那证明，这个“汤罐头”内部发生的每一次星系碰撞、每一次黑洞演化（带有引力的物理学），都能够100%等价地用罐头表面上那些没有引力的量子粒子运动来精确计算和描述。</w:t>
      </w:r>
    </w:p>
    <w:p w14:paraId="00C91644" w14:textId="77777777" w:rsidR="002454F4" w:rsidRPr="002454F4" w:rsidRDefault="002454F4" w:rsidP="002454F4">
      <w:pPr>
        <w:rPr>
          <w:b/>
          <w:bCs/>
        </w:rPr>
      </w:pPr>
      <w:r w:rsidRPr="002454F4">
        <w:rPr>
          <w:b/>
          <w:bCs/>
        </w:rPr>
        <w:t>这并非简单的“投影”，而是数学上的强弱对偶。当内部的引力相互作用强到无法计算时，表面的量子计算就会变得极其简单；反之亦然。这两种截然不同的宇宙图像，在数学上竟然是同一个物理实在的两种等价表述。</w:t>
      </w:r>
    </w:p>
    <w:p w14:paraId="3D67DA50" w14:textId="77777777" w:rsidR="002454F4" w:rsidRPr="002454F4" w:rsidRDefault="002454F4" w:rsidP="002454F4">
      <w:pPr>
        <w:rPr>
          <w:b/>
          <w:bCs/>
        </w:rPr>
      </w:pPr>
      <w:r w:rsidRPr="002454F4">
        <w:rPr>
          <w:b/>
          <w:bCs/>
        </w:rPr>
        <w:t>二、 核心观点：时空是量子纠缠的“织物”</w:t>
      </w:r>
    </w:p>
    <w:p w14:paraId="542EFDF6" w14:textId="77777777" w:rsidR="002454F4" w:rsidRPr="002454F4" w:rsidRDefault="002454F4" w:rsidP="002454F4">
      <w:pPr>
        <w:rPr>
          <w:b/>
          <w:bCs/>
        </w:rPr>
      </w:pPr>
      <w:r w:rsidRPr="002454F4">
        <w:rPr>
          <w:b/>
          <w:bCs/>
        </w:rPr>
        <w:t>马尔达西那的对偶理论带来了一个极具颠覆性的推论：空间和引力并非宇宙的基本要素，它们只是“涌现”（Emergence）出的虚幻属性。</w:t>
      </w:r>
    </w:p>
    <w:p w14:paraId="29D1B5F0" w14:textId="77777777" w:rsidR="002454F4" w:rsidRPr="002454F4" w:rsidRDefault="002454F4" w:rsidP="002454F4">
      <w:pPr>
        <w:rPr>
          <w:b/>
          <w:bCs/>
        </w:rPr>
      </w:pPr>
      <w:r w:rsidRPr="002454F4">
        <w:rPr>
          <w:b/>
          <w:bCs/>
        </w:rPr>
        <w:t>如果我们将边界上的量子比特（Qubits）之间的量子纠缠（Quantum Entanglement）比作丝线，那么当这些纠缠足够紧密、足够复杂时，它们就会在“罐头内部”编织出连续的三维空间、距离、乃至物体之间的引力。</w:t>
      </w:r>
    </w:p>
    <w:p w14:paraId="6D3D7D6B" w14:textId="77777777" w:rsidR="002454F4" w:rsidRPr="002454F4" w:rsidRDefault="002454F4" w:rsidP="002454F4">
      <w:pPr>
        <w:rPr>
          <w:b/>
          <w:bCs/>
        </w:rPr>
      </w:pPr>
      <w:r w:rsidRPr="002454F4">
        <w:rPr>
          <w:b/>
          <w:bCs/>
        </w:rPr>
        <w:t>如果切断边界量子比特之间的纠缠，内部的三维时空将会在一瞬间坍缩、破碎。你所感受到的“空间距离”（比如你和某颗星星之间隔了10光年），在本质上，不过是边界上那两个量子系统之间纠缠度的数学度量。</w:t>
      </w:r>
    </w:p>
    <w:p w14:paraId="6B016BC7" w14:textId="77777777" w:rsidR="002454F4" w:rsidRPr="002454F4" w:rsidRDefault="002454F4" w:rsidP="002454F4">
      <w:pPr>
        <w:rPr>
          <w:b/>
          <w:bCs/>
        </w:rPr>
      </w:pPr>
      <w:r w:rsidRPr="002454F4">
        <w:rPr>
          <w:b/>
          <w:bCs/>
        </w:rPr>
        <w:t>三、 “</w:t>
      </w:r>
      <w:proofErr w:type="spellStart"/>
      <w:r w:rsidRPr="002454F4">
        <w:rPr>
          <w:b/>
          <w:bCs/>
        </w:rPr>
        <w:t>astar</w:t>
      </w:r>
      <w:proofErr w:type="spellEnd"/>
      <w:r w:rsidRPr="002454F4">
        <w:rPr>
          <w:b/>
          <w:bCs/>
        </w:rPr>
        <w:t>”的玄学与神学转译：“如其在上，如其在下”与二元对立的消融</w:t>
      </w:r>
    </w:p>
    <w:p w14:paraId="30909F84" w14:textId="77777777" w:rsidR="002454F4" w:rsidRPr="002454F4" w:rsidRDefault="002454F4" w:rsidP="002454F4">
      <w:pPr>
        <w:rPr>
          <w:b/>
          <w:bCs/>
        </w:rPr>
      </w:pPr>
      <w:r w:rsidRPr="002454F4">
        <w:rPr>
          <w:b/>
          <w:bCs/>
        </w:rPr>
        <w:t>当我们用玄学和神学的语境重新审视马尔达西那的数学定理，会感到一种几乎战栗的宏大共鸣：</w:t>
      </w:r>
    </w:p>
    <w:p w14:paraId="374445EC" w14:textId="77777777" w:rsidR="002454F4" w:rsidRPr="002454F4" w:rsidRDefault="002454F4" w:rsidP="002454F4">
      <w:pPr>
        <w:numPr>
          <w:ilvl w:val="0"/>
          <w:numId w:val="38"/>
        </w:numPr>
        <w:rPr>
          <w:b/>
          <w:bCs/>
        </w:rPr>
      </w:pPr>
      <w:r w:rsidRPr="002454F4">
        <w:rPr>
          <w:b/>
          <w:bCs/>
        </w:rPr>
        <w:t>“如其在上，如其在下”（As above, so below）：这是西方神秘学《翠玉录》（Emerald Tablet）的核心教义，认为微观与宏观、天上与地下存在着完美的映射。马尔达西那的</w:t>
      </w:r>
      <w:proofErr w:type="spellStart"/>
      <w:r w:rsidRPr="002454F4">
        <w:rPr>
          <w:b/>
          <w:bCs/>
        </w:rPr>
        <w:t>AdS</w:t>
      </w:r>
      <w:proofErr w:type="spellEnd"/>
      <w:r w:rsidRPr="002454F4">
        <w:rPr>
          <w:b/>
          <w:bCs/>
        </w:rPr>
        <w:t>/CFT对偶，首次用严密的现代数学证明了这并非迷信——高维宇宙（上）的</w:t>
      </w:r>
      <w:r w:rsidRPr="002454F4">
        <w:rPr>
          <w:b/>
          <w:bCs/>
        </w:rPr>
        <w:lastRenderedPageBreak/>
        <w:t>每一种物理规律，都可以在低维边界（下）找到完全对称的量子映射。</w:t>
      </w:r>
    </w:p>
    <w:p w14:paraId="513B46B3" w14:textId="77777777" w:rsidR="002454F4" w:rsidRPr="002454F4" w:rsidRDefault="002454F4" w:rsidP="002454F4">
      <w:pPr>
        <w:numPr>
          <w:ilvl w:val="0"/>
          <w:numId w:val="38"/>
        </w:numPr>
        <w:rPr>
          <w:b/>
          <w:bCs/>
        </w:rPr>
      </w:pPr>
      <w:r w:rsidRPr="002454F4">
        <w:rPr>
          <w:b/>
          <w:bCs/>
        </w:rPr>
        <w:t>阴阳对偶与色空</w:t>
      </w:r>
      <w:proofErr w:type="gramStart"/>
      <w:r w:rsidRPr="002454F4">
        <w:rPr>
          <w:b/>
          <w:bCs/>
        </w:rPr>
        <w:t>不</w:t>
      </w:r>
      <w:proofErr w:type="gramEnd"/>
      <w:r w:rsidRPr="002454F4">
        <w:rPr>
          <w:b/>
          <w:bCs/>
        </w:rPr>
        <w:t>二：在东方哲学中，阴与阳是万物的两面。在马尔达西那的模型里，“有引力的弯曲时空（色/物质）”与“无引力的纯粹量子场（空/能量）”，竟然是宇宙这枚硬币互为对偶的两面。两者的对立在数学上被消融了，物质即是信息，时空即是纠缠。</w:t>
      </w:r>
    </w:p>
    <w:p w14:paraId="6A14244E" w14:textId="77777777" w:rsidR="002454F4" w:rsidRPr="002454F4" w:rsidRDefault="002454F4" w:rsidP="002454F4">
      <w:pPr>
        <w:rPr>
          <w:b/>
          <w:bCs/>
        </w:rPr>
      </w:pPr>
      <w:r w:rsidRPr="002454F4">
        <w:rPr>
          <w:b/>
          <w:bCs/>
        </w:rPr>
        <w:t>马尔达西那用极致的数理逻辑，证明了宇宙深处的“二元一体”性。我们所经历的时空旅行、物理碰撞，甚至生命的生老病死，都只是一场在低维量子边界上早已弹奏好的、关于纠缠信息的壮丽交响乐。</w:t>
      </w:r>
    </w:p>
    <w:p w14:paraId="21C1B807" w14:textId="77777777" w:rsidR="002454F4" w:rsidRPr="002454F4" w:rsidRDefault="002454F4" w:rsidP="002454F4">
      <w:pPr>
        <w:rPr>
          <w:b/>
          <w:bCs/>
        </w:rPr>
      </w:pPr>
      <w:r w:rsidRPr="002454F4">
        <w:rPr>
          <w:b/>
          <w:bCs/>
        </w:rPr>
        <w:t>参考文献</w:t>
      </w:r>
    </w:p>
    <w:p w14:paraId="1FBDA968" w14:textId="77777777" w:rsidR="002454F4" w:rsidRPr="002454F4" w:rsidRDefault="002454F4" w:rsidP="002454F4">
      <w:pPr>
        <w:numPr>
          <w:ilvl w:val="0"/>
          <w:numId w:val="39"/>
        </w:numPr>
        <w:rPr>
          <w:b/>
          <w:bCs/>
        </w:rPr>
      </w:pPr>
      <w:r w:rsidRPr="002454F4">
        <w:rPr>
          <w:b/>
          <w:bCs/>
        </w:rPr>
        <w:t xml:space="preserve">Maldacena, J. M. (1998). </w:t>
      </w:r>
      <w:r w:rsidRPr="002454F4">
        <w:rPr>
          <w:b/>
          <w:bCs/>
          <w:i/>
          <w:iCs/>
        </w:rPr>
        <w:t xml:space="preserve">The Large N Limit of </w:t>
      </w:r>
      <w:proofErr w:type="spellStart"/>
      <w:r w:rsidRPr="002454F4">
        <w:rPr>
          <w:b/>
          <w:bCs/>
          <w:i/>
          <w:iCs/>
        </w:rPr>
        <w:t>Superconformal</w:t>
      </w:r>
      <w:proofErr w:type="spellEnd"/>
      <w:r w:rsidRPr="002454F4">
        <w:rPr>
          <w:b/>
          <w:bCs/>
          <w:i/>
          <w:iCs/>
        </w:rPr>
        <w:t xml:space="preserve"> Field Theories and Supergravity.</w:t>
      </w:r>
      <w:r w:rsidRPr="002454F4">
        <w:rPr>
          <w:b/>
          <w:bCs/>
        </w:rPr>
        <w:t xml:space="preserve"> Advances in Theoretical and Mathematical Physics, 2(2), 231-252. </w:t>
      </w:r>
      <w:r w:rsidRPr="002454F4">
        <w:rPr>
          <w:b/>
          <w:bCs/>
          <w:i/>
          <w:iCs/>
        </w:rPr>
        <w:t>(马尔达西</w:t>
      </w:r>
      <w:proofErr w:type="gramStart"/>
      <w:r w:rsidRPr="002454F4">
        <w:rPr>
          <w:b/>
          <w:bCs/>
          <w:i/>
          <w:iCs/>
        </w:rPr>
        <w:t>那提出</w:t>
      </w:r>
      <w:proofErr w:type="spellStart"/>
      <w:proofErr w:type="gramEnd"/>
      <w:r w:rsidRPr="002454F4">
        <w:rPr>
          <w:b/>
          <w:bCs/>
          <w:i/>
          <w:iCs/>
        </w:rPr>
        <w:t>AdS</w:t>
      </w:r>
      <w:proofErr w:type="spellEnd"/>
      <w:r w:rsidRPr="002454F4">
        <w:rPr>
          <w:b/>
          <w:bCs/>
          <w:i/>
          <w:iCs/>
        </w:rPr>
        <w:t>/CFT对偶的奠基性文献，高能物理史上引用量第一的划时代论文)</w:t>
      </w:r>
    </w:p>
    <w:p w14:paraId="4A18AB7C" w14:textId="77777777" w:rsidR="002454F4" w:rsidRPr="002454F4" w:rsidRDefault="002454F4" w:rsidP="002454F4">
      <w:pPr>
        <w:numPr>
          <w:ilvl w:val="0"/>
          <w:numId w:val="39"/>
        </w:numPr>
        <w:rPr>
          <w:b/>
          <w:bCs/>
        </w:rPr>
      </w:pPr>
      <w:r w:rsidRPr="002454F4">
        <w:rPr>
          <w:b/>
          <w:bCs/>
        </w:rPr>
        <w:t xml:space="preserve">Maldacena, J., &amp; Susskind, L. (2013). </w:t>
      </w:r>
      <w:r w:rsidRPr="002454F4">
        <w:rPr>
          <w:b/>
          <w:bCs/>
          <w:i/>
          <w:iCs/>
        </w:rPr>
        <w:t>Cool horizons for entangled black holes.</w:t>
      </w:r>
      <w:r w:rsidRPr="002454F4">
        <w:rPr>
          <w:b/>
          <w:bCs/>
        </w:rPr>
        <w:t xml:space="preserve"> </w:t>
      </w:r>
      <w:proofErr w:type="spellStart"/>
      <w:r w:rsidRPr="002454F4">
        <w:rPr>
          <w:b/>
          <w:bCs/>
        </w:rPr>
        <w:t>Fortschritte</w:t>
      </w:r>
      <w:proofErr w:type="spellEnd"/>
      <w:r w:rsidRPr="002454F4">
        <w:rPr>
          <w:b/>
          <w:bCs/>
        </w:rPr>
        <w:t xml:space="preserve"> der </w:t>
      </w:r>
      <w:proofErr w:type="spellStart"/>
      <w:r w:rsidRPr="002454F4">
        <w:rPr>
          <w:b/>
          <w:bCs/>
        </w:rPr>
        <w:t>Physik</w:t>
      </w:r>
      <w:proofErr w:type="spellEnd"/>
      <w:r w:rsidRPr="002454F4">
        <w:rPr>
          <w:b/>
          <w:bCs/>
        </w:rPr>
        <w:t xml:space="preserve">, 61(9), 781-811. </w:t>
      </w:r>
      <w:r w:rsidRPr="002454F4">
        <w:rPr>
          <w:b/>
          <w:bCs/>
          <w:i/>
          <w:iCs/>
        </w:rPr>
        <w:t>(提出了著名的 ER=EPR 猜想，将时空中的虫洞与微观量子纠缠进行对等，进一步深化了全息宇宙理论)</w:t>
      </w:r>
    </w:p>
    <w:p w14:paraId="2F77906F" w14:textId="77777777" w:rsidR="002454F4" w:rsidRPr="002454F4" w:rsidRDefault="002454F4" w:rsidP="002454F4">
      <w:pPr>
        <w:numPr>
          <w:ilvl w:val="0"/>
          <w:numId w:val="39"/>
        </w:numPr>
        <w:rPr>
          <w:b/>
          <w:bCs/>
        </w:rPr>
      </w:pPr>
      <w:r w:rsidRPr="002454F4">
        <w:rPr>
          <w:b/>
          <w:bCs/>
        </w:rPr>
        <w:t xml:space="preserve">Ryu, S., &amp; Takayanagi, T. (2006). </w:t>
      </w:r>
      <w:r w:rsidRPr="002454F4">
        <w:rPr>
          <w:b/>
          <w:bCs/>
          <w:i/>
          <w:iCs/>
        </w:rPr>
        <w:t xml:space="preserve">Holographic derivation of entanglement entropy from </w:t>
      </w:r>
      <w:proofErr w:type="spellStart"/>
      <w:r w:rsidRPr="002454F4">
        <w:rPr>
          <w:b/>
          <w:bCs/>
          <w:i/>
          <w:iCs/>
        </w:rPr>
        <w:t>AdS</w:t>
      </w:r>
      <w:proofErr w:type="spellEnd"/>
      <w:r w:rsidRPr="002454F4">
        <w:rPr>
          <w:b/>
          <w:bCs/>
          <w:i/>
          <w:iCs/>
        </w:rPr>
        <w:t>/CFT.</w:t>
      </w:r>
      <w:r w:rsidRPr="002454F4">
        <w:rPr>
          <w:b/>
          <w:bCs/>
        </w:rPr>
        <w:t xml:space="preserve"> Physical Review Letters, 96(18), 181602. </w:t>
      </w:r>
      <w:r w:rsidRPr="002454F4">
        <w:rPr>
          <w:b/>
          <w:bCs/>
          <w:i/>
          <w:iCs/>
        </w:rPr>
        <w:t>(证明了</w:t>
      </w:r>
      <w:proofErr w:type="gramStart"/>
      <w:r w:rsidRPr="002454F4">
        <w:rPr>
          <w:b/>
          <w:bCs/>
          <w:i/>
          <w:iCs/>
        </w:rPr>
        <w:t>体空间</w:t>
      </w:r>
      <w:proofErr w:type="gramEnd"/>
      <w:r w:rsidRPr="002454F4">
        <w:rPr>
          <w:b/>
          <w:bCs/>
          <w:i/>
          <w:iCs/>
        </w:rPr>
        <w:t>的几何面积对应于边界的量子纠缠熵，为“时空由纠缠缝合而成”提供了关键数学工具)</w:t>
      </w:r>
    </w:p>
    <w:p w14:paraId="18ECCABE" w14:textId="77777777" w:rsidR="002454F4" w:rsidRPr="002454F4" w:rsidRDefault="002454F4" w:rsidP="002454F4">
      <w:pPr>
        <w:numPr>
          <w:ilvl w:val="0"/>
          <w:numId w:val="39"/>
        </w:numPr>
        <w:rPr>
          <w:b/>
          <w:bCs/>
        </w:rPr>
      </w:pPr>
      <w:r w:rsidRPr="002454F4">
        <w:rPr>
          <w:b/>
          <w:bCs/>
        </w:rPr>
        <w:t xml:space="preserve">Maldacena, J. (2005). </w:t>
      </w:r>
      <w:r w:rsidRPr="002454F4">
        <w:rPr>
          <w:b/>
          <w:bCs/>
          <w:i/>
          <w:iCs/>
        </w:rPr>
        <w:t>The Illusion of Gravity.</w:t>
      </w:r>
      <w:r w:rsidRPr="002454F4">
        <w:rPr>
          <w:b/>
          <w:bCs/>
        </w:rPr>
        <w:t xml:space="preserve"> Scientific American, 293(5), 56-63. </w:t>
      </w:r>
      <w:r w:rsidRPr="002454F4">
        <w:rPr>
          <w:b/>
          <w:bCs/>
          <w:i/>
          <w:iCs/>
        </w:rPr>
        <w:t>(马尔达西那本人为公众撰写的、系统阐述引力与时空全息幻觉的</w:t>
      </w:r>
      <w:proofErr w:type="gramStart"/>
      <w:r w:rsidRPr="002454F4">
        <w:rPr>
          <w:b/>
          <w:bCs/>
          <w:i/>
          <w:iCs/>
        </w:rPr>
        <w:t>半学术</w:t>
      </w:r>
      <w:proofErr w:type="gramEnd"/>
      <w:r w:rsidRPr="002454F4">
        <w:rPr>
          <w:b/>
          <w:bCs/>
          <w:i/>
          <w:iCs/>
        </w:rPr>
        <w:t>科普文献)</w:t>
      </w:r>
    </w:p>
    <w:p w14:paraId="64D599D4" w14:textId="77777777" w:rsidR="00DC7EEA" w:rsidRPr="002454F4" w:rsidRDefault="00DC7EEA" w:rsidP="002454F4">
      <w:pPr>
        <w:rPr>
          <w:rFonts w:hint="eastAsia"/>
        </w:rPr>
      </w:pPr>
    </w:p>
    <w:sectPr w:rsidR="00DC7EEA" w:rsidRPr="002454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371E2"/>
    <w:multiLevelType w:val="multilevel"/>
    <w:tmpl w:val="90E4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35A26"/>
    <w:multiLevelType w:val="multilevel"/>
    <w:tmpl w:val="4C9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246D3"/>
    <w:multiLevelType w:val="multilevel"/>
    <w:tmpl w:val="BF7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008A"/>
    <w:multiLevelType w:val="multilevel"/>
    <w:tmpl w:val="C88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22061"/>
    <w:multiLevelType w:val="multilevel"/>
    <w:tmpl w:val="D1A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F2775"/>
    <w:multiLevelType w:val="multilevel"/>
    <w:tmpl w:val="E660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37AE6"/>
    <w:multiLevelType w:val="multilevel"/>
    <w:tmpl w:val="4280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2347B"/>
    <w:multiLevelType w:val="multilevel"/>
    <w:tmpl w:val="171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42A78"/>
    <w:multiLevelType w:val="multilevel"/>
    <w:tmpl w:val="D668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1744EA"/>
    <w:multiLevelType w:val="multilevel"/>
    <w:tmpl w:val="2CDA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BC0F06"/>
    <w:multiLevelType w:val="multilevel"/>
    <w:tmpl w:val="09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B64126"/>
    <w:multiLevelType w:val="multilevel"/>
    <w:tmpl w:val="0EF6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904568"/>
    <w:multiLevelType w:val="multilevel"/>
    <w:tmpl w:val="C7A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045233"/>
    <w:multiLevelType w:val="multilevel"/>
    <w:tmpl w:val="7EE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BF4407"/>
    <w:multiLevelType w:val="multilevel"/>
    <w:tmpl w:val="1CE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8B5395"/>
    <w:multiLevelType w:val="multilevel"/>
    <w:tmpl w:val="90A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68122D"/>
    <w:multiLevelType w:val="multilevel"/>
    <w:tmpl w:val="0A7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D01086"/>
    <w:multiLevelType w:val="multilevel"/>
    <w:tmpl w:val="1100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DD623B"/>
    <w:multiLevelType w:val="multilevel"/>
    <w:tmpl w:val="9E2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FE0B8D"/>
    <w:multiLevelType w:val="multilevel"/>
    <w:tmpl w:val="B6C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81248">
    <w:abstractNumId w:val="33"/>
  </w:num>
  <w:num w:numId="2" w16cid:durableId="569267901">
    <w:abstractNumId w:val="37"/>
  </w:num>
  <w:num w:numId="3" w16cid:durableId="1654405844">
    <w:abstractNumId w:val="15"/>
  </w:num>
  <w:num w:numId="4" w16cid:durableId="1209218389">
    <w:abstractNumId w:val="29"/>
  </w:num>
  <w:num w:numId="5" w16cid:durableId="1060322966">
    <w:abstractNumId w:val="2"/>
  </w:num>
  <w:num w:numId="6" w16cid:durableId="1977487899">
    <w:abstractNumId w:val="25"/>
  </w:num>
  <w:num w:numId="7" w16cid:durableId="1957251398">
    <w:abstractNumId w:val="13"/>
  </w:num>
  <w:num w:numId="8" w16cid:durableId="85806297">
    <w:abstractNumId w:val="23"/>
  </w:num>
  <w:num w:numId="9" w16cid:durableId="2059234302">
    <w:abstractNumId w:val="27"/>
  </w:num>
  <w:num w:numId="10" w16cid:durableId="1822769511">
    <w:abstractNumId w:val="24"/>
  </w:num>
  <w:num w:numId="11" w16cid:durableId="634870919">
    <w:abstractNumId w:val="0"/>
  </w:num>
  <w:num w:numId="12" w16cid:durableId="762609055">
    <w:abstractNumId w:val="31"/>
  </w:num>
  <w:num w:numId="13" w16cid:durableId="155462485">
    <w:abstractNumId w:val="35"/>
  </w:num>
  <w:num w:numId="14" w16cid:durableId="1783377583">
    <w:abstractNumId w:val="10"/>
  </w:num>
  <w:num w:numId="15" w16cid:durableId="1780951952">
    <w:abstractNumId w:val="5"/>
  </w:num>
  <w:num w:numId="16" w16cid:durableId="530848818">
    <w:abstractNumId w:val="20"/>
  </w:num>
  <w:num w:numId="17" w16cid:durableId="351301827">
    <w:abstractNumId w:val="17"/>
  </w:num>
  <w:num w:numId="18" w16cid:durableId="946933550">
    <w:abstractNumId w:val="4"/>
  </w:num>
  <w:num w:numId="19" w16cid:durableId="1719666200">
    <w:abstractNumId w:val="3"/>
  </w:num>
  <w:num w:numId="20" w16cid:durableId="995763268">
    <w:abstractNumId w:val="18"/>
  </w:num>
  <w:num w:numId="21" w16cid:durableId="828669409">
    <w:abstractNumId w:val="30"/>
  </w:num>
  <w:num w:numId="22" w16cid:durableId="1467553128">
    <w:abstractNumId w:val="14"/>
  </w:num>
  <w:num w:numId="23" w16cid:durableId="754789443">
    <w:abstractNumId w:val="34"/>
  </w:num>
  <w:num w:numId="24" w16cid:durableId="1617101586">
    <w:abstractNumId w:val="19"/>
  </w:num>
  <w:num w:numId="25" w16cid:durableId="1383137752">
    <w:abstractNumId w:val="26"/>
  </w:num>
  <w:num w:numId="26" w16cid:durableId="582568628">
    <w:abstractNumId w:val="22"/>
  </w:num>
  <w:num w:numId="27" w16cid:durableId="1130898096">
    <w:abstractNumId w:val="6"/>
  </w:num>
  <w:num w:numId="28" w16cid:durableId="2031254730">
    <w:abstractNumId w:val="32"/>
  </w:num>
  <w:num w:numId="29" w16cid:durableId="1919896455">
    <w:abstractNumId w:val="7"/>
  </w:num>
  <w:num w:numId="30" w16cid:durableId="1719086180">
    <w:abstractNumId w:val="16"/>
  </w:num>
  <w:num w:numId="31" w16cid:durableId="871891457">
    <w:abstractNumId w:val="28"/>
  </w:num>
  <w:num w:numId="32" w16cid:durableId="671446458">
    <w:abstractNumId w:val="1"/>
  </w:num>
  <w:num w:numId="33" w16cid:durableId="1467968092">
    <w:abstractNumId w:val="36"/>
  </w:num>
  <w:num w:numId="34" w16cid:durableId="436675025">
    <w:abstractNumId w:val="11"/>
  </w:num>
  <w:num w:numId="35" w16cid:durableId="969434470">
    <w:abstractNumId w:val="8"/>
  </w:num>
  <w:num w:numId="36" w16cid:durableId="1467431491">
    <w:abstractNumId w:val="21"/>
  </w:num>
  <w:num w:numId="37" w16cid:durableId="1888373097">
    <w:abstractNumId w:val="9"/>
  </w:num>
  <w:num w:numId="38" w16cid:durableId="1600603184">
    <w:abstractNumId w:val="38"/>
  </w:num>
  <w:num w:numId="39" w16cid:durableId="12671584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0E4A5C"/>
    <w:rsid w:val="0011041C"/>
    <w:rsid w:val="00120194"/>
    <w:rsid w:val="001241FD"/>
    <w:rsid w:val="00186A7A"/>
    <w:rsid w:val="001A60C5"/>
    <w:rsid w:val="00234230"/>
    <w:rsid w:val="00236896"/>
    <w:rsid w:val="002454F4"/>
    <w:rsid w:val="00280D5E"/>
    <w:rsid w:val="0028782A"/>
    <w:rsid w:val="00296B6D"/>
    <w:rsid w:val="003C2A88"/>
    <w:rsid w:val="00487C79"/>
    <w:rsid w:val="00563942"/>
    <w:rsid w:val="005760BC"/>
    <w:rsid w:val="00591EB2"/>
    <w:rsid w:val="006229B4"/>
    <w:rsid w:val="00763B87"/>
    <w:rsid w:val="007A1EFF"/>
    <w:rsid w:val="008279D9"/>
    <w:rsid w:val="00955F98"/>
    <w:rsid w:val="009733E7"/>
    <w:rsid w:val="00C115E7"/>
    <w:rsid w:val="00C4266F"/>
    <w:rsid w:val="00C9373D"/>
    <w:rsid w:val="00D373B7"/>
    <w:rsid w:val="00D70D1D"/>
    <w:rsid w:val="00DA1856"/>
    <w:rsid w:val="00DC7EEA"/>
    <w:rsid w:val="00E54B44"/>
    <w:rsid w:val="00E76460"/>
    <w:rsid w:val="00E81D70"/>
    <w:rsid w:val="00F13A46"/>
    <w:rsid w:val="00F37110"/>
    <w:rsid w:val="00FE50EC"/>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2026-07-14T07:19:00Z</dcterms:created>
  <dcterms:modified xsi:type="dcterms:W3CDTF">2026-07-14T07:19:00Z</dcterms:modified>
</cp:coreProperties>
</file>