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B0E8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离火20年：太阳辐射、热岛效应与指数增长曲线</w:t>
      </w:r>
    </w:p>
    <w:p w14:paraId="32FC7A31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作者： Astra 标签： 离火运、天体物理学、气候地理学、统计趋势</w:t>
      </w:r>
    </w:p>
    <w:p w14:paraId="1AE86F56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【导读】 “离火运”是当下最热门的玄学话题。很多人把它解读为“桃花运”或“暴富”。但在西蒙斯看来，这其实是**“能量输入”**的一次剧烈跃迁。用西方科学的话说，离火</w:t>
      </w:r>
      <w:proofErr w:type="gramStart"/>
      <w:r w:rsidRPr="00723AF2">
        <w:rPr>
          <w:b/>
          <w:bCs/>
        </w:rPr>
        <w:t>运就是</w:t>
      </w:r>
      <w:proofErr w:type="gramEnd"/>
      <w:r w:rsidRPr="00723AF2">
        <w:rPr>
          <w:b/>
          <w:bCs/>
        </w:rPr>
        <w:t>太阳活动增强、地球变暖与信息爆炸叠加的宏观物理现象。</w:t>
      </w:r>
    </w:p>
    <w:p w14:paraId="6203FF4C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pict w14:anchorId="52031183">
          <v:rect id="_x0000_i1229" style="width:0;height:.75pt" o:hrstd="t" o:hrnoshade="t" o:hr="t" fillcolor="#131212" stroked="f"/>
        </w:pict>
      </w:r>
    </w:p>
    <w:p w14:paraId="4E65E445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1. 天文学视角：宇宙的“高能波段”</w:t>
      </w:r>
    </w:p>
    <w:p w14:paraId="35F306DB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在玄学中，离卦属火，对应南方，主太阳。在西方天文学中，这对应的是太阳活动周期与太阳辐射量。</w:t>
      </w:r>
    </w:p>
    <w:p w14:paraId="475AC697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离火运期间，太阳风暴的频率和强度可能处于一个上升周期。太阳向地球输送的能量增加，这不仅仅是光和热，更是原始动力的注入。</w:t>
      </w:r>
    </w:p>
    <w:p w14:paraId="00817031" w14:textId="77777777" w:rsidR="00723AF2" w:rsidRPr="00723AF2" w:rsidRDefault="00723AF2" w:rsidP="00723AF2">
      <w:pPr>
        <w:numPr>
          <w:ilvl w:val="0"/>
          <w:numId w:val="31"/>
        </w:numPr>
        <w:rPr>
          <w:b/>
          <w:bCs/>
        </w:rPr>
      </w:pPr>
      <w:r w:rsidRPr="00723AF2">
        <w:rPr>
          <w:b/>
          <w:bCs/>
        </w:rPr>
        <w:t>类比： 地球就像一个正在运行的服务器，而太阳是主电源。离火运意味着电源电压升高，电流（能量）激增。</w:t>
      </w:r>
    </w:p>
    <w:p w14:paraId="00B9B968" w14:textId="77777777" w:rsidR="00723AF2" w:rsidRPr="00723AF2" w:rsidRDefault="00723AF2" w:rsidP="00723AF2">
      <w:pPr>
        <w:numPr>
          <w:ilvl w:val="0"/>
          <w:numId w:val="31"/>
        </w:numPr>
        <w:rPr>
          <w:b/>
          <w:bCs/>
        </w:rPr>
      </w:pPr>
      <w:r w:rsidRPr="00723AF2">
        <w:rPr>
          <w:b/>
          <w:bCs/>
        </w:rPr>
        <w:t>现象： 全球气候变暖、极端天气频发。这不是巧合，而是宇宙背景辐射增强导致的外部环境变量改变。离火，就是“能量过载”的物理表现。</w:t>
      </w:r>
    </w:p>
    <w:p w14:paraId="700A87B2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2. 地理学视角：热力学的“南扩”</w:t>
      </w:r>
    </w:p>
    <w:p w14:paraId="5F04B6DA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在地理学中，离卦代表南方。</w:t>
      </w:r>
    </w:p>
    <w:p w14:paraId="52E7AC2D" w14:textId="77777777" w:rsidR="00723AF2" w:rsidRPr="00723AF2" w:rsidRDefault="00723AF2" w:rsidP="00723AF2">
      <w:pPr>
        <w:rPr>
          <w:b/>
          <w:bCs/>
        </w:rPr>
      </w:pPr>
      <w:proofErr w:type="gramStart"/>
      <w:r w:rsidRPr="00723AF2">
        <w:rPr>
          <w:b/>
          <w:bCs/>
        </w:rPr>
        <w:t>离火运最显著</w:t>
      </w:r>
      <w:proofErr w:type="gramEnd"/>
      <w:r w:rsidRPr="00723AF2">
        <w:rPr>
          <w:b/>
          <w:bCs/>
        </w:rPr>
        <w:t>的特征是**“气候带南移”和“热岛效应”的极端化**。随着地球平均气温升高，赤道附近的生存环境恶化，人口和文明中心被迫向高纬度迁移（北移），或者在高纬度地区发展出难以维持的农业（如格陵兰的尝试）。</w:t>
      </w:r>
    </w:p>
    <w:p w14:paraId="1CC5122B" w14:textId="77777777" w:rsidR="00723AF2" w:rsidRPr="00723AF2" w:rsidRDefault="00723AF2" w:rsidP="00723AF2">
      <w:pPr>
        <w:numPr>
          <w:ilvl w:val="0"/>
          <w:numId w:val="32"/>
        </w:numPr>
        <w:rPr>
          <w:b/>
          <w:bCs/>
        </w:rPr>
      </w:pPr>
      <w:r w:rsidRPr="00723AF2">
        <w:rPr>
          <w:b/>
          <w:bCs/>
        </w:rPr>
        <w:t>城市地理： 人类居住的城市变成了巨大的“火炉”。混凝土和沥青吸收热量，排放热气。地理环境不再温和，而是充满了</w:t>
      </w:r>
      <w:proofErr w:type="gramStart"/>
      <w:r w:rsidRPr="00723AF2">
        <w:rPr>
          <w:b/>
          <w:bCs/>
        </w:rPr>
        <w:t>燥热与</w:t>
      </w:r>
      <w:proofErr w:type="gramEnd"/>
      <w:r w:rsidRPr="00723AF2">
        <w:rPr>
          <w:b/>
          <w:bCs/>
        </w:rPr>
        <w:t>不稳定。</w:t>
      </w:r>
    </w:p>
    <w:p w14:paraId="4F56AA9A" w14:textId="77777777" w:rsidR="00723AF2" w:rsidRPr="00723AF2" w:rsidRDefault="00723AF2" w:rsidP="00723AF2">
      <w:pPr>
        <w:numPr>
          <w:ilvl w:val="0"/>
          <w:numId w:val="32"/>
        </w:numPr>
        <w:rPr>
          <w:b/>
          <w:bCs/>
        </w:rPr>
      </w:pPr>
      <w:r w:rsidRPr="00723AF2">
        <w:rPr>
          <w:b/>
          <w:bCs/>
        </w:rPr>
        <w:t>陆海关系： 水火不容。离火运伴随着全球水循环的剧烈变化——暴雨与干旱交替出现。地理环境正在经历一场剧烈的重构。</w:t>
      </w:r>
    </w:p>
    <w:p w14:paraId="4ADBAB83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3. 统计学视角：</w:t>
      </w:r>
      <w:proofErr w:type="gramStart"/>
      <w:r w:rsidRPr="00723AF2">
        <w:rPr>
          <w:b/>
          <w:bCs/>
        </w:rPr>
        <w:t>指数级</w:t>
      </w:r>
      <w:proofErr w:type="gramEnd"/>
      <w:r w:rsidRPr="00723AF2">
        <w:rPr>
          <w:b/>
          <w:bCs/>
        </w:rPr>
        <w:t>增长的“快变量”</w:t>
      </w:r>
    </w:p>
    <w:p w14:paraId="684FAB10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如果用统计学的时间序列分析来看离火运，你会发现这是一个非线性增长的周期。</w:t>
      </w:r>
    </w:p>
    <w:p w14:paraId="536262EC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在玄学中，离火代表“文明”、“科技”和“网络”。在统计学中，这对应的是**“信息熵”的爆发**。</w:t>
      </w:r>
    </w:p>
    <w:p w14:paraId="0079D6F9" w14:textId="77777777" w:rsidR="00723AF2" w:rsidRPr="00723AF2" w:rsidRDefault="00723AF2" w:rsidP="00723AF2">
      <w:pPr>
        <w:numPr>
          <w:ilvl w:val="0"/>
          <w:numId w:val="33"/>
        </w:numPr>
        <w:rPr>
          <w:b/>
          <w:bCs/>
        </w:rPr>
      </w:pPr>
      <w:r w:rsidRPr="00723AF2">
        <w:rPr>
          <w:b/>
          <w:bCs/>
        </w:rPr>
        <w:t>快变量与慢变量： 农业是慢变量（稳定但增长慢），而科技、金融、AI是快变量（指数增长）。离火运期间，快变量的权重急剧上升，主导了历史的进程。</w:t>
      </w:r>
    </w:p>
    <w:p w14:paraId="5D38BCC3" w14:textId="77777777" w:rsidR="00723AF2" w:rsidRPr="00723AF2" w:rsidRDefault="00723AF2" w:rsidP="00723AF2">
      <w:pPr>
        <w:numPr>
          <w:ilvl w:val="0"/>
          <w:numId w:val="33"/>
        </w:numPr>
        <w:rPr>
          <w:b/>
          <w:bCs/>
        </w:rPr>
      </w:pPr>
      <w:r w:rsidRPr="00723AF2">
        <w:rPr>
          <w:b/>
          <w:bCs/>
        </w:rPr>
        <w:t>S型曲线的加速： 技术的发展往往呈S型曲线。</w:t>
      </w:r>
      <w:proofErr w:type="gramStart"/>
      <w:r w:rsidRPr="00723AF2">
        <w:rPr>
          <w:b/>
          <w:bCs/>
        </w:rPr>
        <w:t>离火运就像是</w:t>
      </w:r>
      <w:proofErr w:type="gramEnd"/>
      <w:r w:rsidRPr="00723AF2">
        <w:rPr>
          <w:b/>
          <w:bCs/>
        </w:rPr>
        <w:t>一个加速器，让技术突破（如互联网、AI）从“潜伏期”直接跳过“稳定期”，进入“爆发期”。</w:t>
      </w:r>
    </w:p>
    <w:p w14:paraId="64AE686B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4. 结论：一场能量升级</w:t>
      </w:r>
    </w:p>
    <w:p w14:paraId="11E8C58A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所以，“离火20年”到底是什么？</w:t>
      </w:r>
    </w:p>
    <w:p w14:paraId="29EEEB7E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用西蒙斯的话总结：</w:t>
      </w:r>
    </w:p>
    <w:p w14:paraId="4DCD08A1" w14:textId="77777777" w:rsidR="00723AF2" w:rsidRPr="00723AF2" w:rsidRDefault="00723AF2" w:rsidP="00723AF2">
      <w:pPr>
        <w:numPr>
          <w:ilvl w:val="0"/>
          <w:numId w:val="34"/>
        </w:numPr>
        <w:rPr>
          <w:b/>
          <w:bCs/>
        </w:rPr>
      </w:pPr>
      <w:r w:rsidRPr="00723AF2">
        <w:rPr>
          <w:b/>
          <w:bCs/>
        </w:rPr>
        <w:t>天上是太阳辐射增强（天文）。</w:t>
      </w:r>
    </w:p>
    <w:p w14:paraId="4DD0E9BF" w14:textId="77777777" w:rsidR="00723AF2" w:rsidRPr="00723AF2" w:rsidRDefault="00723AF2" w:rsidP="00723AF2">
      <w:pPr>
        <w:numPr>
          <w:ilvl w:val="0"/>
          <w:numId w:val="34"/>
        </w:numPr>
        <w:rPr>
          <w:b/>
          <w:bCs/>
        </w:rPr>
      </w:pPr>
      <w:r w:rsidRPr="00723AF2">
        <w:rPr>
          <w:b/>
          <w:bCs/>
        </w:rPr>
        <w:t>地上是全球变暖与气候重构（地理）。</w:t>
      </w:r>
    </w:p>
    <w:p w14:paraId="62A41562" w14:textId="77777777" w:rsidR="00723AF2" w:rsidRPr="00723AF2" w:rsidRDefault="00723AF2" w:rsidP="00723AF2">
      <w:pPr>
        <w:numPr>
          <w:ilvl w:val="0"/>
          <w:numId w:val="34"/>
        </w:numPr>
        <w:rPr>
          <w:b/>
          <w:bCs/>
        </w:rPr>
      </w:pPr>
      <w:r w:rsidRPr="00723AF2">
        <w:rPr>
          <w:b/>
          <w:bCs/>
        </w:rPr>
        <w:t>人间是信息爆炸与科技</w:t>
      </w:r>
      <w:proofErr w:type="gramStart"/>
      <w:r w:rsidRPr="00723AF2">
        <w:rPr>
          <w:b/>
          <w:bCs/>
        </w:rPr>
        <w:t>指数级</w:t>
      </w:r>
      <w:proofErr w:type="gramEnd"/>
      <w:r w:rsidRPr="00723AF2">
        <w:rPr>
          <w:b/>
          <w:bCs/>
        </w:rPr>
        <w:t>增长（统计）。</w:t>
      </w:r>
    </w:p>
    <w:p w14:paraId="4BD53801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这20年，人类将经历前所未有的**“能量密度”。旧的平衡被打破，就像水烧开了一样，要么炸裂（战争/灾难），要么沸腾（文明跃迁）。离火运，本质上是高能物理环境下的文明生存博弈**。</w:t>
      </w:r>
    </w:p>
    <w:p w14:paraId="4DD24B50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pict w14:anchorId="5AC3BDB5">
          <v:rect id="_x0000_i1230" style="width:0;height:.75pt" o:hrstd="t" o:hrnoshade="t" o:hr="t" fillcolor="#131212" stroked="f"/>
        </w:pict>
      </w:r>
    </w:p>
    <w:p w14:paraId="17A02ACF" w14:textId="77777777" w:rsidR="00723AF2" w:rsidRPr="00723AF2" w:rsidRDefault="00723AF2" w:rsidP="00723AF2">
      <w:pPr>
        <w:rPr>
          <w:b/>
          <w:bCs/>
        </w:rPr>
      </w:pPr>
      <w:r w:rsidRPr="00723AF2">
        <w:rPr>
          <w:b/>
          <w:bCs/>
        </w:rPr>
        <w:t>【参考文献】</w:t>
      </w:r>
    </w:p>
    <w:p w14:paraId="76970C81" w14:textId="77777777" w:rsidR="00723AF2" w:rsidRPr="00723AF2" w:rsidRDefault="00723AF2" w:rsidP="00723AF2">
      <w:pPr>
        <w:numPr>
          <w:ilvl w:val="0"/>
          <w:numId w:val="35"/>
        </w:numPr>
        <w:rPr>
          <w:b/>
          <w:bCs/>
        </w:rPr>
      </w:pPr>
      <w:r w:rsidRPr="00723AF2">
        <w:rPr>
          <w:b/>
          <w:bCs/>
        </w:rPr>
        <w:t>Sagan, C. (1997). </w:t>
      </w:r>
      <w:r w:rsidRPr="00723AF2">
        <w:rPr>
          <w:b/>
          <w:bCs/>
          <w:i/>
          <w:iCs/>
        </w:rPr>
        <w:t>The Demon-Haunted World: Science as a Candle in the Dark</w:t>
      </w:r>
      <w:r w:rsidRPr="00723AF2">
        <w:rPr>
          <w:b/>
          <w:bCs/>
        </w:rPr>
        <w:t xml:space="preserve">. </w:t>
      </w:r>
      <w:r w:rsidRPr="00723AF2">
        <w:rPr>
          <w:b/>
          <w:bCs/>
        </w:rPr>
        <w:lastRenderedPageBreak/>
        <w:t>Ballantine Books. (引用用于阐述能量与人类文明的关系)</w:t>
      </w:r>
    </w:p>
    <w:p w14:paraId="1BC7B1BE" w14:textId="77777777" w:rsidR="00723AF2" w:rsidRPr="00723AF2" w:rsidRDefault="00723AF2" w:rsidP="00723AF2">
      <w:pPr>
        <w:numPr>
          <w:ilvl w:val="0"/>
          <w:numId w:val="35"/>
        </w:numPr>
        <w:rPr>
          <w:b/>
          <w:bCs/>
        </w:rPr>
      </w:pPr>
      <w:r w:rsidRPr="00723AF2">
        <w:rPr>
          <w:b/>
          <w:bCs/>
        </w:rPr>
        <w:t>IPCC. (2023). </w:t>
      </w:r>
      <w:r w:rsidRPr="00723AF2">
        <w:rPr>
          <w:b/>
          <w:bCs/>
          <w:i/>
          <w:iCs/>
        </w:rPr>
        <w:t>AR6 Climate Change 2021: The Physical Science Basis</w:t>
      </w:r>
      <w:r w:rsidRPr="00723AF2">
        <w:rPr>
          <w:b/>
          <w:bCs/>
        </w:rPr>
        <w:t>. (引用用于解释全球变暖与太阳辐射的地理学背景)</w:t>
      </w:r>
    </w:p>
    <w:p w14:paraId="56FA89AF" w14:textId="77777777" w:rsidR="00723AF2" w:rsidRPr="00723AF2" w:rsidRDefault="00723AF2" w:rsidP="00723AF2">
      <w:pPr>
        <w:numPr>
          <w:ilvl w:val="0"/>
          <w:numId w:val="35"/>
        </w:numPr>
        <w:rPr>
          <w:b/>
          <w:bCs/>
        </w:rPr>
      </w:pPr>
      <w:r w:rsidRPr="00723AF2">
        <w:rPr>
          <w:b/>
          <w:bCs/>
        </w:rPr>
        <w:t>Turchin, V. (2003). </w:t>
      </w:r>
      <w:r w:rsidRPr="00723AF2">
        <w:rPr>
          <w:b/>
          <w:bCs/>
          <w:i/>
          <w:iCs/>
        </w:rPr>
        <w:t>Historical Dynamics: Why States Rise and Fall</w:t>
      </w:r>
      <w:r w:rsidRPr="00723AF2">
        <w:rPr>
          <w:b/>
          <w:bCs/>
        </w:rPr>
        <w:t>. Princeton University Press. (引用用于分析文明周期的非线性增长与快慢变量)</w:t>
      </w:r>
    </w:p>
    <w:p w14:paraId="64D599D4" w14:textId="77777777" w:rsidR="00DC7EEA" w:rsidRPr="00723AF2" w:rsidRDefault="00DC7EEA" w:rsidP="00723AF2">
      <w:pPr>
        <w:rPr>
          <w:rFonts w:hint="eastAsia"/>
        </w:rPr>
      </w:pPr>
    </w:p>
    <w:sectPr w:rsidR="00DC7EEA" w:rsidRPr="00723A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5B5"/>
    <w:multiLevelType w:val="multilevel"/>
    <w:tmpl w:val="D1B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43C04"/>
    <w:multiLevelType w:val="multilevel"/>
    <w:tmpl w:val="35A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FC6AC7"/>
    <w:multiLevelType w:val="multilevel"/>
    <w:tmpl w:val="643E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43BDE"/>
    <w:multiLevelType w:val="multilevel"/>
    <w:tmpl w:val="DC2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126E82"/>
    <w:multiLevelType w:val="multilevel"/>
    <w:tmpl w:val="8AFA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F586B"/>
    <w:multiLevelType w:val="multilevel"/>
    <w:tmpl w:val="78D4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F43B6"/>
    <w:multiLevelType w:val="multilevel"/>
    <w:tmpl w:val="DEB4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F71760"/>
    <w:multiLevelType w:val="multilevel"/>
    <w:tmpl w:val="E890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E811E5"/>
    <w:multiLevelType w:val="multilevel"/>
    <w:tmpl w:val="4D42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8C378F"/>
    <w:multiLevelType w:val="multilevel"/>
    <w:tmpl w:val="2DC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77770F"/>
    <w:multiLevelType w:val="multilevel"/>
    <w:tmpl w:val="7B5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DA31C1"/>
    <w:multiLevelType w:val="multilevel"/>
    <w:tmpl w:val="06C8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301C64"/>
    <w:multiLevelType w:val="multilevel"/>
    <w:tmpl w:val="A40C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6C2425"/>
    <w:multiLevelType w:val="multilevel"/>
    <w:tmpl w:val="BC6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652443"/>
    <w:multiLevelType w:val="multilevel"/>
    <w:tmpl w:val="D1F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AD1FCB"/>
    <w:multiLevelType w:val="multilevel"/>
    <w:tmpl w:val="BB4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0"/>
  </w:num>
  <w:num w:numId="2" w16cid:durableId="569267901">
    <w:abstractNumId w:val="34"/>
  </w:num>
  <w:num w:numId="3" w16cid:durableId="1654405844">
    <w:abstractNumId w:val="14"/>
  </w:num>
  <w:num w:numId="4" w16cid:durableId="1209218389">
    <w:abstractNumId w:val="25"/>
  </w:num>
  <w:num w:numId="5" w16cid:durableId="1060322966">
    <w:abstractNumId w:val="4"/>
  </w:num>
  <w:num w:numId="6" w16cid:durableId="1977487899">
    <w:abstractNumId w:val="23"/>
  </w:num>
  <w:num w:numId="7" w16cid:durableId="1957251398">
    <w:abstractNumId w:val="12"/>
  </w:num>
  <w:num w:numId="8" w16cid:durableId="85806297">
    <w:abstractNumId w:val="21"/>
  </w:num>
  <w:num w:numId="9" w16cid:durableId="2059234302">
    <w:abstractNumId w:val="24"/>
  </w:num>
  <w:num w:numId="10" w16cid:durableId="1822769511">
    <w:abstractNumId w:val="22"/>
  </w:num>
  <w:num w:numId="11" w16cid:durableId="634870919">
    <w:abstractNumId w:val="1"/>
  </w:num>
  <w:num w:numId="12" w16cid:durableId="762609055">
    <w:abstractNumId w:val="28"/>
  </w:num>
  <w:num w:numId="13" w16cid:durableId="155462485">
    <w:abstractNumId w:val="32"/>
  </w:num>
  <w:num w:numId="14" w16cid:durableId="1783377583">
    <w:abstractNumId w:val="11"/>
  </w:num>
  <w:num w:numId="15" w16cid:durableId="1780951952">
    <w:abstractNumId w:val="9"/>
  </w:num>
  <w:num w:numId="16" w16cid:durableId="530848818">
    <w:abstractNumId w:val="19"/>
  </w:num>
  <w:num w:numId="17" w16cid:durableId="351301827">
    <w:abstractNumId w:val="18"/>
  </w:num>
  <w:num w:numId="18" w16cid:durableId="946933550">
    <w:abstractNumId w:val="7"/>
  </w:num>
  <w:num w:numId="19" w16cid:durableId="1719666200">
    <w:abstractNumId w:val="5"/>
  </w:num>
  <w:num w:numId="20" w16cid:durableId="303120069">
    <w:abstractNumId w:val="27"/>
  </w:num>
  <w:num w:numId="21" w16cid:durableId="1953321255">
    <w:abstractNumId w:val="26"/>
  </w:num>
  <w:num w:numId="22" w16cid:durableId="1870408986">
    <w:abstractNumId w:val="15"/>
  </w:num>
  <w:num w:numId="23" w16cid:durableId="1377505994">
    <w:abstractNumId w:val="31"/>
  </w:num>
  <w:num w:numId="24" w16cid:durableId="871766678">
    <w:abstractNumId w:val="16"/>
  </w:num>
  <w:num w:numId="25" w16cid:durableId="321004629">
    <w:abstractNumId w:val="33"/>
  </w:num>
  <w:num w:numId="26" w16cid:durableId="1276912456">
    <w:abstractNumId w:val="3"/>
  </w:num>
  <w:num w:numId="27" w16cid:durableId="1842889565">
    <w:abstractNumId w:val="17"/>
  </w:num>
  <w:num w:numId="28" w16cid:durableId="1922446462">
    <w:abstractNumId w:val="8"/>
  </w:num>
  <w:num w:numId="29" w16cid:durableId="725027833">
    <w:abstractNumId w:val="2"/>
  </w:num>
  <w:num w:numId="30" w16cid:durableId="841508226">
    <w:abstractNumId w:val="6"/>
  </w:num>
  <w:num w:numId="31" w16cid:durableId="757366073">
    <w:abstractNumId w:val="0"/>
  </w:num>
  <w:num w:numId="32" w16cid:durableId="942691643">
    <w:abstractNumId w:val="20"/>
  </w:num>
  <w:num w:numId="33" w16cid:durableId="568075423">
    <w:abstractNumId w:val="29"/>
  </w:num>
  <w:num w:numId="34" w16cid:durableId="478234052">
    <w:abstractNumId w:val="10"/>
  </w:num>
  <w:num w:numId="35" w16cid:durableId="1056646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3895"/>
    <w:rsid w:val="0011041C"/>
    <w:rsid w:val="001241FD"/>
    <w:rsid w:val="001A60C5"/>
    <w:rsid w:val="00234230"/>
    <w:rsid w:val="00236896"/>
    <w:rsid w:val="0028782A"/>
    <w:rsid w:val="00296B6D"/>
    <w:rsid w:val="002C40B8"/>
    <w:rsid w:val="00352390"/>
    <w:rsid w:val="003C2A88"/>
    <w:rsid w:val="003D3511"/>
    <w:rsid w:val="00563942"/>
    <w:rsid w:val="005760BC"/>
    <w:rsid w:val="00591EB2"/>
    <w:rsid w:val="00723AF2"/>
    <w:rsid w:val="00763B87"/>
    <w:rsid w:val="007A1EFF"/>
    <w:rsid w:val="008279D9"/>
    <w:rsid w:val="00955F98"/>
    <w:rsid w:val="009733E7"/>
    <w:rsid w:val="00A04D24"/>
    <w:rsid w:val="00A27E39"/>
    <w:rsid w:val="00A869BE"/>
    <w:rsid w:val="00C115E7"/>
    <w:rsid w:val="00C4266F"/>
    <w:rsid w:val="00D373B7"/>
    <w:rsid w:val="00D41D68"/>
    <w:rsid w:val="00D70D1D"/>
    <w:rsid w:val="00DA1856"/>
    <w:rsid w:val="00DC7EEA"/>
    <w:rsid w:val="00E54B44"/>
    <w:rsid w:val="00E76460"/>
    <w:rsid w:val="00EF4925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2026-07-13T19:04:00Z</dcterms:created>
  <dcterms:modified xsi:type="dcterms:W3CDTF">2026-07-13T19:04:00Z</dcterms:modified>
</cp:coreProperties>
</file>