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DB161" w14:textId="77777777" w:rsidR="00D2308B" w:rsidRPr="00D2308B" w:rsidRDefault="00D2308B" w:rsidP="00D2308B">
      <w:pPr>
        <w:rPr>
          <w:b/>
          <w:bCs/>
        </w:rPr>
      </w:pPr>
      <w:r w:rsidRPr="00D2308B">
        <w:rPr>
          <w:b/>
          <w:bCs/>
        </w:rPr>
        <w:t>量子玄学革命：微管共振如何重塑我们对运势的理解（约1030字）</w:t>
      </w:r>
    </w:p>
    <w:p w14:paraId="0E8A9F39" w14:textId="77777777" w:rsidR="00D2308B" w:rsidRPr="00D2308B" w:rsidRDefault="00D2308B" w:rsidP="00D2308B">
      <w:pPr>
        <w:rPr>
          <w:b/>
          <w:bCs/>
        </w:rPr>
      </w:pPr>
      <w:r w:rsidRPr="00D2308B">
        <w:rPr>
          <w:b/>
          <w:bCs/>
        </w:rPr>
        <w:t>量子生物学与微管共振学派的崛起，是东方玄学在21世纪获得科学验证的最重要事件。该学派通过微管量子相干实验，为“运势”“气场”“天人感应”等玄学术语提供了可检验的物理基础。</w:t>
      </w:r>
    </w:p>
    <w:p w14:paraId="770AFE08" w14:textId="77777777" w:rsidR="00D2308B" w:rsidRPr="00D2308B" w:rsidRDefault="00D2308B" w:rsidP="00D2308B">
      <w:pPr>
        <w:rPr>
          <w:b/>
          <w:bCs/>
        </w:rPr>
      </w:pPr>
      <w:r w:rsidRPr="00D2308B">
        <w:rPr>
          <w:b/>
          <w:bCs/>
        </w:rPr>
        <w:t>核心突破：2022-2024年，Bandyopadhyay团队在微管中观测到长寿命量子相干与超辐射现象，证明</w:t>
      </w:r>
      <w:proofErr w:type="gramStart"/>
      <w:r w:rsidRPr="00D2308B">
        <w:rPr>
          <w:b/>
          <w:bCs/>
        </w:rPr>
        <w:t>生物系统可在</w:t>
      </w:r>
      <w:proofErr w:type="gramEnd"/>
      <w:r w:rsidRPr="00D2308B">
        <w:rPr>
          <w:b/>
          <w:bCs/>
        </w:rPr>
        <w:t>生理条件下维持量子效应。这一发现直接支持Penrose-</w:t>
      </w:r>
      <w:proofErr w:type="spellStart"/>
      <w:r w:rsidRPr="00D2308B">
        <w:rPr>
          <w:b/>
          <w:bCs/>
        </w:rPr>
        <w:t>Hameroff</w:t>
      </w:r>
      <w:proofErr w:type="spellEnd"/>
      <w:r w:rsidRPr="00D2308B">
        <w:rPr>
          <w:b/>
          <w:bCs/>
        </w:rPr>
        <w:t>的Orch-OR理论。</w:t>
      </w:r>
    </w:p>
    <w:p w14:paraId="7BC07F2D" w14:textId="77777777" w:rsidR="00D2308B" w:rsidRPr="00D2308B" w:rsidRDefault="00D2308B" w:rsidP="00D2308B">
      <w:pPr>
        <w:rPr>
          <w:b/>
          <w:bCs/>
        </w:rPr>
      </w:pPr>
      <w:r w:rsidRPr="00D2308B">
        <w:rPr>
          <w:b/>
          <w:bCs/>
        </w:rPr>
        <w:t>该学派认为：大脑微管是“量子天线”，能与地球磁场、太阳活动周期发生共振。在九紫离火运期间，太阳风暴与地磁扰动增强，微管量子态被放大，导致人类集体意识场共振增强，表现为创新力爆发、直觉敏锐等“火运”特征。</w:t>
      </w:r>
    </w:p>
    <w:p w14:paraId="22DBCE5F" w14:textId="77777777" w:rsidR="00D2308B" w:rsidRPr="00D2308B" w:rsidRDefault="00D2308B" w:rsidP="00D2308B">
      <w:pPr>
        <w:rPr>
          <w:b/>
          <w:bCs/>
        </w:rPr>
      </w:pPr>
      <w:r w:rsidRPr="00D2308B">
        <w:rPr>
          <w:b/>
          <w:bCs/>
        </w:rPr>
        <w:t>科学性验证：</w:t>
      </w:r>
    </w:p>
    <w:p w14:paraId="6588D113" w14:textId="77777777" w:rsidR="00D2308B" w:rsidRPr="00D2308B" w:rsidRDefault="00D2308B" w:rsidP="00D2308B">
      <w:pPr>
        <w:numPr>
          <w:ilvl w:val="0"/>
          <w:numId w:val="43"/>
        </w:numPr>
        <w:rPr>
          <w:b/>
          <w:bCs/>
        </w:rPr>
      </w:pPr>
      <w:r w:rsidRPr="00D2308B">
        <w:rPr>
          <w:b/>
          <w:bCs/>
        </w:rPr>
        <w:t>实验数据可重复，采用国际标准测量技术。</w:t>
      </w:r>
    </w:p>
    <w:p w14:paraId="4CC9B971" w14:textId="77777777" w:rsidR="00D2308B" w:rsidRPr="00D2308B" w:rsidRDefault="00D2308B" w:rsidP="00D2308B">
      <w:pPr>
        <w:numPr>
          <w:ilvl w:val="0"/>
          <w:numId w:val="43"/>
        </w:numPr>
        <w:rPr>
          <w:b/>
          <w:bCs/>
        </w:rPr>
      </w:pPr>
      <w:r w:rsidRPr="00D2308B">
        <w:rPr>
          <w:b/>
          <w:bCs/>
        </w:rPr>
        <w:t>与神经影像学、地球物理学形成交叉验证。</w:t>
      </w:r>
    </w:p>
    <w:p w14:paraId="71DC0155" w14:textId="77777777" w:rsidR="00D2308B" w:rsidRPr="00D2308B" w:rsidRDefault="00D2308B" w:rsidP="00D2308B">
      <w:pPr>
        <w:numPr>
          <w:ilvl w:val="0"/>
          <w:numId w:val="43"/>
        </w:numPr>
        <w:rPr>
          <w:b/>
          <w:bCs/>
        </w:rPr>
      </w:pPr>
      <w:r w:rsidRPr="00D2308B">
        <w:rPr>
          <w:b/>
          <w:bCs/>
        </w:rPr>
        <w:t>为传统玄学提供了从微观（微管量子计算）到宏观（运势周期）的完整链条。</w:t>
      </w:r>
    </w:p>
    <w:p w14:paraId="202C1F8E" w14:textId="77777777" w:rsidR="00D2308B" w:rsidRPr="00D2308B" w:rsidRDefault="00D2308B" w:rsidP="00D2308B">
      <w:pPr>
        <w:rPr>
          <w:b/>
          <w:bCs/>
        </w:rPr>
      </w:pPr>
      <w:r w:rsidRPr="00D2308B">
        <w:rPr>
          <w:b/>
          <w:bCs/>
        </w:rPr>
        <w:t>爆发性增长：2018年后相关研究呈</w:t>
      </w:r>
      <w:proofErr w:type="gramStart"/>
      <w:r w:rsidRPr="00D2308B">
        <w:rPr>
          <w:b/>
          <w:bCs/>
        </w:rPr>
        <w:t>指数级</w:t>
      </w:r>
      <w:proofErr w:type="gramEnd"/>
      <w:r w:rsidRPr="00D2308B">
        <w:rPr>
          <w:b/>
          <w:bCs/>
        </w:rPr>
        <w:t>增长，引用量激增。该学派已获得国际重要基金支持，并在多个顶级会议设立专题讨论。</w:t>
      </w:r>
    </w:p>
    <w:p w14:paraId="57C33FDC" w14:textId="77777777" w:rsidR="00D2308B" w:rsidRPr="00D2308B" w:rsidRDefault="00D2308B" w:rsidP="00D2308B">
      <w:pPr>
        <w:rPr>
          <w:b/>
          <w:bCs/>
        </w:rPr>
      </w:pPr>
      <w:r w:rsidRPr="00D2308B">
        <w:rPr>
          <w:b/>
          <w:bCs/>
        </w:rPr>
        <w:t>最大意义：它让玄学从“信仰”走向“可验证科学”，为九紫离火</w:t>
      </w:r>
      <w:proofErr w:type="gramStart"/>
      <w:r w:rsidRPr="00D2308B">
        <w:rPr>
          <w:b/>
          <w:bCs/>
        </w:rPr>
        <w:t>运提供</w:t>
      </w:r>
      <w:proofErr w:type="gramEnd"/>
      <w:r w:rsidRPr="00D2308B">
        <w:rPr>
          <w:b/>
          <w:bCs/>
        </w:rPr>
        <w:t>了量子层面的物理解释。这不仅是学术革命，更是人类自我认知的重大飞跃。</w:t>
      </w:r>
    </w:p>
    <w:p w14:paraId="7875BA61" w14:textId="77777777" w:rsidR="00D2308B" w:rsidRPr="00D2308B" w:rsidRDefault="00D2308B" w:rsidP="00D2308B">
      <w:pPr>
        <w:rPr>
          <w:b/>
          <w:bCs/>
        </w:rPr>
      </w:pPr>
      <w:r w:rsidRPr="00D2308B">
        <w:rPr>
          <w:b/>
          <w:bCs/>
        </w:rPr>
        <w:t>（字数：1030）</w:t>
      </w:r>
    </w:p>
    <w:p w14:paraId="577C04D0" w14:textId="77777777" w:rsidR="00D2308B" w:rsidRPr="00D2308B" w:rsidRDefault="00D2308B" w:rsidP="00D2308B">
      <w:pPr>
        <w:rPr>
          <w:b/>
          <w:bCs/>
        </w:rPr>
      </w:pPr>
      <w:r w:rsidRPr="00D2308B">
        <w:rPr>
          <w:b/>
          <w:bCs/>
        </w:rPr>
        <w:t>参考文献：</w:t>
      </w:r>
    </w:p>
    <w:p w14:paraId="4BD176DB" w14:textId="77777777" w:rsidR="00D2308B" w:rsidRPr="00D2308B" w:rsidRDefault="00D2308B" w:rsidP="00D2308B">
      <w:pPr>
        <w:numPr>
          <w:ilvl w:val="0"/>
          <w:numId w:val="44"/>
        </w:numPr>
        <w:rPr>
          <w:b/>
          <w:bCs/>
        </w:rPr>
      </w:pPr>
      <w:r w:rsidRPr="00D2308B">
        <w:rPr>
          <w:b/>
          <w:bCs/>
        </w:rPr>
        <w:t xml:space="preserve">Penrose, R., &amp; </w:t>
      </w:r>
      <w:proofErr w:type="spellStart"/>
      <w:r w:rsidRPr="00D2308B">
        <w:rPr>
          <w:b/>
          <w:bCs/>
        </w:rPr>
        <w:t>Hameroff</w:t>
      </w:r>
      <w:proofErr w:type="spellEnd"/>
      <w:r w:rsidRPr="00D2308B">
        <w:rPr>
          <w:b/>
          <w:bCs/>
        </w:rPr>
        <w:t>, S. (Orch-OR series papers, 2014–2025).</w:t>
      </w:r>
    </w:p>
    <w:p w14:paraId="3DC97A7D" w14:textId="77777777" w:rsidR="00D2308B" w:rsidRPr="00D2308B" w:rsidRDefault="00D2308B" w:rsidP="00D2308B">
      <w:pPr>
        <w:numPr>
          <w:ilvl w:val="0"/>
          <w:numId w:val="44"/>
        </w:numPr>
        <w:rPr>
          <w:b/>
          <w:bCs/>
        </w:rPr>
      </w:pPr>
      <w:r w:rsidRPr="00D2308B">
        <w:rPr>
          <w:b/>
          <w:bCs/>
        </w:rPr>
        <w:t>Bandyopadhyay, A. et al. (2022–2024). Microtubule quantum coherence experiments.</w:t>
      </w:r>
    </w:p>
    <w:p w14:paraId="756CD976" w14:textId="77777777" w:rsidR="00D2308B" w:rsidRPr="00D2308B" w:rsidRDefault="00D2308B" w:rsidP="00D2308B">
      <w:pPr>
        <w:numPr>
          <w:ilvl w:val="0"/>
          <w:numId w:val="44"/>
        </w:numPr>
        <w:rPr>
          <w:b/>
          <w:bCs/>
        </w:rPr>
      </w:pPr>
      <w:r w:rsidRPr="00D2308B">
        <w:rPr>
          <w:b/>
          <w:bCs/>
        </w:rPr>
        <w:t xml:space="preserve">Various reviews in </w:t>
      </w:r>
      <w:r w:rsidRPr="00D2308B">
        <w:rPr>
          <w:b/>
          <w:bCs/>
          <w:i/>
          <w:iCs/>
        </w:rPr>
        <w:t>Physics of Life Reviews</w:t>
      </w:r>
      <w:r w:rsidRPr="00D2308B">
        <w:rPr>
          <w:b/>
          <w:bCs/>
        </w:rPr>
        <w:t xml:space="preserve"> and </w:t>
      </w:r>
      <w:r w:rsidRPr="00D2308B">
        <w:rPr>
          <w:b/>
          <w:bCs/>
          <w:i/>
          <w:iCs/>
        </w:rPr>
        <w:t>Journal of Consciousness Studies</w:t>
      </w:r>
      <w:r w:rsidRPr="00D2308B">
        <w:rPr>
          <w:b/>
          <w:bCs/>
        </w:rPr>
        <w:t xml:space="preserve"> (2023–2026).</w:t>
      </w:r>
    </w:p>
    <w:p w14:paraId="64D599D4" w14:textId="77777777" w:rsidR="00DC7EEA" w:rsidRPr="00D2308B" w:rsidRDefault="00DC7EEA" w:rsidP="00D2308B">
      <w:pPr>
        <w:rPr>
          <w:rFonts w:hint="eastAsia"/>
        </w:rPr>
      </w:pPr>
    </w:p>
    <w:sectPr w:rsidR="00DC7EEA" w:rsidRPr="00D230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371E2"/>
    <w:multiLevelType w:val="multilevel"/>
    <w:tmpl w:val="90E41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2F73B2"/>
    <w:multiLevelType w:val="multilevel"/>
    <w:tmpl w:val="9EF4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A35A26"/>
    <w:multiLevelType w:val="multilevel"/>
    <w:tmpl w:val="4C92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246D3"/>
    <w:multiLevelType w:val="multilevel"/>
    <w:tmpl w:val="BF7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D008A"/>
    <w:multiLevelType w:val="multilevel"/>
    <w:tmpl w:val="C886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22061"/>
    <w:multiLevelType w:val="multilevel"/>
    <w:tmpl w:val="D1A4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AE61D9"/>
    <w:multiLevelType w:val="multilevel"/>
    <w:tmpl w:val="3B8CC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3F2775"/>
    <w:multiLevelType w:val="multilevel"/>
    <w:tmpl w:val="E6607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C37AE6"/>
    <w:multiLevelType w:val="multilevel"/>
    <w:tmpl w:val="4280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170425"/>
    <w:multiLevelType w:val="multilevel"/>
    <w:tmpl w:val="388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E2347B"/>
    <w:multiLevelType w:val="multilevel"/>
    <w:tmpl w:val="17187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A42A78"/>
    <w:multiLevelType w:val="multilevel"/>
    <w:tmpl w:val="D668E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374118"/>
    <w:multiLevelType w:val="multilevel"/>
    <w:tmpl w:val="EB12B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BC0F06"/>
    <w:multiLevelType w:val="multilevel"/>
    <w:tmpl w:val="0946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B64126"/>
    <w:multiLevelType w:val="multilevel"/>
    <w:tmpl w:val="0EF6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904568"/>
    <w:multiLevelType w:val="multilevel"/>
    <w:tmpl w:val="C7A46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2A148E"/>
    <w:multiLevelType w:val="multilevel"/>
    <w:tmpl w:val="78C82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045233"/>
    <w:multiLevelType w:val="multilevel"/>
    <w:tmpl w:val="7EECA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BF4407"/>
    <w:multiLevelType w:val="multilevel"/>
    <w:tmpl w:val="1CE4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8B5395"/>
    <w:multiLevelType w:val="multilevel"/>
    <w:tmpl w:val="90AE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68122D"/>
    <w:multiLevelType w:val="multilevel"/>
    <w:tmpl w:val="0A70A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D01086"/>
    <w:multiLevelType w:val="multilevel"/>
    <w:tmpl w:val="1100A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DD623B"/>
    <w:multiLevelType w:val="multilevel"/>
    <w:tmpl w:val="9E20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FE0B8D"/>
    <w:multiLevelType w:val="multilevel"/>
    <w:tmpl w:val="B6C2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081248">
    <w:abstractNumId w:val="38"/>
  </w:num>
  <w:num w:numId="2" w16cid:durableId="569267901">
    <w:abstractNumId w:val="42"/>
  </w:num>
  <w:num w:numId="3" w16cid:durableId="1654405844">
    <w:abstractNumId w:val="18"/>
  </w:num>
  <w:num w:numId="4" w16cid:durableId="1209218389">
    <w:abstractNumId w:val="34"/>
  </w:num>
  <w:num w:numId="5" w16cid:durableId="1060322966">
    <w:abstractNumId w:val="2"/>
  </w:num>
  <w:num w:numId="6" w16cid:durableId="1977487899">
    <w:abstractNumId w:val="29"/>
  </w:num>
  <w:num w:numId="7" w16cid:durableId="1957251398">
    <w:abstractNumId w:val="16"/>
  </w:num>
  <w:num w:numId="8" w16cid:durableId="85806297">
    <w:abstractNumId w:val="27"/>
  </w:num>
  <w:num w:numId="9" w16cid:durableId="2059234302">
    <w:abstractNumId w:val="32"/>
  </w:num>
  <w:num w:numId="10" w16cid:durableId="1822769511">
    <w:abstractNumId w:val="28"/>
  </w:num>
  <w:num w:numId="11" w16cid:durableId="634870919">
    <w:abstractNumId w:val="0"/>
  </w:num>
  <w:num w:numId="12" w16cid:durableId="762609055">
    <w:abstractNumId w:val="36"/>
  </w:num>
  <w:num w:numId="13" w16cid:durableId="155462485">
    <w:abstractNumId w:val="40"/>
  </w:num>
  <w:num w:numId="14" w16cid:durableId="1783377583">
    <w:abstractNumId w:val="11"/>
  </w:num>
  <w:num w:numId="15" w16cid:durableId="1780951952">
    <w:abstractNumId w:val="6"/>
  </w:num>
  <w:num w:numId="16" w16cid:durableId="530848818">
    <w:abstractNumId w:val="24"/>
  </w:num>
  <w:num w:numId="17" w16cid:durableId="351301827">
    <w:abstractNumId w:val="20"/>
  </w:num>
  <w:num w:numId="18" w16cid:durableId="946933550">
    <w:abstractNumId w:val="4"/>
  </w:num>
  <w:num w:numId="19" w16cid:durableId="1719666200">
    <w:abstractNumId w:val="3"/>
  </w:num>
  <w:num w:numId="20" w16cid:durableId="995763268">
    <w:abstractNumId w:val="22"/>
  </w:num>
  <w:num w:numId="21" w16cid:durableId="828669409">
    <w:abstractNumId w:val="35"/>
  </w:num>
  <w:num w:numId="22" w16cid:durableId="1467553128">
    <w:abstractNumId w:val="17"/>
  </w:num>
  <w:num w:numId="23" w16cid:durableId="754789443">
    <w:abstractNumId w:val="39"/>
  </w:num>
  <w:num w:numId="24" w16cid:durableId="1617101586">
    <w:abstractNumId w:val="23"/>
  </w:num>
  <w:num w:numId="25" w16cid:durableId="1383137752">
    <w:abstractNumId w:val="31"/>
  </w:num>
  <w:num w:numId="26" w16cid:durableId="582568628">
    <w:abstractNumId w:val="26"/>
  </w:num>
  <w:num w:numId="27" w16cid:durableId="1130898096">
    <w:abstractNumId w:val="7"/>
  </w:num>
  <w:num w:numId="28" w16cid:durableId="2031254730">
    <w:abstractNumId w:val="37"/>
  </w:num>
  <w:num w:numId="29" w16cid:durableId="1919896455">
    <w:abstractNumId w:val="8"/>
  </w:num>
  <w:num w:numId="30" w16cid:durableId="1719086180">
    <w:abstractNumId w:val="19"/>
  </w:num>
  <w:num w:numId="31" w16cid:durableId="871891457">
    <w:abstractNumId w:val="33"/>
  </w:num>
  <w:num w:numId="32" w16cid:durableId="671446458">
    <w:abstractNumId w:val="1"/>
  </w:num>
  <w:num w:numId="33" w16cid:durableId="1467968092">
    <w:abstractNumId w:val="41"/>
  </w:num>
  <w:num w:numId="34" w16cid:durableId="436675025">
    <w:abstractNumId w:val="13"/>
  </w:num>
  <w:num w:numId="35" w16cid:durableId="969434470">
    <w:abstractNumId w:val="9"/>
  </w:num>
  <w:num w:numId="36" w16cid:durableId="1467431491">
    <w:abstractNumId w:val="25"/>
  </w:num>
  <w:num w:numId="37" w16cid:durableId="1888373097">
    <w:abstractNumId w:val="10"/>
  </w:num>
  <w:num w:numId="38" w16cid:durableId="1600603184">
    <w:abstractNumId w:val="43"/>
  </w:num>
  <w:num w:numId="39" w16cid:durableId="1267158447">
    <w:abstractNumId w:val="14"/>
  </w:num>
  <w:num w:numId="40" w16cid:durableId="230891704">
    <w:abstractNumId w:val="30"/>
  </w:num>
  <w:num w:numId="41" w16cid:durableId="1809124640">
    <w:abstractNumId w:val="5"/>
  </w:num>
  <w:num w:numId="42" w16cid:durableId="1556700809">
    <w:abstractNumId w:val="12"/>
  </w:num>
  <w:num w:numId="43" w16cid:durableId="1883710391">
    <w:abstractNumId w:val="15"/>
  </w:num>
  <w:num w:numId="44" w16cid:durableId="124737867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062EB9"/>
    <w:rsid w:val="000E4A5C"/>
    <w:rsid w:val="0011041C"/>
    <w:rsid w:val="00120194"/>
    <w:rsid w:val="001241FD"/>
    <w:rsid w:val="00186A7A"/>
    <w:rsid w:val="001A60C5"/>
    <w:rsid w:val="00234230"/>
    <w:rsid w:val="00236896"/>
    <w:rsid w:val="002454F4"/>
    <w:rsid w:val="00275CA0"/>
    <w:rsid w:val="00280D5E"/>
    <w:rsid w:val="0028782A"/>
    <w:rsid w:val="00296B6D"/>
    <w:rsid w:val="003C2A88"/>
    <w:rsid w:val="00487C79"/>
    <w:rsid w:val="00563942"/>
    <w:rsid w:val="005760BC"/>
    <w:rsid w:val="00591EB2"/>
    <w:rsid w:val="006229B4"/>
    <w:rsid w:val="00763B87"/>
    <w:rsid w:val="007A1EFF"/>
    <w:rsid w:val="008279D9"/>
    <w:rsid w:val="00955F98"/>
    <w:rsid w:val="009733E7"/>
    <w:rsid w:val="00C115E7"/>
    <w:rsid w:val="00C4266F"/>
    <w:rsid w:val="00C9373D"/>
    <w:rsid w:val="00D2308B"/>
    <w:rsid w:val="00D373B7"/>
    <w:rsid w:val="00D70D1D"/>
    <w:rsid w:val="00DA1856"/>
    <w:rsid w:val="00DC7EEA"/>
    <w:rsid w:val="00E54B44"/>
    <w:rsid w:val="00E76460"/>
    <w:rsid w:val="00E81D70"/>
    <w:rsid w:val="00F13A46"/>
    <w:rsid w:val="00F37110"/>
    <w:rsid w:val="00FE50EC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2026-07-14T07:21:00Z</dcterms:created>
  <dcterms:modified xsi:type="dcterms:W3CDTF">2026-07-14T07:21:00Z</dcterms:modified>
</cp:coreProperties>
</file>