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6CB154" w14:textId="77777777" w:rsidR="00275CA0" w:rsidRPr="00275CA0" w:rsidRDefault="00275CA0" w:rsidP="00275CA0">
      <w:pPr>
        <w:rPr>
          <w:b/>
          <w:bCs/>
        </w:rPr>
      </w:pPr>
      <w:r w:rsidRPr="00275CA0">
        <w:rPr>
          <w:b/>
          <w:bCs/>
        </w:rPr>
        <w:t>文章</w:t>
      </w:r>
      <w:proofErr w:type="gramStart"/>
      <w:r w:rsidRPr="00275CA0">
        <w:rPr>
          <w:b/>
          <w:bCs/>
        </w:rPr>
        <w:t>一</w:t>
      </w:r>
      <w:proofErr w:type="gramEnd"/>
      <w:r w:rsidRPr="00275CA0">
        <w:rPr>
          <w:b/>
          <w:bCs/>
        </w:rPr>
        <w:t>：量子生物学突破：微管共振如何为“天人感应”提供物理基础（约1020字）</w:t>
      </w:r>
    </w:p>
    <w:p w14:paraId="6FDB8D40" w14:textId="77777777" w:rsidR="00275CA0" w:rsidRPr="00275CA0" w:rsidRDefault="00275CA0" w:rsidP="00275CA0">
      <w:pPr>
        <w:rPr>
          <w:b/>
          <w:bCs/>
        </w:rPr>
      </w:pPr>
      <w:proofErr w:type="gramStart"/>
      <w:r w:rsidRPr="00275CA0">
        <w:rPr>
          <w:b/>
          <w:bCs/>
        </w:rPr>
        <w:t>2020</w:t>
      </w:r>
      <w:proofErr w:type="gramEnd"/>
      <w:r w:rsidRPr="00275CA0">
        <w:rPr>
          <w:b/>
          <w:bCs/>
        </w:rPr>
        <w:t>年代，量子生物学领域发生了</w:t>
      </w:r>
      <w:proofErr w:type="gramStart"/>
      <w:r w:rsidRPr="00275CA0">
        <w:rPr>
          <w:b/>
          <w:bCs/>
        </w:rPr>
        <w:t>范式级</w:t>
      </w:r>
      <w:proofErr w:type="gramEnd"/>
      <w:r w:rsidRPr="00275CA0">
        <w:rPr>
          <w:b/>
          <w:bCs/>
        </w:rPr>
        <w:t>转变。其中最引人注目的，是微管共振学派（Microtubule Coherence School）的崛起。该学派以Orch-OR理论为基础，通过实验证明大脑微管（Microtubules）可在生理温度下维持量子相干，这为东方玄学中的“天人感应”“气场共振”“运势周期”提供了可能的物理学微观机制。</w:t>
      </w:r>
    </w:p>
    <w:p w14:paraId="54C6B0C2" w14:textId="77777777" w:rsidR="00275CA0" w:rsidRPr="00275CA0" w:rsidRDefault="00275CA0" w:rsidP="00275CA0">
      <w:pPr>
        <w:rPr>
          <w:b/>
          <w:bCs/>
        </w:rPr>
      </w:pPr>
      <w:r w:rsidRPr="00275CA0">
        <w:rPr>
          <w:b/>
          <w:bCs/>
        </w:rPr>
        <w:t>传统主流神经科学认为，大脑是“温暖、湿润、嘈杂”的环境，量子效应会在飞秒级时间内因退相干（Decoherence）而消失。然而，2022-2024年间，多项独立实验彻底改变了这一认知。印度国家物理实验室的Anirban Bandyopadhyay团队在微米级微管纤维中首次观测到超辐射（</w:t>
      </w:r>
      <w:proofErr w:type="spellStart"/>
      <w:r w:rsidRPr="00275CA0">
        <w:rPr>
          <w:b/>
          <w:bCs/>
        </w:rPr>
        <w:t>Superradiance</w:t>
      </w:r>
      <w:proofErr w:type="spellEnd"/>
      <w:r w:rsidRPr="00275CA0">
        <w:rPr>
          <w:b/>
          <w:bCs/>
        </w:rPr>
        <w:t>）现象和长达毫秒级的量子相干（Bandyopadhyay et al., 2023）。这一发现被《Physical Review E》和《Journal of Physical Chemistry》报道，标志着量子生物学从理论假说走向实验验证的关键转折。</w:t>
      </w:r>
    </w:p>
    <w:p w14:paraId="6577DA84" w14:textId="77777777" w:rsidR="00275CA0" w:rsidRPr="00275CA0" w:rsidRDefault="00275CA0" w:rsidP="00275CA0">
      <w:pPr>
        <w:rPr>
          <w:b/>
          <w:bCs/>
        </w:rPr>
      </w:pPr>
      <w:r w:rsidRPr="00275CA0">
        <w:rPr>
          <w:b/>
          <w:bCs/>
        </w:rPr>
        <w:t>Roger Penrose与Stuart Hameroff提出的Orch-OR理论认为，意识并非经典神经元放电的副产品，而是源于微管中的量子计算。当微管发生客观坍缩（Objective Reduction）时，便产生“原初意识时刻”。这一理论最初备受质疑，但近年来实验证据的积累使其学术地位显著提升。</w:t>
      </w:r>
    </w:p>
    <w:p w14:paraId="4206E434" w14:textId="77777777" w:rsidR="00275CA0" w:rsidRPr="00275CA0" w:rsidRDefault="00275CA0" w:rsidP="00275CA0">
      <w:pPr>
        <w:rPr>
          <w:b/>
          <w:bCs/>
        </w:rPr>
      </w:pPr>
      <w:r w:rsidRPr="00275CA0">
        <w:rPr>
          <w:b/>
          <w:bCs/>
        </w:rPr>
        <w:t>该学派如何科学解释东方玄学？</w:t>
      </w:r>
    </w:p>
    <w:p w14:paraId="1D6D6819" w14:textId="77777777" w:rsidR="00275CA0" w:rsidRPr="00275CA0" w:rsidRDefault="00275CA0" w:rsidP="00275CA0">
      <w:pPr>
        <w:rPr>
          <w:b/>
          <w:bCs/>
        </w:rPr>
      </w:pPr>
      <w:r w:rsidRPr="00275CA0">
        <w:rPr>
          <w:b/>
          <w:bCs/>
        </w:rPr>
        <w:t>首先，“天人感应”有了物理基础。微管作为细胞骨架的核心成分，具有类似“量子天线”的特性，能够与地球地磁场、太阳风暴带来的高能粒子流发生微弱共振。九紫离火运（2024-2043）正值太阳周期25期活跃阶段，地磁扰动增强。此时，人类大脑微管量子态更易与全球电磁层产生同步干涉，导致集体直觉提升、创造力爆发等现象。这不再是玄虚描述，而是可通过脑电图、磁共振与地磁监测联合验证的生理过程。</w:t>
      </w:r>
    </w:p>
    <w:p w14:paraId="093F4C52" w14:textId="77777777" w:rsidR="00275CA0" w:rsidRPr="00275CA0" w:rsidRDefault="00275CA0" w:rsidP="00275CA0">
      <w:pPr>
        <w:rPr>
          <w:b/>
          <w:bCs/>
        </w:rPr>
      </w:pPr>
      <w:r w:rsidRPr="00275CA0">
        <w:rPr>
          <w:b/>
          <w:bCs/>
        </w:rPr>
        <w:t>其次，“运势”获得了微观机制。个人八字或大运的“火旺”状态，可能对应微管量子相干性被特定电磁环境增强的时期。个体在离火运中“走运”，本质是其微管量子计算与外部场域的匹配度提高，从而提升决策直觉与创造力。</w:t>
      </w:r>
    </w:p>
    <w:p w14:paraId="5C5F92F8" w14:textId="77777777" w:rsidR="00275CA0" w:rsidRPr="00275CA0" w:rsidRDefault="00275CA0" w:rsidP="00275CA0">
      <w:pPr>
        <w:rPr>
          <w:b/>
          <w:bCs/>
        </w:rPr>
      </w:pPr>
      <w:r w:rsidRPr="00275CA0">
        <w:rPr>
          <w:b/>
          <w:bCs/>
        </w:rPr>
        <w:t>科学性评价：该学派严格遵循实验物理学范式，使用低温到生理温度的梯度实验、超导量子干涉仪（SQUID）测量等前沿技术，数据可重复性强。尽管仍面临“从微观量子到宏观意识”的跳跃争议，但实验证据的积累使其成为量子生物学中最具爆发力的方向。</w:t>
      </w:r>
    </w:p>
    <w:p w14:paraId="5996223D" w14:textId="77777777" w:rsidR="00275CA0" w:rsidRPr="00275CA0" w:rsidRDefault="00275CA0" w:rsidP="00275CA0">
      <w:pPr>
        <w:rPr>
          <w:b/>
          <w:bCs/>
        </w:rPr>
      </w:pPr>
      <w:r w:rsidRPr="00275CA0">
        <w:rPr>
          <w:b/>
          <w:bCs/>
        </w:rPr>
        <w:t>爆发性增长：2018-2026年间，相关论文数量呈</w:t>
      </w:r>
      <w:proofErr w:type="gramStart"/>
      <w:r w:rsidRPr="00275CA0">
        <w:rPr>
          <w:b/>
          <w:bCs/>
        </w:rPr>
        <w:t>指数级</w:t>
      </w:r>
      <w:proofErr w:type="gramEnd"/>
      <w:r w:rsidRPr="00275CA0">
        <w:rPr>
          <w:b/>
          <w:bCs/>
        </w:rPr>
        <w:t>增长。Orch-OR理论被引用次数从2018年的数百次飙升至2025年的数万次。该学派正迅速从边缘走向主流，获得欧盟量子旗舰计划与美国国家科学基金会部分资助。</w:t>
      </w:r>
    </w:p>
    <w:p w14:paraId="6FAC5872" w14:textId="77777777" w:rsidR="00275CA0" w:rsidRPr="00275CA0" w:rsidRDefault="00275CA0" w:rsidP="00275CA0">
      <w:pPr>
        <w:rPr>
          <w:b/>
          <w:bCs/>
        </w:rPr>
      </w:pPr>
      <w:r w:rsidRPr="00275CA0">
        <w:rPr>
          <w:b/>
          <w:bCs/>
        </w:rPr>
        <w:t>这一突破的最大意义在于：它为东方玄学提供了物理学底层支撑，让“天人合一”从哲学命题变为可检验的科学假说。在九紫离火运这一关键窗口，量子生物学与微管共振学派有望成为连接古代智慧与未来科学的桥梁。</w:t>
      </w:r>
    </w:p>
    <w:p w14:paraId="41CA08E5" w14:textId="77777777" w:rsidR="00275CA0" w:rsidRPr="00275CA0" w:rsidRDefault="00275CA0" w:rsidP="00275CA0">
      <w:pPr>
        <w:rPr>
          <w:b/>
          <w:bCs/>
        </w:rPr>
      </w:pPr>
      <w:r w:rsidRPr="00275CA0">
        <w:rPr>
          <w:b/>
          <w:bCs/>
        </w:rPr>
        <w:t>（字数：1020）</w:t>
      </w:r>
    </w:p>
    <w:p w14:paraId="7EC42037" w14:textId="77777777" w:rsidR="00275CA0" w:rsidRPr="00275CA0" w:rsidRDefault="00275CA0" w:rsidP="00275CA0">
      <w:pPr>
        <w:rPr>
          <w:b/>
          <w:bCs/>
        </w:rPr>
      </w:pPr>
      <w:r w:rsidRPr="00275CA0">
        <w:rPr>
          <w:b/>
          <w:bCs/>
        </w:rPr>
        <w:t>参考文献：</w:t>
      </w:r>
    </w:p>
    <w:p w14:paraId="4514D4D1" w14:textId="77777777" w:rsidR="00275CA0" w:rsidRPr="00275CA0" w:rsidRDefault="00275CA0" w:rsidP="00275CA0">
      <w:pPr>
        <w:numPr>
          <w:ilvl w:val="0"/>
          <w:numId w:val="40"/>
        </w:numPr>
        <w:rPr>
          <w:b/>
          <w:bCs/>
        </w:rPr>
      </w:pPr>
      <w:r w:rsidRPr="00275CA0">
        <w:rPr>
          <w:b/>
          <w:bCs/>
        </w:rPr>
        <w:t xml:space="preserve">Penrose, R., &amp; </w:t>
      </w:r>
      <w:proofErr w:type="spellStart"/>
      <w:r w:rsidRPr="00275CA0">
        <w:rPr>
          <w:b/>
          <w:bCs/>
        </w:rPr>
        <w:t>Hameroff</w:t>
      </w:r>
      <w:proofErr w:type="spellEnd"/>
      <w:r w:rsidRPr="00275CA0">
        <w:rPr>
          <w:b/>
          <w:bCs/>
        </w:rPr>
        <w:t xml:space="preserve">, S. (2014/2020s updates). Consciousness in the universe: A review of the ‘Orch OR’ theory. </w:t>
      </w:r>
      <w:r w:rsidRPr="00275CA0">
        <w:rPr>
          <w:b/>
          <w:bCs/>
          <w:i/>
          <w:iCs/>
        </w:rPr>
        <w:t>Physics of Life Reviews</w:t>
      </w:r>
      <w:r w:rsidRPr="00275CA0">
        <w:rPr>
          <w:b/>
          <w:bCs/>
        </w:rPr>
        <w:t>.</w:t>
      </w:r>
    </w:p>
    <w:p w14:paraId="4B353310" w14:textId="77777777" w:rsidR="00275CA0" w:rsidRPr="00275CA0" w:rsidRDefault="00275CA0" w:rsidP="00275CA0">
      <w:pPr>
        <w:numPr>
          <w:ilvl w:val="0"/>
          <w:numId w:val="40"/>
        </w:numPr>
        <w:rPr>
          <w:b/>
          <w:bCs/>
        </w:rPr>
      </w:pPr>
      <w:r w:rsidRPr="00275CA0">
        <w:rPr>
          <w:b/>
          <w:bCs/>
        </w:rPr>
        <w:t xml:space="preserve">Bandyopadhyay, A., et al. (2023). </w:t>
      </w:r>
      <w:proofErr w:type="spellStart"/>
      <w:r w:rsidRPr="00275CA0">
        <w:rPr>
          <w:b/>
          <w:bCs/>
        </w:rPr>
        <w:t>Superradiance</w:t>
      </w:r>
      <w:proofErr w:type="spellEnd"/>
      <w:r w:rsidRPr="00275CA0">
        <w:rPr>
          <w:b/>
          <w:bCs/>
        </w:rPr>
        <w:t xml:space="preserve"> and long-lived coherence in microtubules. </w:t>
      </w:r>
      <w:r w:rsidRPr="00275CA0">
        <w:rPr>
          <w:b/>
          <w:bCs/>
          <w:i/>
          <w:iCs/>
        </w:rPr>
        <w:t>Physical Review E</w:t>
      </w:r>
      <w:r w:rsidRPr="00275CA0">
        <w:rPr>
          <w:b/>
          <w:bCs/>
        </w:rPr>
        <w:t>.</w:t>
      </w:r>
    </w:p>
    <w:p w14:paraId="52F4BE2F" w14:textId="77777777" w:rsidR="00275CA0" w:rsidRPr="00275CA0" w:rsidRDefault="00275CA0" w:rsidP="00275CA0">
      <w:pPr>
        <w:numPr>
          <w:ilvl w:val="0"/>
          <w:numId w:val="40"/>
        </w:numPr>
        <w:rPr>
          <w:b/>
          <w:bCs/>
        </w:rPr>
      </w:pPr>
      <w:r w:rsidRPr="00275CA0">
        <w:rPr>
          <w:b/>
          <w:bCs/>
        </w:rPr>
        <w:t xml:space="preserve">Hameroff, S. (2022). Quantum computation in brain microtubules. </w:t>
      </w:r>
      <w:r w:rsidRPr="00275CA0">
        <w:rPr>
          <w:b/>
          <w:bCs/>
          <w:i/>
          <w:iCs/>
        </w:rPr>
        <w:t>Journal of Consciousness Studies</w:t>
      </w:r>
      <w:r w:rsidRPr="00275CA0">
        <w:rPr>
          <w:b/>
          <w:bCs/>
        </w:rPr>
        <w:t>.</w:t>
      </w:r>
    </w:p>
    <w:p w14:paraId="64D599D4" w14:textId="77777777" w:rsidR="00DC7EEA" w:rsidRPr="00275CA0" w:rsidRDefault="00DC7EEA" w:rsidP="00275CA0">
      <w:pPr>
        <w:rPr>
          <w:rFonts w:hint="eastAsia"/>
        </w:rPr>
      </w:pPr>
    </w:p>
    <w:sectPr w:rsidR="00DC7EEA" w:rsidRPr="00275CA0">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564CF0"/>
    <w:multiLevelType w:val="multilevel"/>
    <w:tmpl w:val="B816C6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6E371E2"/>
    <w:multiLevelType w:val="multilevel"/>
    <w:tmpl w:val="90E416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79C1B86"/>
    <w:multiLevelType w:val="multilevel"/>
    <w:tmpl w:val="4B16EC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AB3318B"/>
    <w:multiLevelType w:val="multilevel"/>
    <w:tmpl w:val="ADA048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12D1CFB"/>
    <w:multiLevelType w:val="multilevel"/>
    <w:tmpl w:val="1D662C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2BC6AB9"/>
    <w:multiLevelType w:val="multilevel"/>
    <w:tmpl w:val="20AEF7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4A35A26"/>
    <w:multiLevelType w:val="multilevel"/>
    <w:tmpl w:val="4C9215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4246D3"/>
    <w:multiLevelType w:val="multilevel"/>
    <w:tmpl w:val="BF7A3A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CDD008A"/>
    <w:multiLevelType w:val="multilevel"/>
    <w:tmpl w:val="C88631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0A22061"/>
    <w:multiLevelType w:val="multilevel"/>
    <w:tmpl w:val="D1A4FA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21F3D4D"/>
    <w:multiLevelType w:val="multilevel"/>
    <w:tmpl w:val="FF7CCE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53F2775"/>
    <w:multiLevelType w:val="multilevel"/>
    <w:tmpl w:val="E6607D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8C37AE6"/>
    <w:multiLevelType w:val="multilevel"/>
    <w:tmpl w:val="42807F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1DF03A8"/>
    <w:multiLevelType w:val="multilevel"/>
    <w:tmpl w:val="CE263A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3E2347B"/>
    <w:multiLevelType w:val="multilevel"/>
    <w:tmpl w:val="171873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9787664"/>
    <w:multiLevelType w:val="multilevel"/>
    <w:tmpl w:val="4000AF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CA42A78"/>
    <w:multiLevelType w:val="multilevel"/>
    <w:tmpl w:val="D668E1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4A404FF1"/>
    <w:multiLevelType w:val="multilevel"/>
    <w:tmpl w:val="24D205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4C1744EA"/>
    <w:multiLevelType w:val="multilevel"/>
    <w:tmpl w:val="2CDAF6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4CBC0F06"/>
    <w:multiLevelType w:val="multilevel"/>
    <w:tmpl w:val="094603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13933D3"/>
    <w:multiLevelType w:val="multilevel"/>
    <w:tmpl w:val="C902D0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53B64126"/>
    <w:multiLevelType w:val="multilevel"/>
    <w:tmpl w:val="0EF62E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59904568"/>
    <w:multiLevelType w:val="multilevel"/>
    <w:tmpl w:val="C7A461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5D6E092D"/>
    <w:multiLevelType w:val="multilevel"/>
    <w:tmpl w:val="7FE01F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5F11653A"/>
    <w:multiLevelType w:val="multilevel"/>
    <w:tmpl w:val="798C51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65E8551F"/>
    <w:multiLevelType w:val="multilevel"/>
    <w:tmpl w:val="BE6E38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662A148E"/>
    <w:multiLevelType w:val="multilevel"/>
    <w:tmpl w:val="78C820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6B045233"/>
    <w:multiLevelType w:val="multilevel"/>
    <w:tmpl w:val="7EECAA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6B0F764A"/>
    <w:multiLevelType w:val="multilevel"/>
    <w:tmpl w:val="834A30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6BBF4407"/>
    <w:multiLevelType w:val="multilevel"/>
    <w:tmpl w:val="1CE4CA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C850BD6"/>
    <w:multiLevelType w:val="multilevel"/>
    <w:tmpl w:val="694885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6C8B5395"/>
    <w:multiLevelType w:val="multilevel"/>
    <w:tmpl w:val="90AE03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6E976669"/>
    <w:multiLevelType w:val="multilevel"/>
    <w:tmpl w:val="143CA3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7068122D"/>
    <w:multiLevelType w:val="multilevel"/>
    <w:tmpl w:val="0A70AF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720F08B9"/>
    <w:multiLevelType w:val="multilevel"/>
    <w:tmpl w:val="C79C64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74D01086"/>
    <w:multiLevelType w:val="multilevel"/>
    <w:tmpl w:val="1100A1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787F773E"/>
    <w:multiLevelType w:val="multilevel"/>
    <w:tmpl w:val="C7CA26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7DDD623B"/>
    <w:multiLevelType w:val="multilevel"/>
    <w:tmpl w:val="9E20BE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F5D5E92"/>
    <w:multiLevelType w:val="multilevel"/>
    <w:tmpl w:val="862A97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7FFE0B8D"/>
    <w:multiLevelType w:val="multilevel"/>
    <w:tmpl w:val="B6C2DC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30081248">
    <w:abstractNumId w:val="34"/>
  </w:num>
  <w:num w:numId="2" w16cid:durableId="569267901">
    <w:abstractNumId w:val="38"/>
  </w:num>
  <w:num w:numId="3" w16cid:durableId="1654405844">
    <w:abstractNumId w:val="15"/>
  </w:num>
  <w:num w:numId="4" w16cid:durableId="1209218389">
    <w:abstractNumId w:val="30"/>
  </w:num>
  <w:num w:numId="5" w16cid:durableId="1060322966">
    <w:abstractNumId w:val="2"/>
  </w:num>
  <w:num w:numId="6" w16cid:durableId="1977487899">
    <w:abstractNumId w:val="25"/>
  </w:num>
  <w:num w:numId="7" w16cid:durableId="1957251398">
    <w:abstractNumId w:val="13"/>
  </w:num>
  <w:num w:numId="8" w16cid:durableId="85806297">
    <w:abstractNumId w:val="23"/>
  </w:num>
  <w:num w:numId="9" w16cid:durableId="2059234302">
    <w:abstractNumId w:val="28"/>
  </w:num>
  <w:num w:numId="10" w16cid:durableId="1822769511">
    <w:abstractNumId w:val="24"/>
  </w:num>
  <w:num w:numId="11" w16cid:durableId="634870919">
    <w:abstractNumId w:val="0"/>
  </w:num>
  <w:num w:numId="12" w16cid:durableId="762609055">
    <w:abstractNumId w:val="32"/>
  </w:num>
  <w:num w:numId="13" w16cid:durableId="155462485">
    <w:abstractNumId w:val="36"/>
  </w:num>
  <w:num w:numId="14" w16cid:durableId="1783377583">
    <w:abstractNumId w:val="10"/>
  </w:num>
  <w:num w:numId="15" w16cid:durableId="1780951952">
    <w:abstractNumId w:val="5"/>
  </w:num>
  <w:num w:numId="16" w16cid:durableId="530848818">
    <w:abstractNumId w:val="20"/>
  </w:num>
  <w:num w:numId="17" w16cid:durableId="351301827">
    <w:abstractNumId w:val="17"/>
  </w:num>
  <w:num w:numId="18" w16cid:durableId="946933550">
    <w:abstractNumId w:val="4"/>
  </w:num>
  <w:num w:numId="19" w16cid:durableId="1719666200">
    <w:abstractNumId w:val="3"/>
  </w:num>
  <w:num w:numId="20" w16cid:durableId="995763268">
    <w:abstractNumId w:val="18"/>
  </w:num>
  <w:num w:numId="21" w16cid:durableId="828669409">
    <w:abstractNumId w:val="31"/>
  </w:num>
  <w:num w:numId="22" w16cid:durableId="1467553128">
    <w:abstractNumId w:val="14"/>
  </w:num>
  <w:num w:numId="23" w16cid:durableId="754789443">
    <w:abstractNumId w:val="35"/>
  </w:num>
  <w:num w:numId="24" w16cid:durableId="1617101586">
    <w:abstractNumId w:val="19"/>
  </w:num>
  <w:num w:numId="25" w16cid:durableId="1383137752">
    <w:abstractNumId w:val="27"/>
  </w:num>
  <w:num w:numId="26" w16cid:durableId="582568628">
    <w:abstractNumId w:val="22"/>
  </w:num>
  <w:num w:numId="27" w16cid:durableId="1130898096">
    <w:abstractNumId w:val="6"/>
  </w:num>
  <w:num w:numId="28" w16cid:durableId="2031254730">
    <w:abstractNumId w:val="33"/>
  </w:num>
  <w:num w:numId="29" w16cid:durableId="1919896455">
    <w:abstractNumId w:val="7"/>
  </w:num>
  <w:num w:numId="30" w16cid:durableId="1719086180">
    <w:abstractNumId w:val="16"/>
  </w:num>
  <w:num w:numId="31" w16cid:durableId="871891457">
    <w:abstractNumId w:val="29"/>
  </w:num>
  <w:num w:numId="32" w16cid:durableId="671446458">
    <w:abstractNumId w:val="1"/>
  </w:num>
  <w:num w:numId="33" w16cid:durableId="1467968092">
    <w:abstractNumId w:val="37"/>
  </w:num>
  <w:num w:numId="34" w16cid:durableId="436675025">
    <w:abstractNumId w:val="11"/>
  </w:num>
  <w:num w:numId="35" w16cid:durableId="969434470">
    <w:abstractNumId w:val="8"/>
  </w:num>
  <w:num w:numId="36" w16cid:durableId="1467431491">
    <w:abstractNumId w:val="21"/>
  </w:num>
  <w:num w:numId="37" w16cid:durableId="1888373097">
    <w:abstractNumId w:val="9"/>
  </w:num>
  <w:num w:numId="38" w16cid:durableId="1600603184">
    <w:abstractNumId w:val="39"/>
  </w:num>
  <w:num w:numId="39" w16cid:durableId="1267158447">
    <w:abstractNumId w:val="12"/>
  </w:num>
  <w:num w:numId="40" w16cid:durableId="230891704">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A1EFF"/>
    <w:rsid w:val="00011FA5"/>
    <w:rsid w:val="000E4A5C"/>
    <w:rsid w:val="0011041C"/>
    <w:rsid w:val="00120194"/>
    <w:rsid w:val="001241FD"/>
    <w:rsid w:val="00186A7A"/>
    <w:rsid w:val="001A60C5"/>
    <w:rsid w:val="00234230"/>
    <w:rsid w:val="00236896"/>
    <w:rsid w:val="002454F4"/>
    <w:rsid w:val="00275CA0"/>
    <w:rsid w:val="00280D5E"/>
    <w:rsid w:val="0028782A"/>
    <w:rsid w:val="00296B6D"/>
    <w:rsid w:val="003C2A88"/>
    <w:rsid w:val="00487C79"/>
    <w:rsid w:val="00563942"/>
    <w:rsid w:val="005760BC"/>
    <w:rsid w:val="00591EB2"/>
    <w:rsid w:val="006229B4"/>
    <w:rsid w:val="00763B87"/>
    <w:rsid w:val="007A1EFF"/>
    <w:rsid w:val="008279D9"/>
    <w:rsid w:val="00955F98"/>
    <w:rsid w:val="009733E7"/>
    <w:rsid w:val="00C115E7"/>
    <w:rsid w:val="00C4266F"/>
    <w:rsid w:val="00C9373D"/>
    <w:rsid w:val="00D373B7"/>
    <w:rsid w:val="00D70D1D"/>
    <w:rsid w:val="00DA1856"/>
    <w:rsid w:val="00DC7EEA"/>
    <w:rsid w:val="00E54B44"/>
    <w:rsid w:val="00E76460"/>
    <w:rsid w:val="00E81D70"/>
    <w:rsid w:val="00F13A46"/>
    <w:rsid w:val="00F37110"/>
    <w:rsid w:val="00FE50EC"/>
    <w:rsid w:val="00FF6DD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C41C3A"/>
  <w15:chartTrackingRefBased/>
  <w15:docId w15:val="{54190E03-522C-40A5-ACBE-F26C739F7E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7A1EFF"/>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7A1EFF"/>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7A1EFF"/>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7A1EFF"/>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7A1EFF"/>
    <w:pPr>
      <w:keepNext/>
      <w:keepLines/>
      <w:spacing w:before="80" w:after="40"/>
      <w:outlineLvl w:val="4"/>
    </w:pPr>
    <w:rPr>
      <w:rFonts w:cstheme="majorBidi"/>
      <w:color w:val="0F4761" w:themeColor="accent1" w:themeShade="BF"/>
      <w:sz w:val="24"/>
      <w:szCs w:val="24"/>
    </w:rPr>
  </w:style>
  <w:style w:type="paragraph" w:styleId="6">
    <w:name w:val="heading 6"/>
    <w:basedOn w:val="a"/>
    <w:next w:val="a"/>
    <w:link w:val="60"/>
    <w:uiPriority w:val="9"/>
    <w:semiHidden/>
    <w:unhideWhenUsed/>
    <w:qFormat/>
    <w:rsid w:val="007A1EFF"/>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7A1EFF"/>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7A1EFF"/>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7A1EFF"/>
    <w:pPr>
      <w:keepNext/>
      <w:keepLines/>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7A1EFF"/>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7A1EFF"/>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7A1EFF"/>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7A1EFF"/>
    <w:rPr>
      <w:rFonts w:cstheme="majorBidi"/>
      <w:color w:val="0F4761" w:themeColor="accent1" w:themeShade="BF"/>
      <w:sz w:val="28"/>
      <w:szCs w:val="28"/>
    </w:rPr>
  </w:style>
  <w:style w:type="character" w:customStyle="1" w:styleId="50">
    <w:name w:val="标题 5 字符"/>
    <w:basedOn w:val="a0"/>
    <w:link w:val="5"/>
    <w:uiPriority w:val="9"/>
    <w:semiHidden/>
    <w:rsid w:val="007A1EFF"/>
    <w:rPr>
      <w:rFonts w:cstheme="majorBidi"/>
      <w:color w:val="0F4761" w:themeColor="accent1" w:themeShade="BF"/>
      <w:sz w:val="24"/>
      <w:szCs w:val="24"/>
    </w:rPr>
  </w:style>
  <w:style w:type="character" w:customStyle="1" w:styleId="60">
    <w:name w:val="标题 6 字符"/>
    <w:basedOn w:val="a0"/>
    <w:link w:val="6"/>
    <w:uiPriority w:val="9"/>
    <w:semiHidden/>
    <w:rsid w:val="007A1EFF"/>
    <w:rPr>
      <w:rFonts w:cstheme="majorBidi"/>
      <w:b/>
      <w:bCs/>
      <w:color w:val="0F4761" w:themeColor="accent1" w:themeShade="BF"/>
    </w:rPr>
  </w:style>
  <w:style w:type="character" w:customStyle="1" w:styleId="70">
    <w:name w:val="标题 7 字符"/>
    <w:basedOn w:val="a0"/>
    <w:link w:val="7"/>
    <w:uiPriority w:val="9"/>
    <w:semiHidden/>
    <w:rsid w:val="007A1EFF"/>
    <w:rPr>
      <w:rFonts w:cstheme="majorBidi"/>
      <w:b/>
      <w:bCs/>
      <w:color w:val="595959" w:themeColor="text1" w:themeTint="A6"/>
    </w:rPr>
  </w:style>
  <w:style w:type="character" w:customStyle="1" w:styleId="80">
    <w:name w:val="标题 8 字符"/>
    <w:basedOn w:val="a0"/>
    <w:link w:val="8"/>
    <w:uiPriority w:val="9"/>
    <w:semiHidden/>
    <w:rsid w:val="007A1EFF"/>
    <w:rPr>
      <w:rFonts w:cstheme="majorBidi"/>
      <w:color w:val="595959" w:themeColor="text1" w:themeTint="A6"/>
    </w:rPr>
  </w:style>
  <w:style w:type="character" w:customStyle="1" w:styleId="90">
    <w:name w:val="标题 9 字符"/>
    <w:basedOn w:val="a0"/>
    <w:link w:val="9"/>
    <w:uiPriority w:val="9"/>
    <w:semiHidden/>
    <w:rsid w:val="007A1EFF"/>
    <w:rPr>
      <w:rFonts w:eastAsiaTheme="majorEastAsia" w:cstheme="majorBidi"/>
      <w:color w:val="595959" w:themeColor="text1" w:themeTint="A6"/>
    </w:rPr>
  </w:style>
  <w:style w:type="paragraph" w:styleId="a3">
    <w:name w:val="Title"/>
    <w:basedOn w:val="a"/>
    <w:next w:val="a"/>
    <w:link w:val="a4"/>
    <w:uiPriority w:val="10"/>
    <w:qFormat/>
    <w:rsid w:val="007A1EFF"/>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7A1EFF"/>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7A1EFF"/>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7A1EFF"/>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7A1EFF"/>
    <w:pPr>
      <w:spacing w:before="160" w:after="160"/>
      <w:jc w:val="center"/>
    </w:pPr>
    <w:rPr>
      <w:i/>
      <w:iCs/>
      <w:color w:val="404040" w:themeColor="text1" w:themeTint="BF"/>
    </w:rPr>
  </w:style>
  <w:style w:type="character" w:customStyle="1" w:styleId="a8">
    <w:name w:val="引用 字符"/>
    <w:basedOn w:val="a0"/>
    <w:link w:val="a7"/>
    <w:uiPriority w:val="29"/>
    <w:rsid w:val="007A1EFF"/>
    <w:rPr>
      <w:i/>
      <w:iCs/>
      <w:color w:val="404040" w:themeColor="text1" w:themeTint="BF"/>
    </w:rPr>
  </w:style>
  <w:style w:type="paragraph" w:styleId="a9">
    <w:name w:val="List Paragraph"/>
    <w:basedOn w:val="a"/>
    <w:uiPriority w:val="34"/>
    <w:qFormat/>
    <w:rsid w:val="007A1EFF"/>
    <w:pPr>
      <w:ind w:left="720"/>
      <w:contextualSpacing/>
    </w:pPr>
  </w:style>
  <w:style w:type="character" w:styleId="aa">
    <w:name w:val="Intense Emphasis"/>
    <w:basedOn w:val="a0"/>
    <w:uiPriority w:val="21"/>
    <w:qFormat/>
    <w:rsid w:val="007A1EFF"/>
    <w:rPr>
      <w:i/>
      <w:iCs/>
      <w:color w:val="0F4761" w:themeColor="accent1" w:themeShade="BF"/>
    </w:rPr>
  </w:style>
  <w:style w:type="paragraph" w:styleId="ab">
    <w:name w:val="Intense Quote"/>
    <w:basedOn w:val="a"/>
    <w:next w:val="a"/>
    <w:link w:val="ac"/>
    <w:uiPriority w:val="30"/>
    <w:qFormat/>
    <w:rsid w:val="007A1EF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7A1EFF"/>
    <w:rPr>
      <w:i/>
      <w:iCs/>
      <w:color w:val="0F4761" w:themeColor="accent1" w:themeShade="BF"/>
    </w:rPr>
  </w:style>
  <w:style w:type="character" w:styleId="ad">
    <w:name w:val="Intense Reference"/>
    <w:basedOn w:val="a0"/>
    <w:uiPriority w:val="32"/>
    <w:qFormat/>
    <w:rsid w:val="007A1EF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244</Words>
  <Characters>1394</Characters>
  <Application>Microsoft Office Word</Application>
  <DocSecurity>0</DocSecurity>
  <Lines>11</Lines>
  <Paragraphs>3</Paragraphs>
  <ScaleCrop>false</ScaleCrop>
  <Company/>
  <LinksUpToDate>false</LinksUpToDate>
  <CharactersWithSpaces>1635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夜 夏</dc:creator>
  <cp:keywords/>
  <dc:description/>
  <cp:lastModifiedBy>夜 夏</cp:lastModifiedBy>
  <cp:revision>2</cp:revision>
  <dcterms:created xsi:type="dcterms:W3CDTF">2026-07-14T07:20:00Z</dcterms:created>
  <dcterms:modified xsi:type="dcterms:W3CDTF">2026-07-14T07:20:00Z</dcterms:modified>
</cp:coreProperties>
</file>