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sz w:val="8"/>
          <w:szCs w:val="8"/>
          <w:shd w:fill="38BDF8" w:val="clear"/>
        </w:rPr>
        <w:t xml:space="preserve"> </w:t>
      </w:r>
    </w:p>
    <w:p>
      <w:pPr>
        <w:spacing w:before="45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2"/>
          <w:szCs w:val="52"/>
        </w:rPr>
        <w:t xml:space="preserve">Локальное облачное хранилище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Безсерверная архитектура с прямымим подключением к провайдерам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Дата: 31.03.2026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Формат: Быстрый аналитический обзор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3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Концепция: почему без сервера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Поддерживаемые провайдеры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3. Архитектура приложения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Структура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Технологии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4. Ключевые особенности реализации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4.1. Авторизация провайдеров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4.2. Синхронизация и кеширование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4.3. Единый интерфейс провайдеров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5. Ограничения бесерверной модели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6. Дорожная карта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after="200" w:before="2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Примечание: для обновления номеров страниц нажмите правой кнопкой мыши на оглавлении и выберите «Обновить поле».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Концепция: почему без сервера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Архитектура без собственного сервера — это десктопное или web-приложение, которое напрямую подключается к API облачных провайдеров. Все данные, токены и метаданные хранятся локально на устройстве пользователя. Нет промежуточного слоя — клиент сам выполняет все API-вызовы, синхронизацию и индексацию файлов.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Преимущества подхода: нулевые расходы на инфраструктуру, полный контроль над данными, отсутствие синглов одной точки отказа, максимальная приватность. Все токены доступа хранятся исключительно на устройстве пользователя и никогда не передаются третьим лицам. Приложение можно распространять как Electron-апп (Windows/macOS/Linux) или как Tauri-приложение (меньший размер, написано на Rust).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Поддерживаемые провайдеры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Приложение интегрируется с пятью провайдерами. Каждый подключается напрямую из клиента через OAuth 2.0 или специализированный API: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Провайдер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Метод подключения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Макс. файл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Особенность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Google Drive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OAuth 2.0 + Drive API v3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5 ТБ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Реальное коллаборативное редактирование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Telegram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MTProto (через gram.js)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 ГБ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Хранить в «Избранном» / канале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Яндекс.Диск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OAuth 2.0 + REST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50 ГБ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Публикация ссылок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Mail.ru Cloud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OAuth 2.0 + Cloud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 ГБ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Бесплатное неогр. хранение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OAuth 2.0 + REST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100 МБ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Версионирование файлов / репозитории</w:t>
            </w:r>
          </w:p>
        </w:tc>
      </w:tr>
    </w:tbl>
    <w:p>
      <w:pPr>
        <w:spacing w:after="200" w:before="8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Таблица 1. Провайдеры и их характеристики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Архитектура приложения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3.1. Структура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Приложение состоит из двух слоёв: UI-обёртки (Electron/Tauri) и абстракции провайдеров (provider adapter layer). Каждый провайдер реализует единый интерфейс IProvider с методами: upload(), download(), list(), delete(), search(). Локальный индекс файлов хранится в SQLite или IndexedDB (для web-версии), позволяя быстро поискать и навигировать без запросов к API.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3.2. Технологии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Десктоп-обёртка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Tauri (Rust + WebView) — малый размер, быстрое приложение (альтернатива: Electron)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UI-слой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React + TypeScript, материальный дизайн в стиле Google Drive / macOS Finder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Локальное хранение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SQLite (Tauri) / IndexedDB (web) — индекс файлов + кеш метаданных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Telegram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gram.js (MTProto) — прямое подключение к аккаунту пользователя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Google / GitHub / Яндекс / 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OAuth 2.0 (PKCE) — авторизация через браузер + токен в локальном хранилище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Синхронизация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Web Workers + фоновые процессы (Tauri) для загрузки без блокировки UI</w:t>
            </w:r>
          </w:p>
        </w:tc>
      </w:tr>
    </w:tbl>
    <w:p>
      <w:pPr>
        <w:spacing w:after="200" w:before="8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Таблица 2. Технологический стек (безсерверная версия)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Ключевые особенности реализации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4.1. Авторизация провайдеров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Для Google, Яндекс, Mail.ru и GitHub используется стандартный OAuth 2.0 flow с PKCE (потому что нет сервера для хранения client_secret). Пользователь нажимает «Подключить» → открывается браузер с страницей провайдера → пользователь даёт разрешение → redirect_uri перенаправляет в приложение → токен сохраняется локально. Для Telegram используется MTProto-подключение через номер телефона и код подтверждения.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4.2. Синхронизация и кеширование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При первом подключении провайдера приложение выполняет полную индексацию файлов и сохраняет метаданные в локальную SQLite/локальную БД. Далее работает инкрементальная синхронизация через Webhook / polling (где поддерживается). Поиск, навигация и отображение работают быстро благодаря локальному кешу. Миниатюры изображений кешируются на диске.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4.3. Единый интерфейс провайдеров</w:t>
      </w:r>
    </w:p>
    <w:p>
      <w:pPr>
        <w:spacing w:after="16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Каждый провайдер реализует класс Provider с методами: authenticate(), list(path), upload(file, path), download(fileId), delete(fileId), getQuota(). UI обращается к провайдерам универсально, не зная о конкретной реализации. Пользователь видит единую файловую систему с боковой панелью провайдеров и может переносить файлы между ними перетаскиванием.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Ограничения безсерверной модели</w:t>
      </w:r>
    </w:p>
    <w:p>
      <w:pPr>
        <w:pStyle w:val="ListParagraph"/>
        <w:numPr>
          <w:ilvl w:val="0"/>
          <w:numId w:val="2"/>
        </w:numPr>
        <w:spacing w:after="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Отсутствие коллаборации в реальном времени — невозможно без сервера синхронизировать изменения между устройствами.</w:t>
      </w:r>
    </w:p>
    <w:p>
      <w:pPr>
        <w:pStyle w:val="ListParagraph"/>
        <w:numPr>
          <w:ilvl w:val="0"/>
          <w:numId w:val="2"/>
        </w:numPr>
        <w:spacing w:after="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CORS-ограничения для web-версии — некоторые API не поддерживают клиентские вызовы, требуется десктопная версия.</w:t>
      </w:r>
    </w:p>
    <w:p>
      <w:pPr>
        <w:pStyle w:val="ListParagraph"/>
        <w:numPr>
          <w:ilvl w:val="0"/>
          <w:numId w:val="2"/>
        </w:numPr>
        <w:spacing w:after="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Ограниченный объём кеша — метаданные только для подключённых провайдеров, без глобального поиска.</w:t>
      </w:r>
    </w:p>
    <w:p>
      <w:pPr>
        <w:pStyle w:val="ListParagraph"/>
        <w:numPr>
          <w:ilvl w:val="0"/>
          <w:numId w:val="2"/>
        </w:numPr>
        <w:spacing w:after="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Обновление OAuth-токенов — refresh-токены хранятся локально, при потере нужно переавторизация.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Дорожная карта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38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Фаза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Срок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Tauri + React UI + подключение Google Drive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2–3 нед.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MVP с 1 провайдером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Telegram (gram.js) + Яндекс.Диск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2–3 нед.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Многопровайдерность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GitHub + Mail.ru, перенос между провайдерами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1–2 нед.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Полный функционал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Доработка UI, тесты, релиз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1–2 нед.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Готовое приложение</w:t>
            </w:r>
          </w:p>
        </w:tc>
      </w:tr>
    </w:tbl>
    <w:p>
      <w:pPr>
        <w:spacing w:after="200" w:before="8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Таблица 3. Дорожная карта разработки (6–10 недель)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—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—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Локальное облачное хранилище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Локальное облачное хранилище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2026-03-30T18:10:33.984Z</dcterms:created>
  <dcterms:modified xsi:type="dcterms:W3CDTF">2026-03-30T18:10:33.984Z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