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231f20"/>
          <w:sz w:val="50"/>
          <w:szCs w:val="50"/>
          <w:rtl w:val="0"/>
        </w:rPr>
        <w:t xml:space="preserve">Documento de Arquitectura</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color w:val="565354"/>
          <w:sz w:val="26"/>
          <w:szCs w:val="26"/>
          <w:rtl w:val="0"/>
        </w:rPr>
        <w:t xml:space="preserve">Decisiones técnicas, diagrama y limitaciones del producto</w:t>
      </w:r>
      <w:r w:rsidDel="00000000" w:rsidR="00000000" w:rsidRPr="00000000">
        <w:rPr>
          <w:rtl w:val="0"/>
        </w:rPr>
      </w:r>
    </w:p>
    <w:p w:rsidR="00000000" w:rsidDel="00000000" w:rsidP="00000000" w:rsidRDefault="00000000" w:rsidRPr="00000000" w14:paraId="00000003">
      <w:pPr>
        <w:pBdr>
          <w:bottom w:color="ff5900" w:space="1" w:sz="24" w:val="single"/>
        </w:pBdr>
        <w:spacing w:after="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f5900" w:space="0" w:sz="12" w:val="single"/>
              <w:left w:color="ff5900" w:space="0" w:sz="4" w:val="single"/>
              <w:bottom w:color="ff5900" w:space="0" w:sz="4" w:val="single"/>
              <w:right w:color="ff5900" w:space="0" w:sz="4" w:val="single"/>
            </w:tcBorders>
            <w:shd w:fill="ffe5d6" w:val="clear"/>
            <w:tcMar>
              <w:top w:w="160.0" w:type="dxa"/>
              <w:left w:w="200.0" w:type="dxa"/>
              <w:bottom w:w="160.0" w:type="dxa"/>
              <w:right w:w="200.0" w:type="dxa"/>
            </w:tcMar>
          </w:tcPr>
          <w:p w:rsidR="00000000" w:rsidDel="00000000" w:rsidP="00000000" w:rsidRDefault="00000000" w:rsidRPr="00000000" w14:paraId="00000004">
            <w:pPr>
              <w:spacing w:after="100" w:lineRule="auto"/>
              <w:rPr/>
            </w:pPr>
            <w:r w:rsidDel="00000000" w:rsidR="00000000" w:rsidRPr="00000000">
              <w:rPr>
                <w:b w:val="1"/>
                <w:bCs w:val="1"/>
                <w:color w:val="ff5900"/>
                <w:rtl w:val="0"/>
              </w:rPr>
              <w:t xml:space="preserve">¿Qué es esto?</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color w:val="231f20"/>
                <w:sz w:val="20"/>
                <w:szCs w:val="20"/>
                <w:rtl w:val="0"/>
              </w:rPr>
              <w:t xml:space="preserve">Es el documento técnico que explica cómo está construido el producto y por qué.</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color w:val="231f20"/>
                <w:sz w:val="20"/>
                <w:szCs w:val="20"/>
                <w:rtl w:val="0"/>
              </w:rPr>
              <w:t xml:space="preserve">Lo evalúa el Criterio 1.2 de la rúbrica (Justificación técnica de decisiones, 8 pts).</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color w:val="231f20"/>
                <w:sz w:val="20"/>
                <w:szCs w:val="20"/>
                <w:rtl w:val="0"/>
              </w:rPr>
              <w:t xml:space="preserve">Súbelo al repositorio como /docs/arquitectura.md o /docs/arquitectura.docx.</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color w:val="231f20"/>
                <w:sz w:val="20"/>
                <w:szCs w:val="20"/>
                <w:rtl w:val="0"/>
              </w:rPr>
              <w:t xml:space="preserve">Extensión recomendada: 3-5 páginas. No más. Documentos de 20 páginas restan puntos por no saber qué es importante.</w:t>
            </w:r>
            <w:r w:rsidDel="00000000" w:rsidR="00000000" w:rsidRPr="00000000">
              <w:rPr>
                <w:rtl w:val="0"/>
              </w:rPr>
            </w:r>
          </w:p>
        </w:tc>
      </w:tr>
    </w:tbl>
    <w:p w:rsidR="00000000" w:rsidDel="00000000" w:rsidP="00000000" w:rsidRDefault="00000000" w:rsidRPr="00000000" w14:paraId="00000009">
      <w:pPr>
        <w:pStyle w:val="Heading1"/>
        <w:rPr/>
      </w:pPr>
      <w:r w:rsidDel="00000000" w:rsidR="00000000" w:rsidRPr="00000000">
        <w:rPr>
          <w:rtl w:val="0"/>
        </w:rPr>
        <w:t xml:space="preserve">1. Visión general</w:t>
      </w:r>
    </w:p>
    <w:p w:rsidR="00000000" w:rsidDel="00000000" w:rsidP="00000000" w:rsidRDefault="00000000" w:rsidRPr="00000000" w14:paraId="0000000A">
      <w:pPr>
        <w:spacing w:after="100" w:lineRule="auto"/>
        <w:jc w:val="both"/>
        <w:rPr/>
      </w:pPr>
      <w:r w:rsidDel="00000000" w:rsidR="00000000" w:rsidRPr="00000000">
        <w:rPr>
          <w:color w:val="a0826d"/>
          <w:sz w:val="20"/>
          <w:szCs w:val="20"/>
          <w:rtl w:val="0"/>
        </w:rPr>
        <w:t xml:space="preserve">PgVault es un auditor de seguridad y cumplimiento para PostgreSQL diseñado para ejecutarse sin modificar la base de datos del cliente. Técnicamente, se compone de un FastAPI, una CLI y un orquestador compartido que construye una configuración de conexión, abre una sesión mediante asyncpg y aplica una guardia read-only que bloquea sentencias de escritura. A partir de esas conexiones extrae un snapshot normalizado de catálogo: schemas, tablas, columnas, roles, privilegios, funciones, extensiones, settings, HBA y RLS. Sobre ese snapshot se ejecutan modúlos de análisis desacoplados, incluyendo detección de datos sensibles por nombre de columna y muestreo controlado; mientras se realizan checks de configuración, autenticación y privilegios. Los hallazgos se devuelven como modelos Pydantic con severidad, evidencia agregada, recomendaciones, SQL sugerido y referencias regulatorias. Todos los resultados de los análisis se pueden presentar en JSON, interfaz web o reportes PDF.</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2. Diagrama de arquitectura</w:t>
      </w:r>
    </w:p>
    <w:p w:rsidR="00000000" w:rsidDel="00000000" w:rsidP="00000000" w:rsidRDefault="00000000" w:rsidRPr="00000000" w14:paraId="0000000C">
      <w:pPr>
        <w:spacing w:after="100" w:lineRule="auto"/>
        <w:rPr>
          <w:color w:val="888888"/>
          <w:sz w:val="18"/>
          <w:szCs w:val="18"/>
        </w:rPr>
      </w:pPr>
      <w:r w:rsidDel="00000000" w:rsidR="00000000" w:rsidRPr="00000000">
        <w:rPr>
          <w:rtl w:val="0"/>
        </w:rPr>
      </w:r>
    </w:p>
    <w:p w:rsidR="00000000" w:rsidDel="00000000" w:rsidP="00000000" w:rsidRDefault="00000000" w:rsidRPr="00000000" w14:paraId="0000000D">
      <w:pPr>
        <w:spacing w:after="100" w:lineRule="auto"/>
        <w:rPr>
          <w:i w:val="1"/>
          <w:iCs w:val="1"/>
          <w:color w:val="888888"/>
          <w:sz w:val="18"/>
          <w:szCs w:val="18"/>
        </w:rPr>
      </w:pPr>
      <w:r w:rsidDel="00000000" w:rsidR="00000000" w:rsidRPr="00000000">
        <w:rPr>
          <w:i w:val="1"/>
          <w:iCs w:val="1"/>
          <w:color w:val="888888"/>
          <w:sz w:val="18"/>
          <w:szCs w:val="18"/>
        </w:rPr>
        <w:drawing>
          <wp:inline distB="0" distT="0" distL="0" distR="0">
            <wp:extent cx="5753477" cy="6455544"/>
            <wp:effectExtent b="0" l="0" r="0" t="0"/>
            <wp:docPr id="1" name="image1.png"/>
            <a:graphic>
              <a:graphicData uri="http://schemas.openxmlformats.org/drawingml/2006/picture">
                <pic:pic>
                  <pic:nvPicPr>
                    <pic:cNvPr id="0" name="image1.png"/>
                    <pic:cNvPicPr preferRelativeResize="0"/>
                  </pic:nvPicPr>
                  <pic:blipFill>
                    <a:blip r:embed="rId6"/>
                    <a:srcRect b="2445" l="3198" r="0" t="0"/>
                    <a:stretch>
                      <a:fillRect/>
                    </a:stretch>
                  </pic:blipFill>
                  <pic:spPr>
                    <a:xfrm>
                      <a:off x="0" y="0"/>
                      <a:ext cx="5753477" cy="645554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00" w:lineRule="auto"/>
        <w:rPr>
          <w:color w:val="231f20"/>
        </w:rPr>
      </w:pPr>
      <w:r w:rsidDel="00000000" w:rsidR="00000000" w:rsidRPr="00000000">
        <w:rPr>
          <w:rtl w:val="0"/>
        </w:rPr>
      </w:r>
    </w:p>
    <w:p w:rsidR="00000000" w:rsidDel="00000000" w:rsidP="00000000" w:rsidRDefault="00000000" w:rsidRPr="00000000" w14:paraId="0000000F">
      <w:pPr>
        <w:spacing w:after="100" w:lineRule="auto"/>
        <w:jc w:val="both"/>
        <w:rPr>
          <w:color w:val="231f20"/>
        </w:rPr>
      </w:pPr>
      <w:r w:rsidDel="00000000" w:rsidR="00000000" w:rsidRPr="00000000">
        <w:rPr>
          <w:color w:val="231f20"/>
          <w:rtl w:val="0"/>
        </w:rPr>
        <w:t xml:space="preserve">Descripción del diagrama:</w:t>
      </w:r>
    </w:p>
    <w:p w:rsidR="00000000" w:rsidDel="00000000" w:rsidP="00000000" w:rsidRDefault="00000000" w:rsidRPr="00000000" w14:paraId="00000010">
      <w:pPr>
        <w:spacing w:after="100" w:lineRule="auto"/>
        <w:jc w:val="both"/>
        <w:rPr>
          <w:color w:val="231f20"/>
        </w:rPr>
      </w:pPr>
      <w:r w:rsidDel="00000000" w:rsidR="00000000" w:rsidRPr="00000000">
        <w:rPr>
          <w:rtl w:val="0"/>
        </w:rPr>
      </w:r>
    </w:p>
    <w:p w:rsidR="00000000" w:rsidDel="00000000" w:rsidP="00000000" w:rsidRDefault="00000000" w:rsidRPr="00000000" w14:paraId="00000011">
      <w:pPr>
        <w:spacing w:after="100" w:lineRule="auto"/>
        <w:jc w:val="both"/>
        <w:rPr>
          <w:color w:val="231f20"/>
        </w:rPr>
      </w:pPr>
      <w:r w:rsidDel="00000000" w:rsidR="00000000" w:rsidRPr="00000000">
        <w:rPr>
          <w:color w:val="231f20"/>
          <w:rtl w:val="0"/>
        </w:rPr>
        <w:t xml:space="preserve">El flujo comienza con el usuario, el Desarrollador o Auditor, la cual es la única persona que utilizara PgVault. Esta persona interactúa directamente con el sistema, se puede conectar de diferentes formas:</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Mediante Pagina Web</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Mediante CLI</w:t>
      </w:r>
    </w:p>
    <w:p w:rsidR="00000000" w:rsidDel="00000000" w:rsidP="00000000" w:rsidRDefault="00000000" w:rsidRPr="00000000" w14:paraId="00000014">
      <w:pPr>
        <w:spacing w:after="100" w:lineRule="auto"/>
        <w:jc w:val="both"/>
        <w:rPr>
          <w:color w:val="231f20"/>
        </w:rPr>
      </w:pPr>
      <w:r w:rsidDel="00000000" w:rsidR="00000000" w:rsidRPr="00000000">
        <w:rPr>
          <w:rtl w:val="0"/>
        </w:rPr>
      </w:r>
    </w:p>
    <w:p w:rsidR="00000000" w:rsidDel="00000000" w:rsidP="00000000" w:rsidRDefault="00000000" w:rsidRPr="00000000" w14:paraId="00000015">
      <w:pPr>
        <w:spacing w:after="100" w:lineRule="auto"/>
        <w:jc w:val="both"/>
        <w:rPr>
          <w:b w:val="1"/>
          <w:bCs w:val="1"/>
          <w:color w:val="231f20"/>
        </w:rPr>
      </w:pPr>
      <w:r w:rsidDel="00000000" w:rsidR="00000000" w:rsidRPr="00000000">
        <w:rPr>
          <w:b w:val="1"/>
          <w:bCs w:val="1"/>
          <w:color w:val="231f20"/>
          <w:rtl w:val="0"/>
        </w:rPr>
        <w:t xml:space="preserve">Actores externos</w:t>
      </w:r>
    </w:p>
    <w:p w:rsidR="00000000" w:rsidDel="00000000" w:rsidP="00000000" w:rsidRDefault="00000000" w:rsidRPr="00000000" w14:paraId="00000016">
      <w:pPr>
        <w:spacing w:after="100" w:lineRule="auto"/>
        <w:jc w:val="both"/>
        <w:rPr>
          <w:color w:val="231f20"/>
        </w:rPr>
      </w:pPr>
      <w:r w:rsidDel="00000000" w:rsidR="00000000" w:rsidRPr="00000000">
        <w:rPr>
          <w:rtl w:val="0"/>
        </w:rPr>
      </w:r>
    </w:p>
    <w:p w:rsidR="00000000" w:rsidDel="00000000" w:rsidP="00000000" w:rsidRDefault="00000000" w:rsidRPr="00000000" w14:paraId="00000017">
      <w:pPr>
        <w:spacing w:after="100" w:lineRule="auto"/>
        <w:jc w:val="both"/>
        <w:rPr>
          <w:color w:val="231f20"/>
          <w:u w:val="single"/>
        </w:rPr>
      </w:pPr>
      <w:r w:rsidDel="00000000" w:rsidR="00000000" w:rsidRPr="00000000">
        <w:rPr>
          <w:color w:val="231f20"/>
          <w:u w:val="single"/>
          <w:rtl w:val="0"/>
        </w:rPr>
        <w:t xml:space="preserve">Desarrollador/Auditor</w:t>
      </w:r>
    </w:p>
    <w:p w:rsidR="00000000" w:rsidDel="00000000" w:rsidP="00000000" w:rsidRDefault="00000000" w:rsidRPr="00000000" w14:paraId="00000018">
      <w:pPr>
        <w:spacing w:after="100" w:lineRule="auto"/>
        <w:jc w:val="both"/>
        <w:rPr>
          <w:color w:val="231f20"/>
        </w:rPr>
      </w:pPr>
      <w:r w:rsidDel="00000000" w:rsidR="00000000" w:rsidRPr="00000000">
        <w:rPr>
          <w:rtl w:val="0"/>
        </w:rPr>
      </w:r>
    </w:p>
    <w:p w:rsidR="00000000" w:rsidDel="00000000" w:rsidP="00000000" w:rsidRDefault="00000000" w:rsidRPr="00000000" w14:paraId="00000019">
      <w:pPr>
        <w:spacing w:after="100" w:lineRule="auto"/>
        <w:jc w:val="both"/>
        <w:rPr>
          <w:color w:val="231f20"/>
        </w:rPr>
      </w:pPr>
      <w:r w:rsidDel="00000000" w:rsidR="00000000" w:rsidRPr="00000000">
        <w:rPr>
          <w:color w:val="231f20"/>
          <w:rtl w:val="0"/>
        </w:rPr>
        <w:t xml:space="preserve">Como mencionamos, el Desarrollador o Auditor es el usuario principal del sistema. Sus acciones son:</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Iniciar un análisis</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Proporcionar datos de conexión</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Revisar los resultados</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Descargar o consultar reportes</w:t>
      </w:r>
    </w:p>
    <w:p w:rsidR="00000000" w:rsidDel="00000000" w:rsidP="00000000" w:rsidRDefault="00000000" w:rsidRPr="00000000" w14:paraId="0000001E">
      <w:pPr>
        <w:spacing w:after="100" w:lineRule="auto"/>
        <w:jc w:val="both"/>
        <w:rPr>
          <w:color w:val="231f20"/>
        </w:rPr>
      </w:pPr>
      <w:r w:rsidDel="00000000" w:rsidR="00000000" w:rsidRPr="00000000">
        <w:rPr>
          <w:rtl w:val="0"/>
        </w:rPr>
      </w:r>
    </w:p>
    <w:p w:rsidR="00000000" w:rsidDel="00000000" w:rsidP="00000000" w:rsidRDefault="00000000" w:rsidRPr="00000000" w14:paraId="0000001F">
      <w:pPr>
        <w:spacing w:after="100" w:lineRule="auto"/>
        <w:jc w:val="both"/>
        <w:rPr>
          <w:color w:val="231f20"/>
          <w:u w:val="single"/>
        </w:rPr>
      </w:pPr>
      <w:r w:rsidDel="00000000" w:rsidR="00000000" w:rsidRPr="00000000">
        <w:rPr>
          <w:color w:val="231f20"/>
          <w:u w:val="single"/>
          <w:rtl w:val="0"/>
        </w:rPr>
        <w:t xml:space="preserve">PostgreSQL del cliente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spacing w:after="100" w:lineRule="auto"/>
        <w:jc w:val="both"/>
        <w:rPr>
          <w:color w:val="231f20"/>
        </w:rPr>
      </w:pPr>
      <w:r w:rsidDel="00000000" w:rsidR="00000000" w:rsidRPr="00000000">
        <w:rPr>
          <w:color w:val="231f20"/>
          <w:rtl w:val="0"/>
        </w:rPr>
        <w:t xml:space="preserve">Esta es la base de datos que se va a analizar, se considera externa ya que PgVault no se conecta directamente a ella, más bien pertenece al cliente o al entorno que se quiere auditar. Se analizan y lee la siguiente información:</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Esquemas</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Tablas</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Columnas</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Roles</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Permisos</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Funciones</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Extensiones</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Configuraciones</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Posibles datos sensibles</w:t>
      </w:r>
    </w:p>
    <w:p w:rsidR="00000000" w:rsidDel="00000000" w:rsidP="00000000" w:rsidRDefault="00000000" w:rsidRPr="00000000" w14:paraId="0000002B">
      <w:pPr>
        <w:spacing w:after="100" w:lineRule="auto"/>
        <w:jc w:val="both"/>
        <w:rPr>
          <w:color w:val="231f20"/>
        </w:rPr>
      </w:pPr>
      <w:r w:rsidDel="00000000" w:rsidR="00000000" w:rsidRPr="00000000">
        <w:rPr>
          <w:rtl w:val="0"/>
        </w:rPr>
      </w:r>
    </w:p>
    <w:p w:rsidR="00000000" w:rsidDel="00000000" w:rsidP="00000000" w:rsidRDefault="00000000" w:rsidRPr="00000000" w14:paraId="0000002C">
      <w:pPr>
        <w:spacing w:after="100" w:lineRule="auto"/>
        <w:jc w:val="both"/>
        <w:rPr>
          <w:color w:val="231f20"/>
          <w:u w:val="single"/>
        </w:rPr>
      </w:pPr>
      <w:r w:rsidDel="00000000" w:rsidR="00000000" w:rsidRPr="00000000">
        <w:rPr>
          <w:color w:val="231f20"/>
          <w:u w:val="single"/>
          <w:rtl w:val="0"/>
        </w:rPr>
        <w:t xml:space="preserve">Referencias Regulatorias</w:t>
      </w:r>
    </w:p>
    <w:p w:rsidR="00000000" w:rsidDel="00000000" w:rsidP="00000000" w:rsidRDefault="00000000" w:rsidRPr="00000000" w14:paraId="0000002D">
      <w:pPr>
        <w:spacing w:after="100" w:lineRule="auto"/>
        <w:jc w:val="both"/>
        <w:rPr>
          <w:color w:val="231f20"/>
        </w:rPr>
      </w:pPr>
      <w:r w:rsidDel="00000000" w:rsidR="00000000" w:rsidRPr="00000000">
        <w:rPr>
          <w:rtl w:val="0"/>
        </w:rPr>
      </w:r>
    </w:p>
    <w:p w:rsidR="00000000" w:rsidDel="00000000" w:rsidP="00000000" w:rsidRDefault="00000000" w:rsidRPr="00000000" w14:paraId="0000002E">
      <w:pPr>
        <w:spacing w:after="100" w:lineRule="auto"/>
        <w:jc w:val="both"/>
        <w:rPr>
          <w:color w:val="231f20"/>
        </w:rPr>
      </w:pPr>
      <w:r w:rsidDel="00000000" w:rsidR="00000000" w:rsidRPr="00000000">
        <w:rPr>
          <w:color w:val="231f20"/>
          <w:rtl w:val="0"/>
        </w:rPr>
        <w:t xml:space="preserve">Este bloque o sección representa a las normas, leyes o estándares que sirven como referencia para evaluar las bases de datos. Los siguientes son ejemplos:</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LFPDPPP: Ley Federal de Protección de Datos Personales en Posesión de los Particulares.</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CNBV: Lineamientos relacionados con entidades financieras en Mexico. </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PCI-DSS: Estándar de seguridad para datos de tarjetas de pago. </w:t>
      </w:r>
    </w:p>
    <w:p w:rsidR="00000000" w:rsidDel="00000000" w:rsidP="00000000" w:rsidRDefault="00000000" w:rsidRPr="00000000" w14:paraId="00000032">
      <w:pPr>
        <w:spacing w:after="100" w:lineRule="auto"/>
        <w:rPr>
          <w:color w:val="231f20"/>
        </w:rPr>
      </w:pPr>
      <w:r w:rsidDel="00000000" w:rsidR="00000000" w:rsidRPr="00000000">
        <w:rPr>
          <w:rtl w:val="0"/>
        </w:rPr>
      </w:r>
    </w:p>
    <w:p w:rsidR="00000000" w:rsidDel="00000000" w:rsidP="00000000" w:rsidRDefault="00000000" w:rsidRPr="00000000" w14:paraId="00000033">
      <w:pPr>
        <w:spacing w:after="100" w:lineRule="auto"/>
        <w:rPr>
          <w:color w:val="231f20"/>
        </w:rPr>
      </w:pPr>
      <w:r w:rsidDel="00000000" w:rsidR="00000000" w:rsidRPr="00000000">
        <w:rPr>
          <w:color w:val="231f20"/>
          <w:rtl w:val="0"/>
        </w:rPr>
        <w:t xml:space="preserve">Estas referencias nos permiten tener bases para evaluar correctamente las bases de datos de los clientes. </w:t>
      </w:r>
    </w:p>
    <w:p w:rsidR="00000000" w:rsidDel="00000000" w:rsidP="00000000" w:rsidRDefault="00000000" w:rsidRPr="00000000" w14:paraId="00000034">
      <w:pPr>
        <w:spacing w:after="100" w:lineRule="auto"/>
        <w:rPr>
          <w:color w:val="231f20"/>
        </w:rPr>
      </w:pPr>
      <w:r w:rsidDel="00000000" w:rsidR="00000000" w:rsidRPr="00000000">
        <w:rPr>
          <w:rtl w:val="0"/>
        </w:rPr>
      </w:r>
    </w:p>
    <w:p w:rsidR="00000000" w:rsidDel="00000000" w:rsidP="00000000" w:rsidRDefault="00000000" w:rsidRPr="00000000" w14:paraId="00000035">
      <w:pPr>
        <w:spacing w:after="100" w:lineRule="auto"/>
        <w:rPr>
          <w:b w:val="1"/>
          <w:bCs w:val="1"/>
          <w:color w:val="231f20"/>
        </w:rPr>
      </w:pPr>
      <w:r w:rsidDel="00000000" w:rsidR="00000000" w:rsidRPr="00000000">
        <w:rPr>
          <w:b w:val="1"/>
          <w:bCs w:val="1"/>
          <w:color w:val="231f20"/>
          <w:rtl w:val="0"/>
        </w:rPr>
        <w:t xml:space="preserve">Frontera del sistema</w:t>
      </w:r>
    </w:p>
    <w:p w:rsidR="00000000" w:rsidDel="00000000" w:rsidP="00000000" w:rsidRDefault="00000000" w:rsidRPr="00000000" w14:paraId="00000036">
      <w:pPr>
        <w:spacing w:after="100" w:lineRule="auto"/>
        <w:rPr>
          <w:color w:val="231f20"/>
        </w:rPr>
      </w:pPr>
      <w:r w:rsidDel="00000000" w:rsidR="00000000" w:rsidRPr="00000000">
        <w:rPr>
          <w:rtl w:val="0"/>
        </w:rPr>
      </w:r>
    </w:p>
    <w:p w:rsidR="00000000" w:rsidDel="00000000" w:rsidP="00000000" w:rsidRDefault="00000000" w:rsidRPr="00000000" w14:paraId="00000037">
      <w:pPr>
        <w:spacing w:after="100" w:lineRule="auto"/>
        <w:rPr>
          <w:color w:val="231f20"/>
        </w:rPr>
      </w:pPr>
      <w:r w:rsidDel="00000000" w:rsidR="00000000" w:rsidRPr="00000000">
        <w:rPr>
          <w:color w:val="231f20"/>
          <w:rtl w:val="0"/>
        </w:rPr>
        <w:t xml:space="preserve">La frontera del sistema indica cuando todo pertenece directamente a PgVault. Dentro de esa frontera están las capas internas que hacen funcionar las múltiples herramientas. Se compone de:</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Frontend</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Backend</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Módulos de análisis</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Salidas</w:t>
      </w:r>
    </w:p>
    <w:p w:rsidR="00000000" w:rsidDel="00000000" w:rsidP="00000000" w:rsidRDefault="00000000" w:rsidRPr="00000000" w14:paraId="0000003C">
      <w:pPr>
        <w:spacing w:after="100" w:lineRule="auto"/>
        <w:rPr>
          <w:color w:val="231f20"/>
        </w:rPr>
      </w:pPr>
      <w:r w:rsidDel="00000000" w:rsidR="00000000" w:rsidRPr="00000000">
        <w:rPr>
          <w:rtl w:val="0"/>
        </w:rPr>
      </w:r>
    </w:p>
    <w:p w:rsidR="00000000" w:rsidDel="00000000" w:rsidP="00000000" w:rsidRDefault="00000000" w:rsidRPr="00000000" w14:paraId="0000003D">
      <w:pPr>
        <w:spacing w:after="100" w:lineRule="auto"/>
        <w:rPr>
          <w:b w:val="1"/>
          <w:bCs w:val="1"/>
          <w:color w:val="231f20"/>
        </w:rPr>
      </w:pPr>
      <w:r w:rsidDel="00000000" w:rsidR="00000000" w:rsidRPr="00000000">
        <w:rPr>
          <w:b w:val="1"/>
          <w:bCs w:val="1"/>
          <w:color w:val="231f20"/>
          <w:rtl w:val="0"/>
        </w:rPr>
        <w:t xml:space="preserve">Capa Frontend</w:t>
      </w:r>
    </w:p>
    <w:p w:rsidR="00000000" w:rsidDel="00000000" w:rsidP="00000000" w:rsidRDefault="00000000" w:rsidRPr="00000000" w14:paraId="0000003E">
      <w:pPr>
        <w:spacing w:after="100" w:lineRule="auto"/>
        <w:rPr>
          <w:color w:val="231f20"/>
        </w:rPr>
      </w:pPr>
      <w:r w:rsidDel="00000000" w:rsidR="00000000" w:rsidRPr="00000000">
        <w:rPr>
          <w:rtl w:val="0"/>
        </w:rPr>
      </w:r>
    </w:p>
    <w:p w:rsidR="00000000" w:rsidDel="00000000" w:rsidP="00000000" w:rsidRDefault="00000000" w:rsidRPr="00000000" w14:paraId="0000003F">
      <w:pPr>
        <w:spacing w:after="100" w:lineRule="auto"/>
        <w:rPr>
          <w:color w:val="231f20"/>
          <w:u w:val="single"/>
        </w:rPr>
      </w:pPr>
      <w:r w:rsidDel="00000000" w:rsidR="00000000" w:rsidRPr="00000000">
        <w:rPr>
          <w:color w:val="231f20"/>
          <w:u w:val="single"/>
          <w:rtl w:val="0"/>
        </w:rPr>
        <w:t xml:space="preserve">Página Web</w:t>
      </w:r>
    </w:p>
    <w:p w:rsidR="00000000" w:rsidDel="00000000" w:rsidP="00000000" w:rsidRDefault="00000000" w:rsidRPr="00000000" w14:paraId="00000040">
      <w:pPr>
        <w:spacing w:after="100" w:lineRule="auto"/>
        <w:rPr>
          <w:color w:val="231f20"/>
        </w:rPr>
      </w:pPr>
      <w:r w:rsidDel="00000000" w:rsidR="00000000" w:rsidRPr="00000000">
        <w:rPr>
          <w:rtl w:val="0"/>
        </w:rPr>
      </w:r>
    </w:p>
    <w:p w:rsidR="00000000" w:rsidDel="00000000" w:rsidP="00000000" w:rsidRDefault="00000000" w:rsidRPr="00000000" w14:paraId="00000041">
      <w:pPr>
        <w:spacing w:after="100" w:lineRule="auto"/>
        <w:rPr>
          <w:color w:val="231f20"/>
        </w:rPr>
      </w:pPr>
      <w:r w:rsidDel="00000000" w:rsidR="00000000" w:rsidRPr="00000000">
        <w:rPr>
          <w:color w:val="231f20"/>
          <w:rtl w:val="0"/>
        </w:rPr>
        <w:t xml:space="preserve">Es la capa con la que el usuario interactúa. Es una interfaz web la cual permite usar PostgreSQL desde el navegador. Los usuarios ingresan información del sistema la cual se usa para generar la conexión:</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Alias</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Host</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Puerto</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Usuario</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Contraseña</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Nombre de la base de datos</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Parámetros de escaneo.</w:t>
      </w:r>
    </w:p>
    <w:p w:rsidR="00000000" w:rsidDel="00000000" w:rsidP="00000000" w:rsidRDefault="00000000" w:rsidRPr="00000000" w14:paraId="00000049">
      <w:pPr>
        <w:spacing w:after="100" w:lineRule="auto"/>
        <w:rPr>
          <w:color w:val="231f20"/>
        </w:rPr>
      </w:pPr>
      <w:r w:rsidDel="00000000" w:rsidR="00000000" w:rsidRPr="00000000">
        <w:rPr>
          <w:rtl w:val="0"/>
        </w:rPr>
      </w:r>
    </w:p>
    <w:p w:rsidR="00000000" w:rsidDel="00000000" w:rsidP="00000000" w:rsidRDefault="00000000" w:rsidRPr="00000000" w14:paraId="0000004A">
      <w:pPr>
        <w:spacing w:after="100" w:lineRule="auto"/>
        <w:rPr>
          <w:color w:val="231f20"/>
        </w:rPr>
      </w:pPr>
      <w:r w:rsidDel="00000000" w:rsidR="00000000" w:rsidRPr="00000000">
        <w:rPr>
          <w:color w:val="231f20"/>
          <w:rtl w:val="0"/>
        </w:rPr>
        <w:t xml:space="preserve">Posteriormente, la interfaz web envía esta información al backend mediante la API. Se pasan todos los datos, pero se almacenan todos menos la contraseña. </w:t>
      </w:r>
    </w:p>
    <w:p w:rsidR="00000000" w:rsidDel="00000000" w:rsidP="00000000" w:rsidRDefault="00000000" w:rsidRPr="00000000" w14:paraId="0000004B">
      <w:pPr>
        <w:spacing w:after="100" w:lineRule="auto"/>
        <w:rPr>
          <w:color w:val="231f20"/>
        </w:rPr>
      </w:pPr>
      <w:r w:rsidDel="00000000" w:rsidR="00000000" w:rsidRPr="00000000">
        <w:rPr>
          <w:rtl w:val="0"/>
        </w:rPr>
      </w:r>
    </w:p>
    <w:p w:rsidR="00000000" w:rsidDel="00000000" w:rsidP="00000000" w:rsidRDefault="00000000" w:rsidRPr="00000000" w14:paraId="0000004C">
      <w:pPr>
        <w:spacing w:after="100" w:lineRule="auto"/>
        <w:rPr>
          <w:color w:val="231f20"/>
          <w:u w:val="single"/>
        </w:rPr>
      </w:pPr>
      <w:r w:rsidDel="00000000" w:rsidR="00000000" w:rsidRPr="00000000">
        <w:rPr>
          <w:color w:val="231f20"/>
          <w:u w:val="single"/>
          <w:rtl w:val="0"/>
        </w:rPr>
        <w:t xml:space="preserve">CLI JSON</w:t>
      </w:r>
    </w:p>
    <w:p w:rsidR="00000000" w:rsidDel="00000000" w:rsidP="00000000" w:rsidRDefault="00000000" w:rsidRPr="00000000" w14:paraId="0000004D">
      <w:pPr>
        <w:spacing w:after="100" w:lineRule="auto"/>
        <w:rPr>
          <w:color w:val="231f20"/>
        </w:rPr>
      </w:pPr>
      <w:r w:rsidDel="00000000" w:rsidR="00000000" w:rsidRPr="00000000">
        <w:rPr>
          <w:rtl w:val="0"/>
        </w:rPr>
      </w:r>
    </w:p>
    <w:p w:rsidR="00000000" w:rsidDel="00000000" w:rsidP="00000000" w:rsidRDefault="00000000" w:rsidRPr="00000000" w14:paraId="0000004E">
      <w:pPr>
        <w:spacing w:after="100" w:lineRule="auto"/>
        <w:rPr>
          <w:color w:val="231f20"/>
        </w:rPr>
      </w:pPr>
      <w:r w:rsidDel="00000000" w:rsidR="00000000" w:rsidRPr="00000000">
        <w:rPr>
          <w:color w:val="231f20"/>
          <w:rtl w:val="0"/>
        </w:rPr>
        <w:t xml:space="preserve">La CLI es una alternativa para usuarios más técnicos, ya que todo se ejecuta desde la terminal. También, se puede utilizar para automatizar los análisis con crontab o similares. De misma forma, los resultados son entregados en JSON para su manejo. </w:t>
      </w:r>
    </w:p>
    <w:p w:rsidR="00000000" w:rsidDel="00000000" w:rsidP="00000000" w:rsidRDefault="00000000" w:rsidRPr="00000000" w14:paraId="0000004F">
      <w:pPr>
        <w:spacing w:after="100" w:lineRule="auto"/>
        <w:rPr>
          <w:color w:val="231f20"/>
        </w:rPr>
      </w:pPr>
      <w:r w:rsidDel="00000000" w:rsidR="00000000" w:rsidRPr="00000000">
        <w:rPr>
          <w:rtl w:val="0"/>
        </w:rPr>
      </w:r>
    </w:p>
    <w:p w:rsidR="00000000" w:rsidDel="00000000" w:rsidP="00000000" w:rsidRDefault="00000000" w:rsidRPr="00000000" w14:paraId="00000050">
      <w:pPr>
        <w:spacing w:after="100" w:lineRule="auto"/>
        <w:rPr>
          <w:b w:val="1"/>
          <w:bCs w:val="1"/>
          <w:color w:val="231f20"/>
        </w:rPr>
      </w:pPr>
      <w:r w:rsidDel="00000000" w:rsidR="00000000" w:rsidRPr="00000000">
        <w:rPr>
          <w:b w:val="1"/>
          <w:bCs w:val="1"/>
          <w:color w:val="231f20"/>
          <w:rtl w:val="0"/>
        </w:rPr>
        <w:t xml:space="preserve">Capa Backend</w:t>
      </w:r>
    </w:p>
    <w:p w:rsidR="00000000" w:rsidDel="00000000" w:rsidP="00000000" w:rsidRDefault="00000000" w:rsidRPr="00000000" w14:paraId="00000051">
      <w:pPr>
        <w:spacing w:after="100" w:lineRule="auto"/>
        <w:rPr>
          <w:color w:val="231f20"/>
        </w:rPr>
      </w:pPr>
      <w:r w:rsidDel="00000000" w:rsidR="00000000" w:rsidRPr="00000000">
        <w:rPr>
          <w:rtl w:val="0"/>
        </w:rPr>
      </w:r>
    </w:p>
    <w:p w:rsidR="00000000" w:rsidDel="00000000" w:rsidP="00000000" w:rsidRDefault="00000000" w:rsidRPr="00000000" w14:paraId="00000052">
      <w:pPr>
        <w:spacing w:after="100" w:lineRule="auto"/>
        <w:rPr>
          <w:color w:val="231f20"/>
        </w:rPr>
      </w:pPr>
      <w:r w:rsidDel="00000000" w:rsidR="00000000" w:rsidRPr="00000000">
        <w:rPr>
          <w:color w:val="231f20"/>
          <w:rtl w:val="0"/>
        </w:rPr>
        <w:t xml:space="preserve">La capa backend contiene la configuración del sistema, es donde se procesa toda la información y se realiza su análisis. </w:t>
      </w:r>
    </w:p>
    <w:p w:rsidR="00000000" w:rsidDel="00000000" w:rsidP="00000000" w:rsidRDefault="00000000" w:rsidRPr="00000000" w14:paraId="00000053">
      <w:pPr>
        <w:spacing w:after="100" w:lineRule="auto"/>
        <w:rPr>
          <w:color w:val="231f20"/>
        </w:rPr>
      </w:pPr>
      <w:r w:rsidDel="00000000" w:rsidR="00000000" w:rsidRPr="00000000">
        <w:rPr>
          <w:rtl w:val="0"/>
        </w:rPr>
      </w:r>
    </w:p>
    <w:p w:rsidR="00000000" w:rsidDel="00000000" w:rsidP="00000000" w:rsidRDefault="00000000" w:rsidRPr="00000000" w14:paraId="00000054">
      <w:pPr>
        <w:spacing w:after="100" w:lineRule="auto"/>
        <w:rPr>
          <w:color w:val="231f20"/>
          <w:u w:val="single"/>
        </w:rPr>
      </w:pPr>
      <w:r w:rsidDel="00000000" w:rsidR="00000000" w:rsidRPr="00000000">
        <w:rPr>
          <w:color w:val="231f20"/>
          <w:u w:val="single"/>
          <w:rtl w:val="0"/>
        </w:rPr>
        <w:t xml:space="preserve">API FastAPI</w:t>
      </w:r>
    </w:p>
    <w:p w:rsidR="00000000" w:rsidDel="00000000" w:rsidP="00000000" w:rsidRDefault="00000000" w:rsidRPr="00000000" w14:paraId="00000055">
      <w:pPr>
        <w:spacing w:after="100" w:lineRule="auto"/>
        <w:rPr>
          <w:color w:val="231f20"/>
        </w:rPr>
      </w:pPr>
      <w:r w:rsidDel="00000000" w:rsidR="00000000" w:rsidRPr="00000000">
        <w:rPr>
          <w:rtl w:val="0"/>
        </w:rPr>
      </w:r>
    </w:p>
    <w:p w:rsidR="00000000" w:rsidDel="00000000" w:rsidP="00000000" w:rsidRDefault="00000000" w:rsidRPr="00000000" w14:paraId="00000056">
      <w:pPr>
        <w:spacing w:after="100" w:lineRule="auto"/>
        <w:rPr>
          <w:color w:val="231f20"/>
        </w:rPr>
      </w:pPr>
      <w:r w:rsidDel="00000000" w:rsidR="00000000" w:rsidRPr="00000000">
        <w:rPr>
          <w:color w:val="231f20"/>
          <w:rtl w:val="0"/>
        </w:rPr>
        <w:t xml:space="preserve">La API es el punto de entrada cuando el usuario esa la interfaz web. Esta construida con FastAPI, el cual es un framework de Python para crear servicios web. La API recibe las solicitudes de la interfaz web, procesa los datos de navegados del usuario y los pasa a la configuración. </w:t>
      </w:r>
    </w:p>
    <w:p w:rsidR="00000000" w:rsidDel="00000000" w:rsidP="00000000" w:rsidRDefault="00000000" w:rsidRPr="00000000" w14:paraId="00000057">
      <w:pPr>
        <w:spacing w:after="100" w:lineRule="auto"/>
        <w:rPr>
          <w:color w:val="231f20"/>
        </w:rPr>
      </w:pPr>
      <w:r w:rsidDel="00000000" w:rsidR="00000000" w:rsidRPr="00000000">
        <w:rPr>
          <w:rtl w:val="0"/>
        </w:rPr>
      </w:r>
    </w:p>
    <w:p w:rsidR="00000000" w:rsidDel="00000000" w:rsidP="00000000" w:rsidRDefault="00000000" w:rsidRPr="00000000" w14:paraId="00000058">
      <w:pPr>
        <w:spacing w:after="100" w:lineRule="auto"/>
        <w:rPr>
          <w:color w:val="231f20"/>
          <w:u w:val="single"/>
        </w:rPr>
      </w:pPr>
      <w:r w:rsidDel="00000000" w:rsidR="00000000" w:rsidRPr="00000000">
        <w:rPr>
          <w:color w:val="231f20"/>
          <w:u w:val="single"/>
          <w:rtl w:val="0"/>
        </w:rPr>
        <w:t xml:space="preserve">PgVaultConfig</w:t>
      </w:r>
    </w:p>
    <w:p w:rsidR="00000000" w:rsidDel="00000000" w:rsidP="00000000" w:rsidRDefault="00000000" w:rsidRPr="00000000" w14:paraId="00000059">
      <w:pPr>
        <w:spacing w:after="100" w:lineRule="auto"/>
        <w:rPr>
          <w:color w:val="231f20"/>
        </w:rPr>
      </w:pPr>
      <w:r w:rsidDel="00000000" w:rsidR="00000000" w:rsidRPr="00000000">
        <w:rPr>
          <w:rtl w:val="0"/>
        </w:rPr>
      </w:r>
    </w:p>
    <w:p w:rsidR="00000000" w:rsidDel="00000000" w:rsidP="00000000" w:rsidRDefault="00000000" w:rsidRPr="00000000" w14:paraId="0000005A">
      <w:pPr>
        <w:spacing w:after="100" w:lineRule="auto"/>
        <w:rPr>
          <w:color w:val="231f20"/>
        </w:rPr>
      </w:pPr>
      <w:r w:rsidDel="00000000" w:rsidR="00000000" w:rsidRPr="00000000">
        <w:rPr>
          <w:color w:val="231f20"/>
          <w:rtl w:val="0"/>
        </w:rPr>
        <w:t xml:space="preserve">Este componente se encarga de generar el escaneo. Recibe información desde la página web y el CLI. Es donde se centralizan todos los datos como credenciales, parámetros, opciones, módulo de ejecución y formato de salida. </w:t>
      </w:r>
    </w:p>
    <w:p w:rsidR="00000000" w:rsidDel="00000000" w:rsidP="00000000" w:rsidRDefault="00000000" w:rsidRPr="00000000" w14:paraId="0000005B">
      <w:pPr>
        <w:spacing w:after="100" w:lineRule="auto"/>
        <w:rPr>
          <w:color w:val="231f20"/>
        </w:rPr>
      </w:pPr>
      <w:r w:rsidDel="00000000" w:rsidR="00000000" w:rsidRPr="00000000">
        <w:rPr>
          <w:rtl w:val="0"/>
        </w:rPr>
      </w:r>
    </w:p>
    <w:p w:rsidR="00000000" w:rsidDel="00000000" w:rsidP="00000000" w:rsidRDefault="00000000" w:rsidRPr="00000000" w14:paraId="0000005C">
      <w:pPr>
        <w:spacing w:after="100" w:lineRule="auto"/>
        <w:rPr>
          <w:color w:val="231f20"/>
        </w:rPr>
      </w:pPr>
      <w:r w:rsidDel="00000000" w:rsidR="00000000" w:rsidRPr="00000000">
        <w:rPr>
          <w:color w:val="231f20"/>
          <w:rtl w:val="0"/>
        </w:rPr>
        <w:t xml:space="preserve">Este componente se encarga de que todas las partes del sistema manejen la información de la misma forma, así evitamos errores futuros. </w:t>
      </w:r>
    </w:p>
    <w:p w:rsidR="00000000" w:rsidDel="00000000" w:rsidP="00000000" w:rsidRDefault="00000000" w:rsidRPr="00000000" w14:paraId="0000005D">
      <w:pPr>
        <w:spacing w:after="100" w:lineRule="auto"/>
        <w:rPr>
          <w:color w:val="231f20"/>
        </w:rPr>
      </w:pPr>
      <w:r w:rsidDel="00000000" w:rsidR="00000000" w:rsidRPr="00000000">
        <w:rPr>
          <w:rtl w:val="0"/>
        </w:rPr>
      </w:r>
    </w:p>
    <w:p w:rsidR="00000000" w:rsidDel="00000000" w:rsidP="00000000" w:rsidRDefault="00000000" w:rsidRPr="00000000" w14:paraId="0000005E">
      <w:pPr>
        <w:spacing w:after="100" w:lineRule="auto"/>
        <w:rPr>
          <w:color w:val="231f20"/>
          <w:u w:val="single"/>
        </w:rPr>
      </w:pPr>
      <w:r w:rsidDel="00000000" w:rsidR="00000000" w:rsidRPr="00000000">
        <w:rPr>
          <w:color w:val="231f20"/>
          <w:u w:val="single"/>
          <w:rtl w:val="0"/>
        </w:rPr>
        <w:t xml:space="preserve">Scan Orchestrator</w:t>
      </w:r>
    </w:p>
    <w:p w:rsidR="00000000" w:rsidDel="00000000" w:rsidP="00000000" w:rsidRDefault="00000000" w:rsidRPr="00000000" w14:paraId="0000005F">
      <w:pPr>
        <w:spacing w:after="100" w:lineRule="auto"/>
        <w:rPr>
          <w:color w:val="231f20"/>
        </w:rPr>
      </w:pPr>
      <w:r w:rsidDel="00000000" w:rsidR="00000000" w:rsidRPr="00000000">
        <w:rPr>
          <w:rtl w:val="0"/>
        </w:rPr>
      </w:r>
    </w:p>
    <w:p w:rsidR="00000000" w:rsidDel="00000000" w:rsidP="00000000" w:rsidRDefault="00000000" w:rsidRPr="00000000" w14:paraId="00000060">
      <w:pPr>
        <w:spacing w:after="100" w:lineRule="auto"/>
        <w:rPr>
          <w:color w:val="231f20"/>
        </w:rPr>
      </w:pPr>
      <w:r w:rsidDel="00000000" w:rsidR="00000000" w:rsidRPr="00000000">
        <w:rPr>
          <w:color w:val="231f20"/>
          <w:rtl w:val="0"/>
        </w:rPr>
        <w:t xml:space="preserve">Es el componente que se encarga de coordinar todo el proceso del análisis. Sus responsabilidades son:</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Recibir la configuración validada y con formato. </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Crear la conexión a la base de datos. </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Ejecutar validaciones previas. </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Obtener los snapshots</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Enviar la información a los módulos de análisis. </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Reunir todos los resultados</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Preparar la salida.</w:t>
      </w:r>
    </w:p>
    <w:p w:rsidR="00000000" w:rsidDel="00000000" w:rsidP="00000000" w:rsidRDefault="00000000" w:rsidRPr="00000000" w14:paraId="00000068">
      <w:pPr>
        <w:spacing w:after="100" w:lineRule="auto"/>
        <w:rPr>
          <w:color w:val="231f20"/>
        </w:rPr>
      </w:pPr>
      <w:r w:rsidDel="00000000" w:rsidR="00000000" w:rsidRPr="00000000">
        <w:rPr>
          <w:rtl w:val="0"/>
        </w:rPr>
      </w:r>
    </w:p>
    <w:p w:rsidR="00000000" w:rsidDel="00000000" w:rsidP="00000000" w:rsidRDefault="00000000" w:rsidRPr="00000000" w14:paraId="00000069">
      <w:pPr>
        <w:spacing w:after="100" w:lineRule="auto"/>
        <w:rPr>
          <w:color w:val="231f20"/>
          <w:u w:val="single"/>
        </w:rPr>
      </w:pPr>
      <w:r w:rsidDel="00000000" w:rsidR="00000000" w:rsidRPr="00000000">
        <w:rPr>
          <w:color w:val="231f20"/>
          <w:u w:val="single"/>
          <w:rtl w:val="0"/>
        </w:rPr>
        <w:t xml:space="preserve">DatabaseClient</w:t>
      </w:r>
    </w:p>
    <w:p w:rsidR="00000000" w:rsidDel="00000000" w:rsidP="00000000" w:rsidRDefault="00000000" w:rsidRPr="00000000" w14:paraId="0000006A">
      <w:pPr>
        <w:spacing w:after="100" w:lineRule="auto"/>
        <w:rPr>
          <w:color w:val="231f20"/>
        </w:rPr>
      </w:pPr>
      <w:r w:rsidDel="00000000" w:rsidR="00000000" w:rsidRPr="00000000">
        <w:rPr>
          <w:rtl w:val="0"/>
        </w:rPr>
      </w:r>
    </w:p>
    <w:p w:rsidR="00000000" w:rsidDel="00000000" w:rsidP="00000000" w:rsidRDefault="00000000" w:rsidRPr="00000000" w14:paraId="0000006B">
      <w:pPr>
        <w:spacing w:after="100" w:lineRule="auto"/>
        <w:rPr>
          <w:color w:val="231f20"/>
        </w:rPr>
      </w:pPr>
      <w:r w:rsidDel="00000000" w:rsidR="00000000" w:rsidRPr="00000000">
        <w:rPr>
          <w:color w:val="231f20"/>
          <w:rtl w:val="0"/>
        </w:rPr>
        <w:t xml:space="preserve">Es el componente que se encarga de comunicarse con PostgreSQL. Algo clave es que se usa asyncpg, lo cual es una forma de conexión completamente asíncrona. Se encarga de lo siguiente:</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Genera la conexión con la base de datos.</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Ejecutar las lecturas</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Obtener el catálogo de la base de datos. </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Recuperar muestras de los datos si el sistema lo permite. </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Pasar información al resto del sistema. </w:t>
      </w:r>
    </w:p>
    <w:p w:rsidR="00000000" w:rsidDel="00000000" w:rsidP="00000000" w:rsidRDefault="00000000" w:rsidRPr="00000000" w14:paraId="00000071">
      <w:pPr>
        <w:spacing w:after="100" w:lineRule="auto"/>
        <w:rPr>
          <w:color w:val="231f20"/>
        </w:rPr>
      </w:pPr>
      <w:r w:rsidDel="00000000" w:rsidR="00000000" w:rsidRPr="00000000">
        <w:rPr>
          <w:rtl w:val="0"/>
        </w:rPr>
      </w:r>
    </w:p>
    <w:p w:rsidR="00000000" w:rsidDel="00000000" w:rsidP="00000000" w:rsidRDefault="00000000" w:rsidRPr="00000000" w14:paraId="00000072">
      <w:pPr>
        <w:spacing w:after="100" w:lineRule="auto"/>
        <w:rPr>
          <w:color w:val="231f20"/>
          <w:u w:val="single"/>
        </w:rPr>
      </w:pPr>
      <w:r w:rsidDel="00000000" w:rsidR="00000000" w:rsidRPr="00000000">
        <w:rPr>
          <w:color w:val="231f20"/>
          <w:u w:val="single"/>
          <w:rtl w:val="0"/>
        </w:rPr>
        <w:t xml:space="preserve">Read-Only Guard</w:t>
      </w:r>
    </w:p>
    <w:p w:rsidR="00000000" w:rsidDel="00000000" w:rsidP="00000000" w:rsidRDefault="00000000" w:rsidRPr="00000000" w14:paraId="00000073">
      <w:pPr>
        <w:spacing w:after="100" w:lineRule="auto"/>
        <w:rPr>
          <w:color w:val="231f20"/>
        </w:rPr>
      </w:pPr>
      <w:r w:rsidDel="00000000" w:rsidR="00000000" w:rsidRPr="00000000">
        <w:rPr>
          <w:rtl w:val="0"/>
        </w:rPr>
      </w:r>
    </w:p>
    <w:p w:rsidR="00000000" w:rsidDel="00000000" w:rsidP="00000000" w:rsidRDefault="00000000" w:rsidRPr="00000000" w14:paraId="00000074">
      <w:pPr>
        <w:spacing w:after="100" w:lineRule="auto"/>
        <w:rPr>
          <w:color w:val="231f20"/>
        </w:rPr>
      </w:pPr>
      <w:r w:rsidDel="00000000" w:rsidR="00000000" w:rsidRPr="00000000">
        <w:rPr>
          <w:color w:val="231f20"/>
          <w:rtl w:val="0"/>
        </w:rPr>
        <w:t xml:space="preserve">Este bloque es la capa de seguridad interna, en la cual se limita lo que PgVault puede realizar con los comandos. Evita que se pueda modificar la base de datos. Bloquea cualquier tipo de operaciones que modifiquen de alguna forma la base de datos.</w:t>
      </w:r>
    </w:p>
    <w:p w:rsidR="00000000" w:rsidDel="00000000" w:rsidP="00000000" w:rsidRDefault="00000000" w:rsidRPr="00000000" w14:paraId="00000075">
      <w:pPr>
        <w:spacing w:after="100" w:lineRule="auto"/>
        <w:rPr>
          <w:color w:val="231f20"/>
        </w:rPr>
      </w:pPr>
      <w:r w:rsidDel="00000000" w:rsidR="00000000" w:rsidRPr="00000000">
        <w:rPr>
          <w:rtl w:val="0"/>
        </w:rPr>
      </w:r>
    </w:p>
    <w:p w:rsidR="00000000" w:rsidDel="00000000" w:rsidP="00000000" w:rsidRDefault="00000000" w:rsidRPr="00000000" w14:paraId="00000076">
      <w:pPr>
        <w:spacing w:after="100" w:lineRule="auto"/>
        <w:rPr>
          <w:color w:val="231f20"/>
          <w:u w:val="single"/>
        </w:rPr>
      </w:pPr>
      <w:r w:rsidDel="00000000" w:rsidR="00000000" w:rsidRPr="00000000">
        <w:rPr>
          <w:color w:val="231f20"/>
          <w:u w:val="single"/>
          <w:rtl w:val="0"/>
        </w:rPr>
        <w:t xml:space="preserve">Preflight</w:t>
      </w:r>
    </w:p>
    <w:p w:rsidR="00000000" w:rsidDel="00000000" w:rsidP="00000000" w:rsidRDefault="00000000" w:rsidRPr="00000000" w14:paraId="00000077">
      <w:pPr>
        <w:spacing w:after="100" w:lineRule="auto"/>
        <w:rPr>
          <w:color w:val="231f20"/>
        </w:rPr>
      </w:pPr>
      <w:r w:rsidDel="00000000" w:rsidR="00000000" w:rsidRPr="00000000">
        <w:rPr>
          <w:rtl w:val="0"/>
        </w:rPr>
      </w:r>
    </w:p>
    <w:p w:rsidR="00000000" w:rsidDel="00000000" w:rsidP="00000000" w:rsidRDefault="00000000" w:rsidRPr="00000000" w14:paraId="00000078">
      <w:pPr>
        <w:spacing w:after="100" w:lineRule="auto"/>
        <w:rPr>
          <w:color w:val="231f20"/>
        </w:rPr>
      </w:pPr>
      <w:r w:rsidDel="00000000" w:rsidR="00000000" w:rsidRPr="00000000">
        <w:rPr>
          <w:color w:val="231f20"/>
          <w:rtl w:val="0"/>
        </w:rPr>
        <w:t xml:space="preserve">Esta es una validación previa, antes de que se ejecute el análisis completo, con la cual revisamos que podamos consultar la información básica de PostgreSQL. Valida el acceso a:</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Information_schema</w:t>
      </w:r>
    </w:p>
    <w:p w:rsidR="00000000" w:rsidDel="00000000" w:rsidP="00000000" w:rsidRDefault="00000000" w:rsidRPr="00000000" w14:paraId="000000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Pg_catalog</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Tablas del sistema</w:t>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Roles</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Privilegios</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Configuración visible para el usuario conectado. </w:t>
      </w:r>
    </w:p>
    <w:p w:rsidR="00000000" w:rsidDel="00000000" w:rsidP="00000000" w:rsidRDefault="00000000" w:rsidRPr="00000000" w14:paraId="0000007F">
      <w:pPr>
        <w:spacing w:after="100" w:lineRule="auto"/>
        <w:rPr>
          <w:color w:val="231f20"/>
        </w:rPr>
      </w:pPr>
      <w:r w:rsidDel="00000000" w:rsidR="00000000" w:rsidRPr="00000000">
        <w:rPr>
          <w:rtl w:val="0"/>
        </w:rPr>
      </w:r>
    </w:p>
    <w:p w:rsidR="00000000" w:rsidDel="00000000" w:rsidP="00000000" w:rsidRDefault="00000000" w:rsidRPr="00000000" w14:paraId="00000080">
      <w:pPr>
        <w:spacing w:after="100" w:lineRule="auto"/>
        <w:rPr>
          <w:color w:val="231f20"/>
        </w:rPr>
      </w:pPr>
      <w:r w:rsidDel="00000000" w:rsidR="00000000" w:rsidRPr="00000000">
        <w:rPr>
          <w:color w:val="231f20"/>
          <w:rtl w:val="0"/>
        </w:rPr>
        <w:t xml:space="preserve">Esto evita que el sistema falle por falta de información o que no se muestren errores que se deberían de presentar. Esto avisa desde el inicio para que sea modificado o arreglado dentro de la base de datos. </w:t>
      </w:r>
    </w:p>
    <w:p w:rsidR="00000000" w:rsidDel="00000000" w:rsidP="00000000" w:rsidRDefault="00000000" w:rsidRPr="00000000" w14:paraId="00000081">
      <w:pPr>
        <w:spacing w:after="100" w:lineRule="auto"/>
        <w:rPr>
          <w:color w:val="231f20"/>
        </w:rPr>
      </w:pPr>
      <w:r w:rsidDel="00000000" w:rsidR="00000000" w:rsidRPr="00000000">
        <w:rPr>
          <w:rtl w:val="0"/>
        </w:rPr>
      </w:r>
    </w:p>
    <w:p w:rsidR="00000000" w:rsidDel="00000000" w:rsidP="00000000" w:rsidRDefault="00000000" w:rsidRPr="00000000" w14:paraId="00000082">
      <w:pPr>
        <w:spacing w:after="100" w:lineRule="auto"/>
        <w:rPr>
          <w:color w:val="231f20"/>
        </w:rPr>
      </w:pPr>
      <w:r w:rsidDel="00000000" w:rsidR="00000000" w:rsidRPr="00000000">
        <w:rPr>
          <w:color w:val="231f20"/>
          <w:rtl w:val="0"/>
        </w:rPr>
        <w:t xml:space="preserve">CatalogSnapshot</w:t>
      </w:r>
    </w:p>
    <w:p w:rsidR="00000000" w:rsidDel="00000000" w:rsidP="00000000" w:rsidRDefault="00000000" w:rsidRPr="00000000" w14:paraId="00000083">
      <w:pPr>
        <w:spacing w:after="100" w:lineRule="auto"/>
        <w:rPr>
          <w:color w:val="231f20"/>
        </w:rPr>
      </w:pPr>
      <w:r w:rsidDel="00000000" w:rsidR="00000000" w:rsidRPr="00000000">
        <w:rPr>
          <w:rtl w:val="0"/>
        </w:rPr>
      </w:r>
    </w:p>
    <w:p w:rsidR="00000000" w:rsidDel="00000000" w:rsidP="00000000" w:rsidRDefault="00000000" w:rsidRPr="00000000" w14:paraId="00000084">
      <w:pPr>
        <w:spacing w:after="100" w:lineRule="auto"/>
        <w:rPr>
          <w:color w:val="231f20"/>
        </w:rPr>
      </w:pPr>
      <w:r w:rsidDel="00000000" w:rsidR="00000000" w:rsidRPr="00000000">
        <w:rPr>
          <w:color w:val="231f20"/>
          <w:rtl w:val="0"/>
        </w:rPr>
        <w:t xml:space="preserve">Es una recopilación de los metadatos importantes, se incluye información como:</w:t>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Esquemas</w:t>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Tablas</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Columnas</w:t>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Tipos de datos</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Roles</w:t>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Privilegios</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Extensiones</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Configuraciones</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Reglas de acceso</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RLS</w:t>
      </w:r>
    </w:p>
    <w:p w:rsidR="00000000" w:rsidDel="00000000" w:rsidP="00000000" w:rsidRDefault="00000000" w:rsidRPr="00000000" w14:paraId="0000008F">
      <w:pPr>
        <w:spacing w:after="100" w:lineRule="auto"/>
        <w:rPr>
          <w:color w:val="231f20"/>
        </w:rPr>
      </w:pPr>
      <w:r w:rsidDel="00000000" w:rsidR="00000000" w:rsidRPr="00000000">
        <w:rPr>
          <w:rtl w:val="0"/>
        </w:rPr>
      </w:r>
    </w:p>
    <w:p w:rsidR="00000000" w:rsidDel="00000000" w:rsidP="00000000" w:rsidRDefault="00000000" w:rsidRPr="00000000" w14:paraId="00000090">
      <w:pPr>
        <w:spacing w:after="100" w:lineRule="auto"/>
        <w:rPr>
          <w:b w:val="1"/>
          <w:bCs w:val="1"/>
          <w:color w:val="231f20"/>
        </w:rPr>
      </w:pPr>
      <w:r w:rsidDel="00000000" w:rsidR="00000000" w:rsidRPr="00000000">
        <w:rPr>
          <w:b w:val="1"/>
          <w:bCs w:val="1"/>
          <w:color w:val="231f20"/>
          <w:rtl w:val="0"/>
        </w:rPr>
        <w:t xml:space="preserve">Módulos de Análisis</w:t>
      </w:r>
    </w:p>
    <w:p w:rsidR="00000000" w:rsidDel="00000000" w:rsidP="00000000" w:rsidRDefault="00000000" w:rsidRPr="00000000" w14:paraId="00000091">
      <w:pPr>
        <w:spacing w:after="100" w:lineRule="auto"/>
        <w:rPr>
          <w:color w:val="231f20"/>
        </w:rPr>
      </w:pPr>
      <w:r w:rsidDel="00000000" w:rsidR="00000000" w:rsidRPr="00000000">
        <w:rPr>
          <w:rtl w:val="0"/>
        </w:rPr>
      </w:r>
    </w:p>
    <w:p w:rsidR="00000000" w:rsidDel="00000000" w:rsidP="00000000" w:rsidRDefault="00000000" w:rsidRPr="00000000" w14:paraId="00000092">
      <w:pPr>
        <w:spacing w:after="100" w:lineRule="auto"/>
        <w:rPr>
          <w:color w:val="231f20"/>
        </w:rPr>
      </w:pPr>
      <w:r w:rsidDel="00000000" w:rsidR="00000000" w:rsidRPr="00000000">
        <w:rPr>
          <w:color w:val="231f20"/>
          <w:rtl w:val="0"/>
        </w:rPr>
        <w:t xml:space="preserve">Posterior a obtener el snapshot, la información se envía a los módulos encargados de analizar posibles riesgos. </w:t>
      </w:r>
    </w:p>
    <w:p w:rsidR="00000000" w:rsidDel="00000000" w:rsidP="00000000" w:rsidRDefault="00000000" w:rsidRPr="00000000" w14:paraId="00000093">
      <w:pPr>
        <w:spacing w:after="100" w:lineRule="auto"/>
        <w:rPr>
          <w:color w:val="231f20"/>
        </w:rPr>
      </w:pPr>
      <w:r w:rsidDel="00000000" w:rsidR="00000000" w:rsidRPr="00000000">
        <w:rPr>
          <w:rtl w:val="0"/>
        </w:rPr>
      </w:r>
    </w:p>
    <w:p w:rsidR="00000000" w:rsidDel="00000000" w:rsidP="00000000" w:rsidRDefault="00000000" w:rsidRPr="00000000" w14:paraId="00000094">
      <w:pPr>
        <w:spacing w:after="100" w:lineRule="auto"/>
        <w:rPr>
          <w:color w:val="231f20"/>
          <w:u w:val="single"/>
        </w:rPr>
      </w:pPr>
      <w:r w:rsidDel="00000000" w:rsidR="00000000" w:rsidRPr="00000000">
        <w:rPr>
          <w:color w:val="231f20"/>
          <w:u w:val="single"/>
          <w:rtl w:val="0"/>
        </w:rPr>
        <w:t xml:space="preserve">PII Scanner</w:t>
      </w:r>
    </w:p>
    <w:p w:rsidR="00000000" w:rsidDel="00000000" w:rsidP="00000000" w:rsidRDefault="00000000" w:rsidRPr="00000000" w14:paraId="00000095">
      <w:pPr>
        <w:spacing w:after="100" w:lineRule="auto"/>
        <w:rPr>
          <w:color w:val="231f20"/>
        </w:rPr>
      </w:pPr>
      <w:r w:rsidDel="00000000" w:rsidR="00000000" w:rsidRPr="00000000">
        <w:rPr>
          <w:rtl w:val="0"/>
        </w:rPr>
      </w:r>
    </w:p>
    <w:p w:rsidR="00000000" w:rsidDel="00000000" w:rsidP="00000000" w:rsidRDefault="00000000" w:rsidRPr="00000000" w14:paraId="00000096">
      <w:pPr>
        <w:spacing w:after="100" w:lineRule="auto"/>
        <w:rPr>
          <w:color w:val="231f20"/>
        </w:rPr>
      </w:pPr>
      <w:r w:rsidDel="00000000" w:rsidR="00000000" w:rsidRPr="00000000">
        <w:rPr>
          <w:color w:val="231f20"/>
          <w:rtl w:val="0"/>
        </w:rPr>
        <w:t xml:space="preserve">PII significa Personally Identificable Information, es decir, la información que puede identificar a una persona. Por lo que puede revisar nombres de columnas como:</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Nombre</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Apellido</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Email</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Telefono</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CURP</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RFC</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Dirección</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Tarjeta</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fecha_nacimiento</w:t>
      </w:r>
    </w:p>
    <w:p w:rsidR="00000000" w:rsidDel="00000000" w:rsidP="00000000" w:rsidRDefault="00000000" w:rsidRPr="00000000" w14:paraId="000000A0">
      <w:pPr>
        <w:spacing w:after="100" w:lineRule="auto"/>
        <w:rPr>
          <w:color w:val="231f20"/>
        </w:rPr>
      </w:pPr>
      <w:r w:rsidDel="00000000" w:rsidR="00000000" w:rsidRPr="00000000">
        <w:rPr>
          <w:rtl w:val="0"/>
        </w:rPr>
      </w:r>
    </w:p>
    <w:p w:rsidR="00000000" w:rsidDel="00000000" w:rsidP="00000000" w:rsidRDefault="00000000" w:rsidRPr="00000000" w14:paraId="000000A1">
      <w:pPr>
        <w:spacing w:after="100" w:lineRule="auto"/>
        <w:rPr>
          <w:color w:val="231f20"/>
        </w:rPr>
      </w:pPr>
      <w:r w:rsidDel="00000000" w:rsidR="00000000" w:rsidRPr="00000000">
        <w:rPr>
          <w:color w:val="231f20"/>
          <w:rtl w:val="0"/>
        </w:rPr>
        <w:t xml:space="preserve">Además, puede usar sampling, lo cual es tomar pequeñas muestras de los datos para validar si una columna realmente parece contener información sensible. El ejemplo claro es una columna llamada email sabes que tiene, pero una llamada contacto necesitas revisar para saber.</w:t>
      </w:r>
    </w:p>
    <w:p w:rsidR="00000000" w:rsidDel="00000000" w:rsidP="00000000" w:rsidRDefault="00000000" w:rsidRPr="00000000" w14:paraId="000000A2">
      <w:pPr>
        <w:spacing w:after="100" w:lineRule="auto"/>
        <w:rPr>
          <w:color w:val="231f20"/>
        </w:rPr>
      </w:pPr>
      <w:r w:rsidDel="00000000" w:rsidR="00000000" w:rsidRPr="00000000">
        <w:rPr>
          <w:rtl w:val="0"/>
        </w:rPr>
      </w:r>
    </w:p>
    <w:p w:rsidR="00000000" w:rsidDel="00000000" w:rsidP="00000000" w:rsidRDefault="00000000" w:rsidRPr="00000000" w14:paraId="000000A3">
      <w:pPr>
        <w:spacing w:after="100" w:lineRule="auto"/>
        <w:rPr>
          <w:color w:val="231f20"/>
          <w:u w:val="single"/>
        </w:rPr>
      </w:pPr>
      <w:r w:rsidDel="00000000" w:rsidR="00000000" w:rsidRPr="00000000">
        <w:rPr>
          <w:color w:val="231f20"/>
          <w:u w:val="single"/>
          <w:rtl w:val="0"/>
        </w:rPr>
        <w:t xml:space="preserve">Configuration Scanner</w:t>
      </w:r>
    </w:p>
    <w:p w:rsidR="00000000" w:rsidDel="00000000" w:rsidP="00000000" w:rsidRDefault="00000000" w:rsidRPr="00000000" w14:paraId="000000A4">
      <w:pPr>
        <w:spacing w:after="100" w:lineRule="auto"/>
        <w:rPr>
          <w:color w:val="231f20"/>
        </w:rPr>
      </w:pPr>
      <w:r w:rsidDel="00000000" w:rsidR="00000000" w:rsidRPr="00000000">
        <w:rPr>
          <w:rtl w:val="0"/>
        </w:rPr>
      </w:r>
    </w:p>
    <w:p w:rsidR="00000000" w:rsidDel="00000000" w:rsidP="00000000" w:rsidRDefault="00000000" w:rsidRPr="00000000" w14:paraId="000000A5">
      <w:pPr>
        <w:spacing w:after="100" w:lineRule="auto"/>
        <w:rPr>
          <w:color w:val="231f20"/>
        </w:rPr>
      </w:pPr>
      <w:r w:rsidDel="00000000" w:rsidR="00000000" w:rsidRPr="00000000">
        <w:rPr>
          <w:color w:val="231f20"/>
          <w:rtl w:val="0"/>
        </w:rPr>
        <w:t xml:space="preserve">Este módulo analiza la configuración de seguridad de PostgreSQL. Revisa cosas como lo siguiente:</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Roles con demasiados privilegios. </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Usuarios con permisos administrativos. </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Permisos públicos administrativos. </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Configuración de autenticación. </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Configuración de logs. </w:t>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Extensiónes instaladas.</w:t>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Funciones potencialmente riesgosas. </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RLS activado o desactivado. </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Parámetros inseguros. </w:t>
      </w:r>
    </w:p>
    <w:p w:rsidR="00000000" w:rsidDel="00000000" w:rsidP="00000000" w:rsidRDefault="00000000" w:rsidRPr="00000000" w14:paraId="000000AF">
      <w:pPr>
        <w:spacing w:after="100" w:lineRule="auto"/>
        <w:rPr>
          <w:color w:val="231f20"/>
        </w:rPr>
      </w:pPr>
      <w:r w:rsidDel="00000000" w:rsidR="00000000" w:rsidRPr="00000000">
        <w:rPr>
          <w:rtl w:val="0"/>
        </w:rPr>
      </w:r>
    </w:p>
    <w:p w:rsidR="00000000" w:rsidDel="00000000" w:rsidP="00000000" w:rsidRDefault="00000000" w:rsidRPr="00000000" w14:paraId="000000B0">
      <w:pPr>
        <w:spacing w:after="100" w:lineRule="auto"/>
        <w:rPr>
          <w:color w:val="231f20"/>
        </w:rPr>
      </w:pPr>
      <w:r w:rsidDel="00000000" w:rsidR="00000000" w:rsidRPr="00000000">
        <w:rPr>
          <w:color w:val="231f20"/>
          <w:rtl w:val="0"/>
        </w:rPr>
        <w:t xml:space="preserve">De esta forma se detectan las malas prácticas de configuración. </w:t>
      </w:r>
    </w:p>
    <w:p w:rsidR="00000000" w:rsidDel="00000000" w:rsidP="00000000" w:rsidRDefault="00000000" w:rsidRPr="00000000" w14:paraId="000000B1">
      <w:pPr>
        <w:spacing w:after="100" w:lineRule="auto"/>
        <w:rPr>
          <w:color w:val="231f20"/>
        </w:rPr>
      </w:pPr>
      <w:r w:rsidDel="00000000" w:rsidR="00000000" w:rsidRPr="00000000">
        <w:rPr>
          <w:rtl w:val="0"/>
        </w:rPr>
      </w:r>
    </w:p>
    <w:p w:rsidR="00000000" w:rsidDel="00000000" w:rsidP="00000000" w:rsidRDefault="00000000" w:rsidRPr="00000000" w14:paraId="000000B2">
      <w:pPr>
        <w:spacing w:after="100" w:lineRule="auto"/>
        <w:rPr>
          <w:b w:val="1"/>
          <w:bCs w:val="1"/>
          <w:color w:val="231f20"/>
        </w:rPr>
      </w:pPr>
      <w:r w:rsidDel="00000000" w:rsidR="00000000" w:rsidRPr="00000000">
        <w:rPr>
          <w:b w:val="1"/>
          <w:bCs w:val="1"/>
          <w:color w:val="231f20"/>
          <w:rtl w:val="0"/>
        </w:rPr>
        <w:t xml:space="preserve">Salidas del Sistema</w:t>
      </w:r>
    </w:p>
    <w:p w:rsidR="00000000" w:rsidDel="00000000" w:rsidP="00000000" w:rsidRDefault="00000000" w:rsidRPr="00000000" w14:paraId="000000B3">
      <w:pPr>
        <w:spacing w:after="100" w:lineRule="auto"/>
        <w:rPr>
          <w:color w:val="231f20"/>
        </w:rPr>
      </w:pPr>
      <w:r w:rsidDel="00000000" w:rsidR="00000000" w:rsidRPr="00000000">
        <w:rPr>
          <w:rtl w:val="0"/>
        </w:rPr>
      </w:r>
    </w:p>
    <w:p w:rsidR="00000000" w:rsidDel="00000000" w:rsidP="00000000" w:rsidRDefault="00000000" w:rsidRPr="00000000" w14:paraId="000000B4">
      <w:pPr>
        <w:spacing w:after="100" w:lineRule="auto"/>
        <w:rPr>
          <w:color w:val="231f20"/>
        </w:rPr>
      </w:pPr>
      <w:r w:rsidDel="00000000" w:rsidR="00000000" w:rsidRPr="00000000">
        <w:rPr>
          <w:color w:val="231f20"/>
          <w:rtl w:val="0"/>
        </w:rPr>
        <w:t xml:space="preserve">Una vez que los módulos analizan la información, se generan los resultados. </w:t>
      </w:r>
    </w:p>
    <w:p w:rsidR="00000000" w:rsidDel="00000000" w:rsidP="00000000" w:rsidRDefault="00000000" w:rsidRPr="00000000" w14:paraId="000000B5">
      <w:pPr>
        <w:spacing w:after="100" w:lineRule="auto"/>
        <w:rPr>
          <w:color w:val="231f20"/>
        </w:rPr>
      </w:pPr>
      <w:r w:rsidDel="00000000" w:rsidR="00000000" w:rsidRPr="00000000">
        <w:rPr>
          <w:rtl w:val="0"/>
        </w:rPr>
      </w:r>
    </w:p>
    <w:p w:rsidR="00000000" w:rsidDel="00000000" w:rsidP="00000000" w:rsidRDefault="00000000" w:rsidRPr="00000000" w14:paraId="000000B6">
      <w:pPr>
        <w:spacing w:after="100" w:lineRule="auto"/>
        <w:rPr>
          <w:color w:val="231f20"/>
          <w:u w:val="single"/>
        </w:rPr>
      </w:pPr>
      <w:r w:rsidDel="00000000" w:rsidR="00000000" w:rsidRPr="00000000">
        <w:rPr>
          <w:color w:val="231f20"/>
          <w:u w:val="single"/>
          <w:rtl w:val="0"/>
        </w:rPr>
        <w:t xml:space="preserve">Finding</w:t>
      </w:r>
    </w:p>
    <w:p w:rsidR="00000000" w:rsidDel="00000000" w:rsidP="00000000" w:rsidRDefault="00000000" w:rsidRPr="00000000" w14:paraId="000000B7">
      <w:pPr>
        <w:spacing w:after="100" w:lineRule="auto"/>
        <w:rPr>
          <w:color w:val="231f20"/>
        </w:rPr>
      </w:pPr>
      <w:r w:rsidDel="00000000" w:rsidR="00000000" w:rsidRPr="00000000">
        <w:rPr>
          <w:rtl w:val="0"/>
        </w:rPr>
      </w:r>
    </w:p>
    <w:p w:rsidR="00000000" w:rsidDel="00000000" w:rsidP="00000000" w:rsidRDefault="00000000" w:rsidRPr="00000000" w14:paraId="000000B8">
      <w:pPr>
        <w:spacing w:after="100" w:lineRule="auto"/>
        <w:rPr>
          <w:color w:val="231f20"/>
        </w:rPr>
      </w:pPr>
      <w:r w:rsidDel="00000000" w:rsidR="00000000" w:rsidRPr="00000000">
        <w:rPr>
          <w:color w:val="231f20"/>
          <w:rtl w:val="0"/>
        </w:rPr>
        <w:t xml:space="preserve">Los findings son los hallazgos detectados durante el análisis. Incluye el título, la explicación técnica, la evidencia, la recomendación, las referencias regulatorias, y la documentación técnica. </w:t>
      </w:r>
    </w:p>
    <w:p w:rsidR="00000000" w:rsidDel="00000000" w:rsidP="00000000" w:rsidRDefault="00000000" w:rsidRPr="00000000" w14:paraId="000000B9">
      <w:pPr>
        <w:spacing w:after="100" w:lineRule="auto"/>
        <w:rPr>
          <w:color w:val="231f20"/>
        </w:rPr>
      </w:pPr>
      <w:r w:rsidDel="00000000" w:rsidR="00000000" w:rsidRPr="00000000">
        <w:rPr>
          <w:rtl w:val="0"/>
        </w:rPr>
      </w:r>
    </w:p>
    <w:p w:rsidR="00000000" w:rsidDel="00000000" w:rsidP="00000000" w:rsidRDefault="00000000" w:rsidRPr="00000000" w14:paraId="000000BA">
      <w:pPr>
        <w:spacing w:after="100" w:lineRule="auto"/>
        <w:rPr>
          <w:color w:val="231f20"/>
          <w:u w:val="single"/>
        </w:rPr>
      </w:pPr>
      <w:r w:rsidDel="00000000" w:rsidR="00000000" w:rsidRPr="00000000">
        <w:rPr>
          <w:color w:val="231f20"/>
          <w:u w:val="single"/>
          <w:rtl w:val="0"/>
        </w:rPr>
        <w:t xml:space="preserve">JSON API / CLI output</w:t>
      </w:r>
    </w:p>
    <w:p w:rsidR="00000000" w:rsidDel="00000000" w:rsidP="00000000" w:rsidRDefault="00000000" w:rsidRPr="00000000" w14:paraId="000000BB">
      <w:pPr>
        <w:spacing w:after="100" w:lineRule="auto"/>
        <w:rPr>
          <w:color w:val="231f20"/>
        </w:rPr>
      </w:pPr>
      <w:r w:rsidDel="00000000" w:rsidR="00000000" w:rsidRPr="00000000">
        <w:rPr>
          <w:rtl w:val="0"/>
        </w:rPr>
      </w:r>
    </w:p>
    <w:p w:rsidR="00000000" w:rsidDel="00000000" w:rsidP="00000000" w:rsidRDefault="00000000" w:rsidRPr="00000000" w14:paraId="000000BC">
      <w:pPr>
        <w:spacing w:after="100" w:lineRule="auto"/>
        <w:rPr>
          <w:color w:val="231f20"/>
        </w:rPr>
      </w:pPr>
      <w:r w:rsidDel="00000000" w:rsidR="00000000" w:rsidRPr="00000000">
        <w:rPr>
          <w:color w:val="231f20"/>
          <w:rtl w:val="0"/>
        </w:rPr>
        <w:t xml:space="preserve">Los hallazgos pueden entregarse en formato JSON. Esto sirve para dos casos:</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La API devuelve resultados a la interfaz web.</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La CLI imprime o guarda los resultados en un archivo JSON. </w:t>
      </w:r>
    </w:p>
    <w:p w:rsidR="00000000" w:rsidDel="00000000" w:rsidP="00000000" w:rsidRDefault="00000000" w:rsidRPr="00000000" w14:paraId="000000BF">
      <w:pPr>
        <w:spacing w:after="100" w:lineRule="auto"/>
        <w:rPr>
          <w:color w:val="231f20"/>
        </w:rPr>
      </w:pPr>
      <w:r w:rsidDel="00000000" w:rsidR="00000000" w:rsidRPr="00000000">
        <w:rPr>
          <w:rtl w:val="0"/>
        </w:rPr>
      </w:r>
    </w:p>
    <w:p w:rsidR="00000000" w:rsidDel="00000000" w:rsidP="00000000" w:rsidRDefault="00000000" w:rsidRPr="00000000" w14:paraId="000000C0">
      <w:pPr>
        <w:spacing w:after="100" w:lineRule="auto"/>
        <w:rPr>
          <w:color w:val="231f20"/>
          <w:u w:val="single"/>
        </w:rPr>
      </w:pPr>
      <w:r w:rsidDel="00000000" w:rsidR="00000000" w:rsidRPr="00000000">
        <w:rPr>
          <w:color w:val="231f20"/>
          <w:u w:val="single"/>
          <w:rtl w:val="0"/>
        </w:rPr>
        <w:t xml:space="preserve">Reportes PDF</w:t>
      </w:r>
    </w:p>
    <w:p w:rsidR="00000000" w:rsidDel="00000000" w:rsidP="00000000" w:rsidRDefault="00000000" w:rsidRPr="00000000" w14:paraId="000000C1">
      <w:pPr>
        <w:spacing w:after="100" w:lineRule="auto"/>
        <w:rPr>
          <w:color w:val="231f20"/>
        </w:rPr>
      </w:pPr>
      <w:r w:rsidDel="00000000" w:rsidR="00000000" w:rsidRPr="00000000">
        <w:rPr>
          <w:rtl w:val="0"/>
        </w:rPr>
      </w:r>
    </w:p>
    <w:p w:rsidR="00000000" w:rsidDel="00000000" w:rsidP="00000000" w:rsidRDefault="00000000" w:rsidRPr="00000000" w14:paraId="000000C2">
      <w:pPr>
        <w:spacing w:after="100" w:lineRule="auto"/>
        <w:rPr>
          <w:color w:val="231f20"/>
        </w:rPr>
      </w:pPr>
      <w:r w:rsidDel="00000000" w:rsidR="00000000" w:rsidRPr="00000000">
        <w:rPr>
          <w:color w:val="231f20"/>
          <w:rtl w:val="0"/>
        </w:rPr>
        <w:t xml:space="preserve">Además de JSON, PgVault puede generar reportes pdf. Pueden ser de dos tipos:</w:t>
      </w:r>
    </w:p>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Reporte Ejecutivo</w:t>
      </w:r>
    </w:p>
    <w:p w:rsidR="00000000" w:rsidDel="00000000" w:rsidP="00000000" w:rsidRDefault="00000000" w:rsidRPr="00000000" w14:paraId="000000C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Resumen general</w:t>
      </w:r>
    </w:p>
    <w:p w:rsidR="00000000" w:rsidDel="00000000" w:rsidP="00000000" w:rsidRDefault="00000000" w:rsidRPr="00000000" w14:paraId="000000C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Número de hallazgos</w:t>
      </w:r>
    </w:p>
    <w:p w:rsidR="00000000" w:rsidDel="00000000" w:rsidP="00000000" w:rsidRDefault="00000000" w:rsidRPr="00000000" w14:paraId="000000C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Riesgos principales</w:t>
      </w:r>
    </w:p>
    <w:p w:rsidR="00000000" w:rsidDel="00000000" w:rsidP="00000000" w:rsidRDefault="00000000" w:rsidRPr="00000000" w14:paraId="000000C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Nivel de severidad</w:t>
      </w:r>
    </w:p>
    <w:p w:rsidR="00000000" w:rsidDel="00000000" w:rsidP="00000000" w:rsidRDefault="00000000" w:rsidRPr="00000000" w14:paraId="000000C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Recomendaciones generales</w:t>
      </w:r>
    </w:p>
    <w:p w:rsidR="00000000" w:rsidDel="00000000" w:rsidP="00000000" w:rsidRDefault="00000000" w:rsidRPr="00000000" w14:paraId="000000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Reporte Técnico</w:t>
      </w:r>
    </w:p>
    <w:p w:rsidR="00000000" w:rsidDel="00000000" w:rsidP="00000000" w:rsidRDefault="00000000" w:rsidRPr="00000000" w14:paraId="000000C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Evidencia técnica</w:t>
      </w:r>
    </w:p>
    <w:p w:rsidR="00000000" w:rsidDel="00000000" w:rsidP="00000000" w:rsidRDefault="00000000" w:rsidRPr="00000000" w14:paraId="000000C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Consultas o metadatos relevantes.</w:t>
      </w:r>
    </w:p>
    <w:p w:rsidR="00000000" w:rsidDel="00000000" w:rsidP="00000000" w:rsidRDefault="00000000" w:rsidRPr="00000000" w14:paraId="000000C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Objetos afectados.</w:t>
      </w:r>
    </w:p>
    <w:p w:rsidR="00000000" w:rsidDel="00000000" w:rsidP="00000000" w:rsidRDefault="00000000" w:rsidRPr="00000000" w14:paraId="000000C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Recomendaciones específicas.</w:t>
      </w:r>
    </w:p>
    <w:p w:rsidR="00000000" w:rsidDel="00000000" w:rsidP="00000000" w:rsidRDefault="00000000" w:rsidRPr="00000000" w14:paraId="000000C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Detalle por tabla, columna, rol configuración. </w:t>
      </w:r>
    </w:p>
    <w:p w:rsidR="00000000" w:rsidDel="00000000" w:rsidP="00000000" w:rsidRDefault="00000000" w:rsidRPr="00000000" w14:paraId="000000CF">
      <w:pPr>
        <w:spacing w:after="100" w:lineRule="auto"/>
        <w:rPr>
          <w:color w:val="231f20"/>
        </w:rPr>
      </w:pP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tl w:val="0"/>
        </w:rPr>
        <w:t xml:space="preserve">3. Componentes principales</w:t>
      </w:r>
    </w:p>
    <w:p w:rsidR="00000000" w:rsidDel="00000000" w:rsidP="00000000" w:rsidRDefault="00000000" w:rsidRPr="00000000" w14:paraId="000000D1">
      <w:pPr>
        <w:spacing w:after="100" w:lineRule="auto"/>
        <w:rPr/>
      </w:pPr>
      <w:r w:rsidDel="00000000" w:rsidR="00000000" w:rsidRPr="00000000">
        <w:rPr>
          <w:i w:val="1"/>
          <w:iCs w:val="1"/>
          <w:color w:val="888888"/>
          <w:sz w:val="18"/>
          <w:szCs w:val="18"/>
          <w:rtl w:val="0"/>
        </w:rPr>
        <w:t xml:space="preserve">[Instrucción: Listen los módulos principales del sistema, con responsabilidad de cada uno. Una tabla suele funcionar mejor que prosa.]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4500"/>
        <w:gridCol w:w="2060"/>
        <w:tblGridChange w:id="0">
          <w:tblGrid>
            <w:gridCol w:w="2800"/>
            <w:gridCol w:w="4500"/>
            <w:gridCol w:w="2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D2">
            <w:pPr>
              <w:rPr/>
            </w:pPr>
            <w:r w:rsidDel="00000000" w:rsidR="00000000" w:rsidRPr="00000000">
              <w:rPr>
                <w:b w:val="1"/>
                <w:bCs w:val="1"/>
                <w:color w:val="ffffff"/>
                <w:sz w:val="20"/>
                <w:szCs w:val="20"/>
                <w:rtl w:val="0"/>
              </w:rPr>
              <w:t xml:space="preserve">Componente / 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D3">
            <w:pPr>
              <w:rPr/>
            </w:pPr>
            <w:r w:rsidDel="00000000" w:rsidR="00000000" w:rsidRPr="00000000">
              <w:rPr>
                <w:b w:val="1"/>
                <w:bCs w:val="1"/>
                <w:color w:val="ffffff"/>
                <w:sz w:val="20"/>
                <w:szCs w:val="20"/>
                <w:rtl w:val="0"/>
              </w:rPr>
              <w:t xml:space="preserve">Responsabilidad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D4">
            <w:pPr>
              <w:rPr/>
            </w:pPr>
            <w:r w:rsidDel="00000000" w:rsidR="00000000" w:rsidRPr="00000000">
              <w:rPr>
                <w:b w:val="1"/>
                <w:bCs w:val="1"/>
                <w:color w:val="ffffff"/>
                <w:sz w:val="20"/>
                <w:szCs w:val="20"/>
                <w:rtl w:val="0"/>
              </w:rPr>
              <w:t xml:space="preserve">Tecnología</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5">
            <w:pPr>
              <w:rPr/>
            </w:pPr>
            <w:r w:rsidDel="00000000" w:rsidR="00000000" w:rsidRPr="00000000">
              <w:rPr>
                <w:rtl w:val="0"/>
              </w:rPr>
              <w:t xml:space="preserve">Interfaz Web</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rtl w:val="0"/>
              </w:rPr>
              <w:t xml:space="preserve">Permite validar conexiones, ejecutar auditorias y consultar resultados desde navegador. </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7">
            <w:pPr>
              <w:rPr/>
            </w:pPr>
            <w:r w:rsidDel="00000000" w:rsidR="00000000" w:rsidRPr="00000000">
              <w:rPr>
                <w:rtl w:val="0"/>
              </w:rPr>
              <w:t xml:space="preserve">HTML/JS + FastAPI</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8">
            <w:pPr>
              <w:rPr/>
            </w:pPr>
            <w:r w:rsidDel="00000000" w:rsidR="00000000" w:rsidRPr="00000000">
              <w:rPr>
                <w:rtl w:val="0"/>
              </w:rPr>
              <w:t xml:space="preserve">CLI</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9">
            <w:pPr>
              <w:rPr/>
            </w:pPr>
            <w:r w:rsidDel="00000000" w:rsidR="00000000" w:rsidRPr="00000000">
              <w:rPr>
                <w:rtl w:val="0"/>
              </w:rPr>
              <w:t xml:space="preserve">Ejecuta escaneos desde línea de comandos usando el mismo flujo que la web.</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A">
            <w:pPr>
              <w:rPr/>
            </w:pPr>
            <w:r w:rsidDel="00000000" w:rsidR="00000000" w:rsidRPr="00000000">
              <w:rPr>
                <w:rtl w:val="0"/>
              </w:rPr>
              <w:t xml:space="preserve">Python</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B">
            <w:pPr>
              <w:rPr/>
            </w:pPr>
            <w:r w:rsidDel="00000000" w:rsidR="00000000" w:rsidRPr="00000000">
              <w:rPr>
                <w:rtl w:val="0"/>
              </w:rPr>
              <w:t xml:space="preserve">API Backend</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C">
            <w:pPr>
              <w:rPr/>
            </w:pPr>
            <w:r w:rsidDel="00000000" w:rsidR="00000000" w:rsidRPr="00000000">
              <w:rPr>
                <w:rtl w:val="0"/>
              </w:rPr>
              <w:t xml:space="preserve">Expone endpoints para operar PgVault. </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D">
            <w:pPr>
              <w:rPr/>
            </w:pPr>
            <w:r w:rsidDel="00000000" w:rsidR="00000000" w:rsidRPr="00000000">
              <w:rPr>
                <w:rtl w:val="0"/>
              </w:rPr>
              <w:t xml:space="preserve">FastAPI</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E">
            <w:pPr>
              <w:rPr/>
            </w:pPr>
            <w:r w:rsidDel="00000000" w:rsidR="00000000" w:rsidRPr="00000000">
              <w:rPr>
                <w:rtl w:val="0"/>
              </w:rPr>
              <w:t xml:space="preserve">Configuración</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F">
            <w:pPr>
              <w:rPr/>
            </w:pPr>
            <w:r w:rsidDel="00000000" w:rsidR="00000000" w:rsidRPr="00000000">
              <w:rPr>
                <w:rtl w:val="0"/>
              </w:rPr>
              <w:t xml:space="preserve">Construye la configuración de conexión desde variables de entorno o payload web.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0">
            <w:pPr>
              <w:rPr/>
            </w:pPr>
            <w:r w:rsidDel="00000000" w:rsidR="00000000" w:rsidRPr="00000000">
              <w:rPr>
                <w:rtl w:val="0"/>
              </w:rPr>
              <w:t xml:space="preserve">Python + Pydantic</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1">
            <w:pPr>
              <w:rPr/>
            </w:pPr>
            <w:r w:rsidDel="00000000" w:rsidR="00000000" w:rsidRPr="00000000">
              <w:rPr>
                <w:rtl w:val="0"/>
              </w:rPr>
              <w:t xml:space="preserve">Database Client</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2">
            <w:pPr>
              <w:rPr/>
            </w:pPr>
            <w:r w:rsidDel="00000000" w:rsidR="00000000" w:rsidRPr="00000000">
              <w:rPr>
                <w:rtl w:val="0"/>
              </w:rPr>
              <w:t xml:space="preserve">Abre conexión con PostgreSQL y ejecuta consultas controladas. </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3">
            <w:pPr>
              <w:rPr/>
            </w:pPr>
            <w:r w:rsidDel="00000000" w:rsidR="00000000" w:rsidRPr="00000000">
              <w:rPr>
                <w:rtl w:val="0"/>
              </w:rPr>
              <w:t xml:space="preserve">Python + asyncpg</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4">
            <w:pPr>
              <w:rPr/>
            </w:pPr>
            <w:r w:rsidDel="00000000" w:rsidR="00000000" w:rsidRPr="00000000">
              <w:rPr>
                <w:rtl w:val="0"/>
              </w:rPr>
              <w:t xml:space="preserve">Read-Only Guard</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5">
            <w:pPr>
              <w:rPr/>
            </w:pPr>
            <w:r w:rsidDel="00000000" w:rsidR="00000000" w:rsidRPr="00000000">
              <w:rPr>
                <w:rtl w:val="0"/>
              </w:rPr>
              <w:t xml:space="preserve">Bloquea sentencias de escritura o peligrosas para asegurar que PgVault no modigique la BD.</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6">
            <w:pPr>
              <w:rPr/>
            </w:pPr>
            <w:r w:rsidDel="00000000" w:rsidR="00000000" w:rsidRPr="00000000">
              <w:rPr>
                <w:rtl w:val="0"/>
              </w:rPr>
              <w:t xml:space="preserve">Python</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7">
            <w:pPr>
              <w:rPr/>
            </w:pPr>
            <w:r w:rsidDel="00000000" w:rsidR="00000000" w:rsidRPr="00000000">
              <w:rPr>
                <w:rtl w:val="0"/>
              </w:rPr>
              <w:t xml:space="preserve">Catalog Snapshot</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8">
            <w:pPr>
              <w:rPr/>
            </w:pPr>
            <w:r w:rsidDel="00000000" w:rsidR="00000000" w:rsidRPr="00000000">
              <w:rPr>
                <w:rtl w:val="0"/>
              </w:rPr>
              <w:t xml:space="preserve">Extrae metadata de schemas, tablas, columnas, roles, privilegios, funciones, extensiones y settings.</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9">
            <w:pPr>
              <w:rPr/>
            </w:pPr>
            <w:r w:rsidDel="00000000" w:rsidR="00000000" w:rsidRPr="00000000">
              <w:rPr>
                <w:rtl w:val="0"/>
              </w:rPr>
              <w:t xml:space="preserve">SQL PostgreSQL + Python</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A">
            <w:pPr>
              <w:rPr/>
            </w:pPr>
            <w:r w:rsidDel="00000000" w:rsidR="00000000" w:rsidRPr="00000000">
              <w:rPr>
                <w:rtl w:val="0"/>
              </w:rPr>
              <w:t xml:space="preserve">Orquestador de escaneo</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B">
            <w:pPr>
              <w:rPr/>
            </w:pPr>
            <w:r w:rsidDel="00000000" w:rsidR="00000000" w:rsidRPr="00000000">
              <w:rPr>
                <w:rtl w:val="0"/>
              </w:rPr>
              <w:t xml:space="preserve">Coordina preflight, extracción del snapshot y ejecución de módulos de análisis. </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rtl w:val="0"/>
              </w:rPr>
              <w:t xml:space="preserve">Python</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rtl w:val="0"/>
              </w:rPr>
              <w:t xml:space="preserve">PII Scanner</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E">
            <w:pPr>
              <w:rPr/>
            </w:pPr>
            <w:r w:rsidDel="00000000" w:rsidR="00000000" w:rsidRPr="00000000">
              <w:rPr>
                <w:rtl w:val="0"/>
              </w:rPr>
              <w:t xml:space="preserve">Detecta datos sensibles y hace sampling.</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F">
            <w:pPr>
              <w:rPr/>
            </w:pPr>
            <w:r w:rsidDel="00000000" w:rsidR="00000000" w:rsidRPr="00000000">
              <w:rPr>
                <w:rtl w:val="0"/>
              </w:rPr>
              <w:t xml:space="preserve">Python + reglas/patrones + sampling SQL</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F0">
            <w:pPr>
              <w:rPr/>
            </w:pPr>
            <w:r w:rsidDel="00000000" w:rsidR="00000000" w:rsidRPr="00000000">
              <w:rPr>
                <w:rtl w:val="0"/>
              </w:rPr>
              <w:t xml:space="preserve">Configuration Scanner</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F1">
            <w:pPr>
              <w:rPr/>
            </w:pPr>
            <w:r w:rsidDel="00000000" w:rsidR="00000000" w:rsidRPr="00000000">
              <w:rPr>
                <w:rtl w:val="0"/>
              </w:rPr>
              <w:t xml:space="preserve">Audita roles, privilegios, autenticación, logging, extensiones y configuraciones inseguras. </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F2">
            <w:pPr>
              <w:rPr/>
            </w:pPr>
            <w:r w:rsidDel="00000000" w:rsidR="00000000" w:rsidRPr="00000000">
              <w:rPr>
                <w:rtl w:val="0"/>
              </w:rPr>
              <w:t xml:space="preserve">Python + SQL PostgreSQL</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F3">
            <w:pPr>
              <w:rPr/>
            </w:pPr>
            <w:r w:rsidDel="00000000" w:rsidR="00000000" w:rsidRPr="00000000">
              <w:rPr>
                <w:rtl w:val="0"/>
              </w:rPr>
              <w:t xml:space="preserve">Reportes</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F4">
            <w:pPr>
              <w:rPr/>
            </w:pPr>
            <w:r w:rsidDel="00000000" w:rsidR="00000000" w:rsidRPr="00000000">
              <w:rPr>
                <w:rtl w:val="0"/>
              </w:rPr>
              <w:t xml:space="preserve">Convierte hallazgos en reportes ejecutivos y técnicos en PDF. </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F5">
            <w:pPr>
              <w:rPr/>
            </w:pPr>
            <w:r w:rsidDel="00000000" w:rsidR="00000000" w:rsidRPr="00000000">
              <w:rPr>
                <w:rtl w:val="0"/>
              </w:rPr>
              <w:t xml:space="preserve">Python + generación PDF</w:t>
            </w:r>
          </w:p>
        </w:tc>
      </w:tr>
    </w:tbl>
    <w:p w:rsidR="00000000" w:rsidDel="00000000" w:rsidP="00000000" w:rsidRDefault="00000000" w:rsidRPr="00000000" w14:paraId="000000F6">
      <w:pPr>
        <w:pStyle w:val="Heading1"/>
        <w:rPr/>
      </w:pPr>
      <w:r w:rsidDel="00000000" w:rsidR="00000000" w:rsidRPr="00000000">
        <w:rPr>
          <w:rtl w:val="0"/>
        </w:rPr>
        <w:t xml:space="preserve">4. Decisiones técnicas y trade-offs</w:t>
      </w:r>
    </w:p>
    <w:p w:rsidR="00000000" w:rsidDel="00000000" w:rsidP="00000000" w:rsidRDefault="00000000" w:rsidRPr="00000000" w14:paraId="000000F7">
      <w:pPr>
        <w:spacing w:after="100" w:lineRule="auto"/>
        <w:rPr/>
      </w:pPr>
      <w:r w:rsidDel="00000000" w:rsidR="00000000" w:rsidRPr="00000000">
        <w:rPr>
          <w:i w:val="1"/>
          <w:iCs w:val="1"/>
          <w:color w:val="888888"/>
          <w:sz w:val="18"/>
          <w:szCs w:val="18"/>
          <w:rtl w:val="0"/>
        </w:rPr>
        <w:t xml:space="preserve">[Instrucción: Esta es la sección más importante. Por cada decisión técnica significativa: qué eligieron, qué alternativas consideraron, por qué descartaron las otras, qué trade-off aceptan. Mínimo 4 decisiones. Es lo que evalúa el Criterio 1.2.]</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f5900" w:space="0" w:sz="12" w:val="single"/>
              <w:left w:color="ff5900" w:space="0" w:sz="4" w:val="single"/>
              <w:bottom w:color="ff5900" w:space="0" w:sz="4" w:val="single"/>
              <w:right w:color="ff5900" w:space="0" w:sz="4" w:val="single"/>
            </w:tcBorders>
            <w:shd w:fill="ffe5d6" w:val="clear"/>
            <w:tcMar>
              <w:top w:w="160.0" w:type="dxa"/>
              <w:left w:w="200.0" w:type="dxa"/>
              <w:bottom w:w="160.0" w:type="dxa"/>
              <w:right w:w="200.0" w:type="dxa"/>
            </w:tcMar>
          </w:tcPr>
          <w:p w:rsidR="00000000" w:rsidDel="00000000" w:rsidP="00000000" w:rsidRDefault="00000000" w:rsidRPr="00000000" w14:paraId="000000F8">
            <w:pPr>
              <w:spacing w:after="100" w:lineRule="auto"/>
              <w:rPr/>
            </w:pPr>
            <w:r w:rsidDel="00000000" w:rsidR="00000000" w:rsidRPr="00000000">
              <w:rPr>
                <w:b w:val="1"/>
                <w:bCs w:val="1"/>
                <w:color w:val="ff5900"/>
                <w:rtl w:val="0"/>
              </w:rPr>
              <w:t xml:space="preserve">Estructura sugerida por decisión</w:t>
            </w:r>
            <w:r w:rsidDel="00000000" w:rsidR="00000000" w:rsidRPr="00000000">
              <w:rPr>
                <w:rtl w:val="0"/>
              </w:rPr>
            </w:r>
          </w:p>
          <w:p w:rsidR="00000000" w:rsidDel="00000000" w:rsidP="00000000" w:rsidRDefault="00000000" w:rsidRPr="00000000" w14:paraId="000000F9">
            <w:pPr>
              <w:spacing w:after="60" w:lineRule="auto"/>
              <w:rPr/>
            </w:pPr>
            <w:r w:rsidDel="00000000" w:rsidR="00000000" w:rsidRPr="00000000">
              <w:rPr>
                <w:color w:val="231f20"/>
                <w:sz w:val="20"/>
                <w:szCs w:val="20"/>
                <w:rtl w:val="0"/>
              </w:rPr>
              <w:t xml:space="preserve">Decisión: qué eligieron</w:t>
            </w: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color w:val="231f20"/>
                <w:sz w:val="20"/>
                <w:szCs w:val="20"/>
                <w:rtl w:val="0"/>
              </w:rPr>
              <w:t xml:space="preserve">Alternativas consideradas: qué más miraron</w:t>
            </w:r>
            <w:r w:rsidDel="00000000" w:rsidR="00000000" w:rsidRPr="00000000">
              <w:rPr>
                <w:rtl w:val="0"/>
              </w:rPr>
            </w:r>
          </w:p>
          <w:p w:rsidR="00000000" w:rsidDel="00000000" w:rsidP="00000000" w:rsidRDefault="00000000" w:rsidRPr="00000000" w14:paraId="000000FB">
            <w:pPr>
              <w:spacing w:after="60" w:lineRule="auto"/>
              <w:rPr/>
            </w:pPr>
            <w:r w:rsidDel="00000000" w:rsidR="00000000" w:rsidRPr="00000000">
              <w:rPr>
                <w:color w:val="231f20"/>
                <w:sz w:val="20"/>
                <w:szCs w:val="20"/>
                <w:rtl w:val="0"/>
              </w:rPr>
              <w:t xml:space="preserve">Por qué eligieron esta: razón principal</w:t>
            </w:r>
            <w:r w:rsidDel="00000000" w:rsidR="00000000" w:rsidRPr="00000000">
              <w:rPr>
                <w:rtl w:val="0"/>
              </w:rPr>
            </w:r>
          </w:p>
          <w:p w:rsidR="00000000" w:rsidDel="00000000" w:rsidP="00000000" w:rsidRDefault="00000000" w:rsidRPr="00000000" w14:paraId="000000FC">
            <w:pPr>
              <w:spacing w:after="60" w:lineRule="auto"/>
              <w:rPr/>
            </w:pPr>
            <w:r w:rsidDel="00000000" w:rsidR="00000000" w:rsidRPr="00000000">
              <w:rPr>
                <w:color w:val="231f20"/>
                <w:sz w:val="20"/>
                <w:szCs w:val="20"/>
                <w:rtl w:val="0"/>
              </w:rPr>
              <w:t xml:space="preserve">Trade-off aceptado: qué pierden a cambio</w:t>
            </w:r>
            <w:r w:rsidDel="00000000" w:rsidR="00000000" w:rsidRPr="00000000">
              <w:rPr>
                <w:rtl w:val="0"/>
              </w:rPr>
            </w:r>
          </w:p>
        </w:tc>
      </w:tr>
    </w:tbl>
    <w:p w:rsidR="00000000" w:rsidDel="00000000" w:rsidP="00000000" w:rsidRDefault="00000000" w:rsidRPr="00000000" w14:paraId="000000FD">
      <w:pPr>
        <w:pStyle w:val="Heading2"/>
        <w:rPr/>
      </w:pPr>
      <w:r w:rsidDel="00000000" w:rsidR="00000000" w:rsidRPr="00000000">
        <w:rPr>
          <w:rtl w:val="0"/>
        </w:rPr>
        <w:t xml:space="preserve">Decisión 1: Conexión Técnica Clave</w:t>
      </w:r>
    </w:p>
    <w:p w:rsidR="00000000" w:rsidDel="00000000" w:rsidP="00000000" w:rsidRDefault="00000000" w:rsidRPr="00000000" w14:paraId="000000FE">
      <w:pPr>
        <w:pStyle w:val="Heading2"/>
        <w:rPr>
          <w:b w:val="0"/>
          <w:bCs w:val="0"/>
          <w:sz w:val="22"/>
          <w:szCs w:val="22"/>
        </w:rPr>
      </w:pPr>
      <w:r w:rsidDel="00000000" w:rsidR="00000000" w:rsidRPr="00000000">
        <w:rPr>
          <w:b w:val="0"/>
          <w:bCs w:val="0"/>
          <w:sz w:val="22"/>
          <w:szCs w:val="22"/>
          <w:rtl w:val="0"/>
        </w:rPr>
        <w:t xml:space="preserve">Decisión: Usar asyncpg, que hace la conexión read-only. </w:t>
      </w:r>
    </w:p>
    <w:p w:rsidR="00000000" w:rsidDel="00000000" w:rsidP="00000000" w:rsidRDefault="00000000" w:rsidRPr="00000000" w14:paraId="000000FF">
      <w:pPr>
        <w:pStyle w:val="Heading2"/>
        <w:rPr>
          <w:b w:val="0"/>
          <w:bCs w:val="0"/>
          <w:sz w:val="22"/>
          <w:szCs w:val="22"/>
        </w:rPr>
      </w:pPr>
      <w:r w:rsidDel="00000000" w:rsidR="00000000" w:rsidRPr="00000000">
        <w:rPr>
          <w:b w:val="0"/>
          <w:bCs w:val="0"/>
          <w:sz w:val="22"/>
          <w:szCs w:val="22"/>
          <w:rtl w:val="0"/>
        </w:rPr>
        <w:t xml:space="preserve">Alternativas: psycopg2, SQLAlchemy o conexión directa sin wrapper. </w:t>
      </w:r>
    </w:p>
    <w:p w:rsidR="00000000" w:rsidDel="00000000" w:rsidP="00000000" w:rsidRDefault="00000000" w:rsidRPr="00000000" w14:paraId="00000100">
      <w:pPr>
        <w:pStyle w:val="Heading2"/>
        <w:rPr>
          <w:b w:val="0"/>
          <w:bCs w:val="0"/>
          <w:sz w:val="22"/>
          <w:szCs w:val="22"/>
        </w:rPr>
      </w:pPr>
      <w:r w:rsidDel="00000000" w:rsidR="00000000" w:rsidRPr="00000000">
        <w:rPr>
          <w:b w:val="0"/>
          <w:bCs w:val="0"/>
          <w:sz w:val="22"/>
          <w:szCs w:val="22"/>
          <w:rtl w:val="0"/>
        </w:rPr>
        <w:t xml:space="preserve">Por qué se eligió: asyncpg permite conexiones asíncronas, buen rendimiento y control directo sobre las consultas ejecutadas. </w:t>
      </w:r>
    </w:p>
    <w:p w:rsidR="00000000" w:rsidDel="00000000" w:rsidP="00000000" w:rsidRDefault="00000000" w:rsidRPr="00000000" w14:paraId="00000101">
      <w:pPr>
        <w:pStyle w:val="Heading2"/>
        <w:rPr>
          <w:b w:val="0"/>
          <w:bCs w:val="0"/>
          <w:sz w:val="22"/>
          <w:szCs w:val="22"/>
        </w:rPr>
      </w:pPr>
      <w:r w:rsidDel="00000000" w:rsidR="00000000" w:rsidRPr="00000000">
        <w:rPr>
          <w:b w:val="0"/>
          <w:bCs w:val="0"/>
          <w:sz w:val="22"/>
          <w:szCs w:val="22"/>
          <w:rtl w:val="0"/>
        </w:rPr>
        <w:t xml:space="preserve">Trade-off aceptado: Se requiere escribir más lógica propia para validar queries y manejar errores. </w:t>
      </w:r>
    </w:p>
    <w:p w:rsidR="00000000" w:rsidDel="00000000" w:rsidP="00000000" w:rsidRDefault="00000000" w:rsidRPr="00000000" w14:paraId="00000102">
      <w:pPr>
        <w:pStyle w:val="Heading2"/>
        <w:rPr>
          <w:b w:val="0"/>
          <w:bCs w:val="0"/>
          <w:sz w:val="22"/>
          <w:szCs w:val="22"/>
        </w:rPr>
      </w:pP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Decisión 2: Modo seguro read-only</w:t>
      </w:r>
    </w:p>
    <w:p w:rsidR="00000000" w:rsidDel="00000000" w:rsidP="00000000" w:rsidRDefault="00000000" w:rsidRPr="00000000" w14:paraId="00000104">
      <w:pPr>
        <w:pStyle w:val="Heading2"/>
        <w:rPr>
          <w:b w:val="0"/>
          <w:bCs w:val="0"/>
          <w:sz w:val="22"/>
          <w:szCs w:val="22"/>
        </w:rPr>
      </w:pPr>
      <w:r w:rsidDel="00000000" w:rsidR="00000000" w:rsidRPr="00000000">
        <w:rPr>
          <w:b w:val="0"/>
          <w:bCs w:val="0"/>
          <w:sz w:val="22"/>
          <w:szCs w:val="22"/>
          <w:rtl w:val="0"/>
        </w:rPr>
        <w:t xml:space="preserve">Decisión: Implementar una guardia que bloquea sentencias de escritura. </w:t>
      </w:r>
    </w:p>
    <w:p w:rsidR="00000000" w:rsidDel="00000000" w:rsidP="00000000" w:rsidRDefault="00000000" w:rsidRPr="00000000" w14:paraId="00000105">
      <w:pPr>
        <w:pStyle w:val="Heading2"/>
        <w:rPr>
          <w:b w:val="0"/>
          <w:bCs w:val="0"/>
          <w:sz w:val="22"/>
          <w:szCs w:val="22"/>
        </w:rPr>
      </w:pPr>
      <w:r w:rsidDel="00000000" w:rsidR="00000000" w:rsidRPr="00000000">
        <w:rPr>
          <w:b w:val="0"/>
          <w:bCs w:val="0"/>
          <w:sz w:val="22"/>
          <w:szCs w:val="22"/>
          <w:rtl w:val="0"/>
        </w:rPr>
        <w:t xml:space="preserve">Alternativas:  Confiar solo en permisos del usuario de BD, usar agente externo. </w:t>
      </w:r>
    </w:p>
    <w:p w:rsidR="00000000" w:rsidDel="00000000" w:rsidP="00000000" w:rsidRDefault="00000000" w:rsidRPr="00000000" w14:paraId="00000106">
      <w:pPr>
        <w:pStyle w:val="Heading2"/>
        <w:rPr>
          <w:b w:val="0"/>
          <w:bCs w:val="0"/>
          <w:sz w:val="22"/>
          <w:szCs w:val="22"/>
        </w:rPr>
      </w:pPr>
      <w:r w:rsidDel="00000000" w:rsidR="00000000" w:rsidRPr="00000000">
        <w:rPr>
          <w:b w:val="0"/>
          <w:bCs w:val="0"/>
          <w:sz w:val="22"/>
          <w:szCs w:val="22"/>
          <w:rtl w:val="0"/>
        </w:rPr>
        <w:t xml:space="preserve">Por qué se eligió: Reduce el riesgo de modificar la base del cliente y hace verificable el comportamiento del sistema. </w:t>
      </w:r>
    </w:p>
    <w:p w:rsidR="00000000" w:rsidDel="00000000" w:rsidP="00000000" w:rsidRDefault="00000000" w:rsidRPr="00000000" w14:paraId="00000107">
      <w:pPr>
        <w:pStyle w:val="Heading2"/>
        <w:rPr>
          <w:b w:val="0"/>
          <w:bCs w:val="0"/>
          <w:sz w:val="22"/>
          <w:szCs w:val="22"/>
        </w:rPr>
      </w:pPr>
      <w:r w:rsidDel="00000000" w:rsidR="00000000" w:rsidRPr="00000000">
        <w:rPr>
          <w:b w:val="0"/>
          <w:bCs w:val="0"/>
          <w:sz w:val="22"/>
          <w:szCs w:val="22"/>
          <w:rtl w:val="0"/>
        </w:rPr>
        <w:t xml:space="preserve">Trade-off aceptado:  No sustituye una configuración real de permisos read-only en PostgreSQL.</w:t>
      </w:r>
    </w:p>
    <w:p w:rsidR="00000000" w:rsidDel="00000000" w:rsidP="00000000" w:rsidRDefault="00000000" w:rsidRPr="00000000" w14:paraId="00000108">
      <w:pPr>
        <w:pStyle w:val="Heading2"/>
        <w:rPr/>
      </w:pP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tl w:val="0"/>
        </w:rPr>
        <w:t xml:space="preserve">Decisión 3: Arquitectura modular de escaneo</w:t>
      </w:r>
    </w:p>
    <w:p w:rsidR="00000000" w:rsidDel="00000000" w:rsidP="00000000" w:rsidRDefault="00000000" w:rsidRPr="00000000" w14:paraId="0000010A">
      <w:pPr>
        <w:pStyle w:val="Heading2"/>
        <w:rPr>
          <w:b w:val="0"/>
          <w:bCs w:val="0"/>
          <w:sz w:val="22"/>
          <w:szCs w:val="22"/>
        </w:rPr>
      </w:pPr>
      <w:r w:rsidDel="00000000" w:rsidR="00000000" w:rsidRPr="00000000">
        <w:rPr>
          <w:b w:val="0"/>
          <w:bCs w:val="0"/>
          <w:sz w:val="22"/>
          <w:szCs w:val="22"/>
          <w:rtl w:val="0"/>
        </w:rPr>
        <w:t xml:space="preserve">Decisión: Orquestador central + módulos independientes.</w:t>
      </w:r>
    </w:p>
    <w:p w:rsidR="00000000" w:rsidDel="00000000" w:rsidP="00000000" w:rsidRDefault="00000000" w:rsidRPr="00000000" w14:paraId="0000010B">
      <w:pPr>
        <w:pStyle w:val="Heading2"/>
        <w:rPr>
          <w:b w:val="0"/>
          <w:bCs w:val="0"/>
          <w:sz w:val="22"/>
          <w:szCs w:val="22"/>
        </w:rPr>
      </w:pPr>
      <w:r w:rsidDel="00000000" w:rsidR="00000000" w:rsidRPr="00000000">
        <w:rPr>
          <w:b w:val="0"/>
          <w:bCs w:val="0"/>
          <w:sz w:val="22"/>
          <w:szCs w:val="22"/>
          <w:rtl w:val="0"/>
        </w:rPr>
        <w:t xml:space="preserve">Alternativas: Script único, lógica acoplada directamente a FastAPI. </w:t>
      </w:r>
    </w:p>
    <w:p w:rsidR="00000000" w:rsidDel="00000000" w:rsidP="00000000" w:rsidRDefault="00000000" w:rsidRPr="00000000" w14:paraId="0000010C">
      <w:pPr>
        <w:pStyle w:val="Heading2"/>
        <w:rPr>
          <w:b w:val="0"/>
          <w:bCs w:val="0"/>
          <w:sz w:val="22"/>
          <w:szCs w:val="22"/>
        </w:rPr>
      </w:pPr>
      <w:r w:rsidDel="00000000" w:rsidR="00000000" w:rsidRPr="00000000">
        <w:rPr>
          <w:b w:val="0"/>
          <w:bCs w:val="0"/>
          <w:sz w:val="22"/>
          <w:szCs w:val="22"/>
          <w:rtl w:val="0"/>
        </w:rPr>
        <w:t xml:space="preserve">Por qué se eligió: Facilita agregar nuevos scanners y permite que Web, CLI y reportes usen el mismo flujo. </w:t>
      </w:r>
    </w:p>
    <w:p w:rsidR="00000000" w:rsidDel="00000000" w:rsidP="00000000" w:rsidRDefault="00000000" w:rsidRPr="00000000" w14:paraId="0000010D">
      <w:pPr>
        <w:pStyle w:val="Heading2"/>
        <w:rPr>
          <w:b w:val="0"/>
          <w:bCs w:val="0"/>
          <w:sz w:val="22"/>
          <w:szCs w:val="22"/>
        </w:rPr>
      </w:pPr>
      <w:r w:rsidDel="00000000" w:rsidR="00000000" w:rsidRPr="00000000">
        <w:rPr>
          <w:b w:val="0"/>
          <w:bCs w:val="0"/>
          <w:sz w:val="22"/>
          <w:szCs w:val="22"/>
          <w:rtl w:val="0"/>
        </w:rPr>
        <w:t xml:space="preserve">Trade-off aceptado: Exige contratos claros entre snapshot, módulos y resultados,   </w:t>
      </w:r>
    </w:p>
    <w:p w:rsidR="00000000" w:rsidDel="00000000" w:rsidP="00000000" w:rsidRDefault="00000000" w:rsidRPr="00000000" w14:paraId="0000010E">
      <w:pPr>
        <w:pStyle w:val="Heading2"/>
        <w:rPr/>
      </w:pPr>
      <w:r w:rsidDel="00000000" w:rsidR="00000000" w:rsidRPr="00000000">
        <w:rPr>
          <w:rtl w:val="0"/>
        </w:rPr>
      </w:r>
    </w:p>
    <w:p w:rsidR="00000000" w:rsidDel="00000000" w:rsidP="00000000" w:rsidRDefault="00000000" w:rsidRPr="00000000" w14:paraId="0000010F">
      <w:pPr>
        <w:pStyle w:val="Heading2"/>
        <w:rPr/>
      </w:pPr>
      <w:r w:rsidDel="00000000" w:rsidR="00000000" w:rsidRPr="00000000">
        <w:rPr>
          <w:rtl w:val="0"/>
        </w:rPr>
        <w:t xml:space="preserve">Decisión 4: Snapshot del catálogo</w:t>
      </w:r>
    </w:p>
    <w:p w:rsidR="00000000" w:rsidDel="00000000" w:rsidP="00000000" w:rsidRDefault="00000000" w:rsidRPr="00000000" w14:paraId="00000110">
      <w:pPr>
        <w:pStyle w:val="Heading2"/>
        <w:rPr>
          <w:b w:val="0"/>
          <w:bCs w:val="0"/>
          <w:sz w:val="22"/>
          <w:szCs w:val="22"/>
        </w:rPr>
      </w:pPr>
      <w:r w:rsidDel="00000000" w:rsidR="00000000" w:rsidRPr="00000000">
        <w:rPr>
          <w:b w:val="0"/>
          <w:bCs w:val="0"/>
          <w:sz w:val="22"/>
          <w:szCs w:val="22"/>
          <w:rtl w:val="0"/>
        </w:rPr>
        <w:t xml:space="preserve">Decisión: Extraer metadata normalizada antes de analizar</w:t>
      </w:r>
    </w:p>
    <w:p w:rsidR="00000000" w:rsidDel="00000000" w:rsidP="00000000" w:rsidRDefault="00000000" w:rsidRPr="00000000" w14:paraId="00000111">
      <w:pPr>
        <w:pStyle w:val="Heading2"/>
        <w:rPr>
          <w:b w:val="0"/>
          <w:bCs w:val="0"/>
          <w:sz w:val="22"/>
          <w:szCs w:val="22"/>
        </w:rPr>
      </w:pPr>
      <w:r w:rsidDel="00000000" w:rsidR="00000000" w:rsidRPr="00000000">
        <w:rPr>
          <w:b w:val="0"/>
          <w:bCs w:val="0"/>
          <w:sz w:val="22"/>
          <w:szCs w:val="22"/>
          <w:rtl w:val="0"/>
        </w:rPr>
        <w:t xml:space="preserve">Alternativas:  Cada scanner consulte la base de datos por separada, usando dumps externos. </w:t>
      </w:r>
    </w:p>
    <w:p w:rsidR="00000000" w:rsidDel="00000000" w:rsidP="00000000" w:rsidRDefault="00000000" w:rsidRPr="00000000" w14:paraId="00000112">
      <w:pPr>
        <w:pStyle w:val="Heading2"/>
        <w:rPr>
          <w:b w:val="0"/>
          <w:bCs w:val="0"/>
          <w:sz w:val="22"/>
          <w:szCs w:val="22"/>
        </w:rPr>
      </w:pPr>
      <w:r w:rsidDel="00000000" w:rsidR="00000000" w:rsidRPr="00000000">
        <w:rPr>
          <w:b w:val="0"/>
          <w:bCs w:val="0"/>
          <w:sz w:val="22"/>
          <w:szCs w:val="22"/>
          <w:rtl w:val="0"/>
        </w:rPr>
        <w:t xml:space="preserve">Por qué se eligió: Da una única visita a todo lo auditado, de esa información </w:t>
      </w:r>
    </w:p>
    <w:p w:rsidR="00000000" w:rsidDel="00000000" w:rsidP="00000000" w:rsidRDefault="00000000" w:rsidRPr="00000000" w14:paraId="00000113">
      <w:pPr>
        <w:pStyle w:val="Heading2"/>
        <w:rPr>
          <w:b w:val="0"/>
          <w:bCs w:val="0"/>
          <w:sz w:val="22"/>
          <w:szCs w:val="22"/>
        </w:rPr>
      </w:pPr>
      <w:r w:rsidDel="00000000" w:rsidR="00000000" w:rsidRPr="00000000">
        <w:rPr>
          <w:b w:val="0"/>
          <w:bCs w:val="0"/>
          <w:sz w:val="22"/>
          <w:szCs w:val="22"/>
          <w:rtl w:val="0"/>
        </w:rPr>
        <w:t xml:space="preserve">Trade-off aceptado:  Puede crecer en bases grandes y requiere decidir que metadata incluir.</w:t>
      </w:r>
    </w:p>
    <w:p w:rsidR="00000000" w:rsidDel="00000000" w:rsidP="00000000" w:rsidRDefault="00000000" w:rsidRPr="00000000" w14:paraId="00000114">
      <w:pPr>
        <w:pStyle w:val="Heading2"/>
        <w:rPr/>
      </w:pP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Decisión 5: API y modelos de datos</w:t>
      </w:r>
    </w:p>
    <w:p w:rsidR="00000000" w:rsidDel="00000000" w:rsidP="00000000" w:rsidRDefault="00000000" w:rsidRPr="00000000" w14:paraId="00000116">
      <w:pPr>
        <w:pStyle w:val="Heading2"/>
        <w:rPr>
          <w:b w:val="0"/>
          <w:bCs w:val="0"/>
          <w:sz w:val="22"/>
          <w:szCs w:val="22"/>
        </w:rPr>
      </w:pPr>
      <w:r w:rsidDel="00000000" w:rsidR="00000000" w:rsidRPr="00000000">
        <w:rPr>
          <w:b w:val="0"/>
          <w:bCs w:val="0"/>
          <w:sz w:val="22"/>
          <w:szCs w:val="22"/>
          <w:rtl w:val="0"/>
        </w:rPr>
        <w:t xml:space="preserve">Decisión: Usar FastAPI con modelos Pydantic.</w:t>
      </w:r>
    </w:p>
    <w:p w:rsidR="00000000" w:rsidDel="00000000" w:rsidP="00000000" w:rsidRDefault="00000000" w:rsidRPr="00000000" w14:paraId="00000117">
      <w:pPr>
        <w:pStyle w:val="Heading2"/>
        <w:rPr>
          <w:b w:val="0"/>
          <w:bCs w:val="0"/>
          <w:sz w:val="22"/>
          <w:szCs w:val="22"/>
        </w:rPr>
      </w:pPr>
      <w:r w:rsidDel="00000000" w:rsidR="00000000" w:rsidRPr="00000000">
        <w:rPr>
          <w:b w:val="0"/>
          <w:bCs w:val="0"/>
          <w:sz w:val="22"/>
          <w:szCs w:val="22"/>
          <w:rtl w:val="0"/>
        </w:rPr>
        <w:t xml:space="preserve">Alternativas: Flask con diccionarios libres, Django, solo CLI.</w:t>
      </w:r>
    </w:p>
    <w:p w:rsidR="00000000" w:rsidDel="00000000" w:rsidP="00000000" w:rsidRDefault="00000000" w:rsidRPr="00000000" w14:paraId="00000118">
      <w:pPr>
        <w:pStyle w:val="Heading2"/>
        <w:rPr>
          <w:b w:val="0"/>
          <w:bCs w:val="0"/>
          <w:sz w:val="22"/>
          <w:szCs w:val="22"/>
        </w:rPr>
      </w:pPr>
      <w:r w:rsidDel="00000000" w:rsidR="00000000" w:rsidRPr="00000000">
        <w:rPr>
          <w:b w:val="0"/>
          <w:bCs w:val="0"/>
          <w:sz w:val="22"/>
          <w:szCs w:val="22"/>
          <w:rtl w:val="0"/>
        </w:rPr>
        <w:t xml:space="preserve">Por qué se eligió: FastAPI se integra bien con las respuestas JSON, validación de payloads y contratos tipados reutilizables. </w:t>
      </w:r>
    </w:p>
    <w:p w:rsidR="00000000" w:rsidDel="00000000" w:rsidP="00000000" w:rsidRDefault="00000000" w:rsidRPr="00000000" w14:paraId="00000119">
      <w:pPr>
        <w:pStyle w:val="Heading2"/>
        <w:rPr>
          <w:b w:val="0"/>
          <w:bCs w:val="0"/>
          <w:sz w:val="22"/>
          <w:szCs w:val="22"/>
        </w:rPr>
      </w:pPr>
      <w:bookmarkStart w:colFirst="0" w:colLast="0" w:name="_43sq7uawgb6" w:id="0"/>
      <w:bookmarkEnd w:id="0"/>
      <w:r w:rsidDel="00000000" w:rsidR="00000000" w:rsidRPr="00000000">
        <w:rPr>
          <w:b w:val="0"/>
          <w:bCs w:val="0"/>
          <w:sz w:val="22"/>
          <w:szCs w:val="22"/>
          <w:rtl w:val="0"/>
        </w:rPr>
        <w:t xml:space="preserve">Trade-off aceptado: Agregar una capa web/API que debe mantenerse además del flujo CLI.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rPr/>
      </w:pPr>
      <w:r w:rsidDel="00000000" w:rsidR="00000000" w:rsidRPr="00000000">
        <w:rPr>
          <w:rtl w:val="0"/>
        </w:rPr>
        <w:t xml:space="preserve">5. Flujo principal de datos</w:t>
      </w:r>
    </w:p>
    <w:p w:rsidR="00000000" w:rsidDel="00000000" w:rsidP="00000000" w:rsidRDefault="00000000" w:rsidRPr="00000000" w14:paraId="0000011C">
      <w:pPr>
        <w:spacing w:after="100" w:lineRule="auto"/>
        <w:rPr/>
      </w:pPr>
      <w:r w:rsidDel="00000000" w:rsidR="00000000" w:rsidRPr="00000000">
        <w:rPr>
          <w:rtl w:val="0"/>
        </w:rPr>
      </w:r>
    </w:p>
    <w:p w:rsidR="00000000" w:rsidDel="00000000" w:rsidP="00000000" w:rsidRDefault="00000000" w:rsidRPr="00000000" w14:paraId="0000011D">
      <w:pPr>
        <w:rPr>
          <w:b w:val="1"/>
          <w:bCs w:val="1"/>
          <w:color w:val="231f20"/>
        </w:rPr>
      </w:pPr>
      <w:r w:rsidDel="00000000" w:rsidR="00000000" w:rsidRPr="00000000">
        <w:rPr>
          <w:b w:val="1"/>
          <w:bCs w:val="1"/>
          <w:color w:val="231f20"/>
          <w:rtl w:val="0"/>
        </w:rPr>
        <w:t xml:space="preserve">Paso 1: Ingreso de datos de conexión</w:t>
      </w:r>
    </w:p>
    <w:p w:rsidR="00000000" w:rsidDel="00000000" w:rsidP="00000000" w:rsidRDefault="00000000" w:rsidRPr="00000000" w14:paraId="0000011E">
      <w:pPr>
        <w:rPr>
          <w:color w:val="231f20"/>
        </w:rPr>
      </w:pPr>
      <w:r w:rsidDel="00000000" w:rsidR="00000000" w:rsidRPr="00000000">
        <w:rPr>
          <w:color w:val="231f20"/>
          <w:rtl w:val="0"/>
        </w:rPr>
        <w:t xml:space="preserve">El usuario ingresa en la interfaz web el host, puerto, base de datos, usuario y contraseña de su instancia en PostgreSQL. La interfaz envía los datos al endpoint POST/api/validate para verificar que la conexión es alcanzable antes del escaneo.</w:t>
      </w:r>
    </w:p>
    <w:p w:rsidR="00000000" w:rsidDel="00000000" w:rsidP="00000000" w:rsidRDefault="00000000" w:rsidRPr="00000000" w14:paraId="0000011F">
      <w:pPr>
        <w:rPr>
          <w:color w:val="231f20"/>
        </w:rPr>
      </w:pPr>
      <w:r w:rsidDel="00000000" w:rsidR="00000000" w:rsidRPr="00000000">
        <w:rPr>
          <w:rtl w:val="0"/>
        </w:rPr>
      </w:r>
    </w:p>
    <w:p w:rsidR="00000000" w:rsidDel="00000000" w:rsidP="00000000" w:rsidRDefault="00000000" w:rsidRPr="00000000" w14:paraId="00000120">
      <w:pPr>
        <w:rPr>
          <w:b w:val="1"/>
          <w:bCs w:val="1"/>
          <w:color w:val="231f20"/>
        </w:rPr>
      </w:pPr>
      <w:r w:rsidDel="00000000" w:rsidR="00000000" w:rsidRPr="00000000">
        <w:rPr>
          <w:b w:val="1"/>
          <w:bCs w:val="1"/>
          <w:color w:val="231f20"/>
          <w:rtl w:val="0"/>
        </w:rPr>
        <w:t xml:space="preserve">Paso 2: Construcción de configuración</w:t>
      </w:r>
    </w:p>
    <w:p w:rsidR="00000000" w:rsidDel="00000000" w:rsidP="00000000" w:rsidRDefault="00000000" w:rsidRPr="00000000" w14:paraId="00000121">
      <w:pPr>
        <w:rPr>
          <w:color w:val="231f20"/>
        </w:rPr>
      </w:pPr>
      <w:r w:rsidDel="00000000" w:rsidR="00000000" w:rsidRPr="00000000">
        <w:rPr>
          <w:color w:val="231f20"/>
          <w:rtl w:val="0"/>
        </w:rPr>
        <w:t xml:space="preserve">El backend recibe el payload de ConnectionPayload, lo convierte a PgVaultConfig validando tipos y rangos. La contraseña se maneja como SecretStr y nunca se serializa en logs ni respuestas.</w:t>
      </w:r>
    </w:p>
    <w:p w:rsidR="00000000" w:rsidDel="00000000" w:rsidP="00000000" w:rsidRDefault="00000000" w:rsidRPr="00000000" w14:paraId="00000122">
      <w:pPr>
        <w:rPr>
          <w:color w:val="231f20"/>
        </w:rPr>
      </w:pPr>
      <w:r w:rsidDel="00000000" w:rsidR="00000000" w:rsidRPr="00000000">
        <w:rPr>
          <w:rtl w:val="0"/>
        </w:rPr>
      </w:r>
    </w:p>
    <w:p w:rsidR="00000000" w:rsidDel="00000000" w:rsidP="00000000" w:rsidRDefault="00000000" w:rsidRPr="00000000" w14:paraId="00000123">
      <w:pPr>
        <w:rPr>
          <w:b w:val="1"/>
          <w:bCs w:val="1"/>
          <w:color w:val="231f20"/>
        </w:rPr>
      </w:pPr>
      <w:r w:rsidDel="00000000" w:rsidR="00000000" w:rsidRPr="00000000">
        <w:rPr>
          <w:b w:val="1"/>
          <w:bCs w:val="1"/>
          <w:color w:val="231f20"/>
          <w:rtl w:val="0"/>
        </w:rPr>
        <w:t xml:space="preserve">Paso 3: Inicio del escaneo</w:t>
      </w:r>
    </w:p>
    <w:p w:rsidR="00000000" w:rsidDel="00000000" w:rsidP="00000000" w:rsidRDefault="00000000" w:rsidRPr="00000000" w14:paraId="00000124">
      <w:pPr>
        <w:rPr>
          <w:color w:val="231f20"/>
        </w:rPr>
      </w:pPr>
      <w:r w:rsidDel="00000000" w:rsidR="00000000" w:rsidRPr="00000000">
        <w:rPr>
          <w:color w:val="231f20"/>
          <w:rtl w:val="0"/>
        </w:rPr>
        <w:t xml:space="preserve">El frontend envía POST/api/scans con los datos de conexión. El orquestador (run_scan) recibe el PgVaultConfig, crea un DatabaseClient con asyncpg y abre la conexión a la BD del cliente.</w:t>
      </w:r>
    </w:p>
    <w:p w:rsidR="00000000" w:rsidDel="00000000" w:rsidP="00000000" w:rsidRDefault="00000000" w:rsidRPr="00000000" w14:paraId="00000125">
      <w:pPr>
        <w:rPr>
          <w:color w:val="231f20"/>
        </w:rPr>
      </w:pPr>
      <w:r w:rsidDel="00000000" w:rsidR="00000000" w:rsidRPr="00000000">
        <w:rPr>
          <w:rtl w:val="0"/>
        </w:rPr>
      </w:r>
    </w:p>
    <w:p w:rsidR="00000000" w:rsidDel="00000000" w:rsidP="00000000" w:rsidRDefault="00000000" w:rsidRPr="00000000" w14:paraId="00000126">
      <w:pPr>
        <w:rPr>
          <w:b w:val="1"/>
          <w:bCs w:val="1"/>
          <w:color w:val="231f20"/>
        </w:rPr>
      </w:pPr>
      <w:r w:rsidDel="00000000" w:rsidR="00000000" w:rsidRPr="00000000">
        <w:rPr>
          <w:b w:val="1"/>
          <w:bCs w:val="1"/>
          <w:color w:val="231f20"/>
          <w:rtl w:val="0"/>
        </w:rPr>
        <w:t xml:space="preserve">Paso 4: Preflight y protección read only</w:t>
      </w:r>
    </w:p>
    <w:p w:rsidR="00000000" w:rsidDel="00000000" w:rsidP="00000000" w:rsidRDefault="00000000" w:rsidRPr="00000000" w14:paraId="00000127">
      <w:pPr>
        <w:rPr>
          <w:color w:val="231f20"/>
        </w:rPr>
      </w:pPr>
      <w:r w:rsidDel="00000000" w:rsidR="00000000" w:rsidRPr="00000000">
        <w:rPr>
          <w:color w:val="231f20"/>
          <w:rtl w:val="0"/>
        </w:rPr>
        <w:t xml:space="preserve">Antes del análisis, el sistema ejecuta preflight_catalog_access: verifica acceso a information_schema, pg_catalog, pg_roles y pg_settings. La protección read-only bloquea cualquier intento de escritura. Si el preflight falla, se registra un ScanWarning y el análisis continúa con los datos disponibles.</w:t>
      </w:r>
    </w:p>
    <w:p w:rsidR="00000000" w:rsidDel="00000000" w:rsidP="00000000" w:rsidRDefault="00000000" w:rsidRPr="00000000" w14:paraId="00000128">
      <w:pPr>
        <w:rPr>
          <w:color w:val="231f20"/>
        </w:rPr>
      </w:pPr>
      <w:r w:rsidDel="00000000" w:rsidR="00000000" w:rsidRPr="00000000">
        <w:rPr>
          <w:rtl w:val="0"/>
        </w:rPr>
      </w:r>
    </w:p>
    <w:p w:rsidR="00000000" w:rsidDel="00000000" w:rsidP="00000000" w:rsidRDefault="00000000" w:rsidRPr="00000000" w14:paraId="00000129">
      <w:pPr>
        <w:rPr>
          <w:b w:val="1"/>
          <w:bCs w:val="1"/>
          <w:color w:val="231f20"/>
        </w:rPr>
      </w:pPr>
      <w:r w:rsidDel="00000000" w:rsidR="00000000" w:rsidRPr="00000000">
        <w:rPr>
          <w:b w:val="1"/>
          <w:bCs w:val="1"/>
          <w:color w:val="231f20"/>
          <w:rtl w:val="0"/>
        </w:rPr>
        <w:t xml:space="preserve">Paso 5: Extracción del CatalogSnapshot</w:t>
      </w:r>
    </w:p>
    <w:p w:rsidR="00000000" w:rsidDel="00000000" w:rsidP="00000000" w:rsidRDefault="00000000" w:rsidRPr="00000000" w14:paraId="0000012A">
      <w:pPr>
        <w:rPr>
          <w:color w:val="231f20"/>
        </w:rPr>
      </w:pPr>
      <w:r w:rsidDel="00000000" w:rsidR="00000000" w:rsidRPr="00000000">
        <w:rPr>
          <w:color w:val="231f20"/>
          <w:rtl w:val="0"/>
        </w:rPr>
        <w:t xml:space="preserve">extract_catalog_snapshot consulta el catálogo del sistema mediante queries SQL sobre pg_roles, pg_authid, pg_auth_members, pg_proc, pg_settings, pg_extension, pg_hba_file_rules, information_schema.columnas y pg_class. El snapshot se serializa como modelo PydanticCatalogSnapshot.</w:t>
      </w:r>
    </w:p>
    <w:p w:rsidR="00000000" w:rsidDel="00000000" w:rsidP="00000000" w:rsidRDefault="00000000" w:rsidRPr="00000000" w14:paraId="0000012B">
      <w:pPr>
        <w:rPr>
          <w:color w:val="231f20"/>
        </w:rPr>
      </w:pPr>
      <w:r w:rsidDel="00000000" w:rsidR="00000000" w:rsidRPr="00000000">
        <w:rPr>
          <w:rtl w:val="0"/>
        </w:rPr>
      </w:r>
    </w:p>
    <w:p w:rsidR="00000000" w:rsidDel="00000000" w:rsidP="00000000" w:rsidRDefault="00000000" w:rsidRPr="00000000" w14:paraId="0000012C">
      <w:pPr>
        <w:rPr>
          <w:b w:val="1"/>
          <w:bCs w:val="1"/>
          <w:color w:val="231f20"/>
        </w:rPr>
      </w:pPr>
      <w:r w:rsidDel="00000000" w:rsidR="00000000" w:rsidRPr="00000000">
        <w:rPr>
          <w:b w:val="1"/>
          <w:bCs w:val="1"/>
          <w:color w:val="231f20"/>
          <w:rtl w:val="0"/>
        </w:rPr>
        <w:t xml:space="preserve">Paso 6: Ejecución de módulos de análisis</w:t>
      </w:r>
    </w:p>
    <w:p w:rsidR="00000000" w:rsidDel="00000000" w:rsidP="00000000" w:rsidRDefault="00000000" w:rsidRPr="00000000" w14:paraId="0000012D">
      <w:pPr>
        <w:rPr>
          <w:color w:val="231f20"/>
        </w:rPr>
      </w:pPr>
      <w:r w:rsidDel="00000000" w:rsidR="00000000" w:rsidRPr="00000000">
        <w:rPr>
          <w:color w:val="231f20"/>
          <w:rtl w:val="0"/>
        </w:rPr>
        <w:t xml:space="preserve">El orquestador itera sobre los módulos registrados (PII Scanner, Configuration Scanner) y llama a module.run(context) para cada uno. Cada módulo recibe el ScanContext con el snapshot y retorna una lista de Finding. Los errores de módulo se capturan como ScanError sin detener el análisis completo.</w:t>
      </w:r>
    </w:p>
    <w:p w:rsidR="00000000" w:rsidDel="00000000" w:rsidP="00000000" w:rsidRDefault="00000000" w:rsidRPr="00000000" w14:paraId="0000012E">
      <w:pPr>
        <w:rPr>
          <w:color w:val="231f20"/>
        </w:rPr>
      </w:pPr>
      <w:r w:rsidDel="00000000" w:rsidR="00000000" w:rsidRPr="00000000">
        <w:rPr>
          <w:rtl w:val="0"/>
        </w:rPr>
      </w:r>
    </w:p>
    <w:p w:rsidR="00000000" w:rsidDel="00000000" w:rsidP="00000000" w:rsidRDefault="00000000" w:rsidRPr="00000000" w14:paraId="0000012F">
      <w:pPr>
        <w:rPr>
          <w:b w:val="1"/>
          <w:bCs w:val="1"/>
          <w:color w:val="231f20"/>
        </w:rPr>
      </w:pPr>
      <w:r w:rsidDel="00000000" w:rsidR="00000000" w:rsidRPr="00000000">
        <w:rPr>
          <w:rtl w:val="0"/>
        </w:rPr>
      </w:r>
    </w:p>
    <w:p w:rsidR="00000000" w:rsidDel="00000000" w:rsidP="00000000" w:rsidRDefault="00000000" w:rsidRPr="00000000" w14:paraId="00000130">
      <w:pPr>
        <w:rPr>
          <w:b w:val="1"/>
          <w:bCs w:val="1"/>
          <w:color w:val="231f20"/>
        </w:rPr>
      </w:pPr>
      <w:r w:rsidDel="00000000" w:rsidR="00000000" w:rsidRPr="00000000">
        <w:rPr>
          <w:b w:val="1"/>
          <w:bCs w:val="1"/>
          <w:color w:val="231f20"/>
          <w:rtl w:val="0"/>
        </w:rPr>
        <w:t xml:space="preserve">Paso 7: Generación de hallazgos</w:t>
      </w:r>
    </w:p>
    <w:p w:rsidR="00000000" w:rsidDel="00000000" w:rsidP="00000000" w:rsidRDefault="00000000" w:rsidRPr="00000000" w14:paraId="00000131">
      <w:pPr>
        <w:rPr>
          <w:color w:val="231f20"/>
        </w:rPr>
      </w:pPr>
      <w:r w:rsidDel="00000000" w:rsidR="00000000" w:rsidRPr="00000000">
        <w:rPr>
          <w:color w:val="231f20"/>
          <w:rtl w:val="0"/>
        </w:rPr>
        <w:t xml:space="preserve">Casa módulo produce objetos Finding con: id único, módulo de origen, categoría, título, descripción, severidad (severity enum9, evidencia SQL, recomendación, SQL de remediación (opcional), regulation_refs y confidence_score para hallazgos PII por contenido.</w:t>
      </w:r>
    </w:p>
    <w:p w:rsidR="00000000" w:rsidDel="00000000" w:rsidP="00000000" w:rsidRDefault="00000000" w:rsidRPr="00000000" w14:paraId="00000132">
      <w:pPr>
        <w:rPr>
          <w:color w:val="231f20"/>
        </w:rPr>
      </w:pPr>
      <w:r w:rsidDel="00000000" w:rsidR="00000000" w:rsidRPr="00000000">
        <w:rPr>
          <w:rtl w:val="0"/>
        </w:rPr>
      </w:r>
    </w:p>
    <w:p w:rsidR="00000000" w:rsidDel="00000000" w:rsidP="00000000" w:rsidRDefault="00000000" w:rsidRPr="00000000" w14:paraId="00000133">
      <w:pPr>
        <w:rPr>
          <w:color w:val="231f20"/>
        </w:rPr>
      </w:pPr>
      <w:r w:rsidDel="00000000" w:rsidR="00000000" w:rsidRPr="00000000">
        <w:rPr>
          <w:color w:val="231f20"/>
          <w:rtl w:val="0"/>
        </w:rPr>
        <w:t xml:space="preserve">Paso 8: Respuesta al frontend</w:t>
      </w:r>
    </w:p>
    <w:p w:rsidR="00000000" w:rsidDel="00000000" w:rsidP="00000000" w:rsidRDefault="00000000" w:rsidRPr="00000000" w14:paraId="00000134">
      <w:pPr>
        <w:rPr>
          <w:color w:val="231f20"/>
        </w:rPr>
      </w:pPr>
      <w:r w:rsidDel="00000000" w:rsidR="00000000" w:rsidRPr="00000000">
        <w:rPr>
          <w:color w:val="231f20"/>
          <w:rtl w:val="0"/>
        </w:rPr>
        <w:t xml:space="preserve">El orquestador construye el ScanResult final con todos los findings, warnings y errors. El endpoint/api/scans devuelve result.model_dump(mode=’json’) al frontend, que lo almacena en memoria como currentResult</w:t>
      </w:r>
    </w:p>
    <w:p w:rsidR="00000000" w:rsidDel="00000000" w:rsidP="00000000" w:rsidRDefault="00000000" w:rsidRPr="00000000" w14:paraId="00000135">
      <w:pPr>
        <w:rPr>
          <w:color w:val="231f20"/>
        </w:rPr>
      </w:pPr>
      <w:r w:rsidDel="00000000" w:rsidR="00000000" w:rsidRPr="00000000">
        <w:rPr>
          <w:rtl w:val="0"/>
        </w:rPr>
      </w:r>
    </w:p>
    <w:p w:rsidR="00000000" w:rsidDel="00000000" w:rsidP="00000000" w:rsidRDefault="00000000" w:rsidRPr="00000000" w14:paraId="00000136">
      <w:pPr>
        <w:rPr>
          <w:color w:val="231f20"/>
        </w:rPr>
      </w:pPr>
      <w:r w:rsidDel="00000000" w:rsidR="00000000" w:rsidRPr="00000000">
        <w:rPr>
          <w:color w:val="231f20"/>
          <w:rtl w:val="0"/>
        </w:rPr>
        <w:t xml:space="preserve">Paso 9: Visualización en dashboard</w:t>
      </w:r>
    </w:p>
    <w:p w:rsidR="00000000" w:rsidDel="00000000" w:rsidP="00000000" w:rsidRDefault="00000000" w:rsidRPr="00000000" w14:paraId="00000137">
      <w:pPr>
        <w:rPr>
          <w:color w:val="231f20"/>
        </w:rPr>
      </w:pPr>
      <w:r w:rsidDel="00000000" w:rsidR="00000000" w:rsidRPr="00000000">
        <w:rPr>
          <w:color w:val="231f20"/>
          <w:rtl w:val="0"/>
        </w:rPr>
        <w:t xml:space="preserve">El frontend renderiza los hallazgos en el panel izquierdo agrupados por severidad. Al hacer clic en un hallazgo, el panel derecho muestra el detalle técnico, evidencia, recomendación y mapeo regulatorio.</w:t>
      </w:r>
    </w:p>
    <w:p w:rsidR="00000000" w:rsidDel="00000000" w:rsidP="00000000" w:rsidRDefault="00000000" w:rsidRPr="00000000" w14:paraId="00000138">
      <w:pPr>
        <w:rPr>
          <w:color w:val="231f20"/>
        </w:rPr>
      </w:pPr>
      <w:r w:rsidDel="00000000" w:rsidR="00000000" w:rsidRPr="00000000">
        <w:rPr>
          <w:rtl w:val="0"/>
        </w:rPr>
      </w:r>
    </w:p>
    <w:p w:rsidR="00000000" w:rsidDel="00000000" w:rsidP="00000000" w:rsidRDefault="00000000" w:rsidRPr="00000000" w14:paraId="00000139">
      <w:pPr>
        <w:rPr>
          <w:color w:val="231f20"/>
        </w:rPr>
      </w:pPr>
      <w:r w:rsidDel="00000000" w:rsidR="00000000" w:rsidRPr="00000000">
        <w:rPr>
          <w:color w:val="231f20"/>
          <w:rtl w:val="0"/>
        </w:rPr>
        <w:t xml:space="preserve">Paso 10: Exportación PDF</w:t>
      </w:r>
    </w:p>
    <w:p w:rsidR="00000000" w:rsidDel="00000000" w:rsidP="00000000" w:rsidRDefault="00000000" w:rsidRPr="00000000" w14:paraId="0000013A">
      <w:pPr>
        <w:rPr>
          <w:color w:val="231f20"/>
        </w:rPr>
      </w:pPr>
      <w:r w:rsidDel="00000000" w:rsidR="00000000" w:rsidRPr="00000000">
        <w:rPr>
          <w:color w:val="231f20"/>
          <w:rtl w:val="0"/>
        </w:rPr>
        <w:t xml:space="preserve">El usuario hace clic en “Reporte Ejecutivo” o “Reporte Técnico”. El frontend envía POST/api/reports/executive (o technical) con los findings del currentResult. El backend llama a generate_executive_report() o generate_technical_report(), que invocan calculate_score() y anrich_regulation_refs(), construyen el PDF con reportlab y lo devuelve como FileResponse para descarga directa.</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bCs w:val="1"/>
          <w:color w:val="ff5900"/>
          <w:sz w:val="32"/>
          <w:szCs w:val="32"/>
        </w:rPr>
      </w:pPr>
      <w:r w:rsidDel="00000000" w:rsidR="00000000" w:rsidRPr="00000000">
        <w:rPr>
          <w:b w:val="1"/>
          <w:bCs w:val="1"/>
          <w:color w:val="ff5900"/>
          <w:sz w:val="32"/>
          <w:szCs w:val="32"/>
          <w:rtl w:val="0"/>
        </w:rPr>
        <w:t xml:space="preserve">6. Limitaciones reconocidas</w:t>
      </w:r>
    </w:p>
    <w:p w:rsidR="00000000" w:rsidDel="00000000" w:rsidP="00000000" w:rsidRDefault="00000000" w:rsidRPr="00000000" w14:paraId="0000013F">
      <w:pPr>
        <w:rPr>
          <w:b w:val="1"/>
          <w:bCs w:val="1"/>
          <w:color w:val="ff5900"/>
        </w:rPr>
      </w:pPr>
      <w:r w:rsidDel="00000000" w:rsidR="00000000" w:rsidRPr="00000000">
        <w:rPr>
          <w:rtl w:val="0"/>
        </w:rPr>
        <w:t xml:space="preserve">El content sampler usa: </w:t>
      </w:r>
      <w:r w:rsidDel="00000000" w:rsidR="00000000" w:rsidRPr="00000000">
        <w:rPr>
          <w:rtl w:val="0"/>
        </w:rPr>
        <w:t xml:space="preserve">TABLESAMPLE BERNOULLI con un límite de mil filas, en bases de datos con tablas de millones de registros, el porcentaje de muestreo necesario puede ser tan pequeño que la muestra resultante sea menor al mínimo estadístico de 384 filas reduciendo la confianza de detección, pero al ser un mvp para LATAM será a fintechs donde las tablas raramente superan ese volumen. Además, la arquitectura contempla una tercera capa de detección utilizando IA para columnas o nombres genéricos, la capa ya está diseñada en el código: enable_ai_classifier=False, sin embargo no se implementó en el MVP, sin embargo regex cumple con el 90% de los casos documentados y esto agrega valor principalmente a en bases de datos con nombres poco convencionales. Cabe mencionar que solo detecta datos sensibles en columnas tipo éxito, el soporte para JSONB requeriría un extractor específico que está fuera del alcance del MVP. Para finalizar PgVault detecta y recomienda, pero no aplica los datos, el cliente debe ejecutarlo manualmente.</w:t>
      </w:r>
      <w:r w:rsidDel="00000000" w:rsidR="00000000" w:rsidRPr="00000000">
        <w:rPr>
          <w:rtl w:val="0"/>
        </w:rPr>
      </w:r>
    </w:p>
    <w:p w:rsidR="00000000" w:rsidDel="00000000" w:rsidP="00000000" w:rsidRDefault="00000000" w:rsidRPr="00000000" w14:paraId="00000140">
      <w:pPr>
        <w:rPr>
          <w:b w:val="1"/>
          <w:bCs w:val="1"/>
          <w:color w:val="ff5900"/>
          <w:sz w:val="32"/>
          <w:szCs w:val="32"/>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41">
      <w:pPr>
        <w:rPr>
          <w:b w:val="1"/>
          <w:bCs w:val="1"/>
          <w:color w:val="ff5900"/>
          <w:sz w:val="32"/>
          <w:szCs w:val="32"/>
        </w:rPr>
      </w:pPr>
      <w:r w:rsidDel="00000000" w:rsidR="00000000" w:rsidRPr="00000000">
        <w:rPr>
          <w:rtl w:val="0"/>
        </w:rPr>
      </w:r>
    </w:p>
    <w:p w:rsidR="00000000" w:rsidDel="00000000" w:rsidP="00000000" w:rsidRDefault="00000000" w:rsidRPr="00000000" w14:paraId="00000142">
      <w:pPr>
        <w:rPr>
          <w:b w:val="1"/>
          <w:bCs w:val="1"/>
          <w:color w:val="ff5900"/>
          <w:sz w:val="32"/>
          <w:szCs w:val="32"/>
        </w:rPr>
      </w:pPr>
      <w:r w:rsidDel="00000000" w:rsidR="00000000" w:rsidRPr="00000000">
        <w:rPr>
          <w:rtl w:val="0"/>
        </w:rPr>
      </w:r>
    </w:p>
    <w:p w:rsidR="00000000" w:rsidDel="00000000" w:rsidP="00000000" w:rsidRDefault="00000000" w:rsidRPr="00000000" w14:paraId="00000143">
      <w:pPr>
        <w:rPr>
          <w:b w:val="1"/>
          <w:bCs w:val="1"/>
          <w:color w:val="ff5900"/>
          <w:sz w:val="32"/>
          <w:szCs w:val="32"/>
        </w:rPr>
      </w:pPr>
      <w:r w:rsidDel="00000000" w:rsidR="00000000" w:rsidRPr="00000000">
        <w:rPr>
          <w:rtl w:val="0"/>
        </w:rPr>
      </w:r>
    </w:p>
    <w:p w:rsidR="00000000" w:rsidDel="00000000" w:rsidP="00000000" w:rsidRDefault="00000000" w:rsidRPr="00000000" w14:paraId="00000144">
      <w:pPr>
        <w:rPr>
          <w:b w:val="1"/>
          <w:bCs w:val="1"/>
          <w:color w:val="ff5900"/>
          <w:sz w:val="34"/>
          <w:szCs w:val="34"/>
        </w:rPr>
      </w:pPr>
      <w:r w:rsidDel="00000000" w:rsidR="00000000" w:rsidRPr="00000000">
        <w:rPr>
          <w:b w:val="1"/>
          <w:bCs w:val="1"/>
          <w:color w:val="ff5900"/>
          <w:sz w:val="34"/>
          <w:szCs w:val="34"/>
          <w:rtl w:val="0"/>
        </w:rPr>
        <w:t xml:space="preserve">7. Roadmap técnico (post-MVP)</w:t>
      </w:r>
    </w:p>
    <w:p w:rsidR="00000000" w:rsidDel="00000000" w:rsidP="00000000" w:rsidRDefault="00000000" w:rsidRPr="00000000" w14:paraId="00000145">
      <w:pPr>
        <w:spacing w:after="100" w:lineRule="auto"/>
        <w:rPr>
          <w:i w:val="1"/>
          <w:iCs w:val="1"/>
          <w:color w:val="888888"/>
          <w:sz w:val="18"/>
          <w:szCs w:val="18"/>
        </w:rPr>
      </w:pPr>
      <w:r w:rsidDel="00000000" w:rsidR="00000000" w:rsidRPr="00000000">
        <w:rPr>
          <w:i w:val="1"/>
          <w:iCs w:val="1"/>
          <w:color w:val="888888"/>
          <w:sz w:val="18"/>
          <w:szCs w:val="18"/>
          <w:rtl w:val="0"/>
        </w:rPr>
        <w:t xml:space="preserve">[Instrucción: Si tuvieran 3 meses más para trabajar el producto, ¿qué construirían? Esto demuestra que pensaron más allá del MVP.]</w:t>
      </w:r>
    </w:p>
    <w:p w:rsidR="00000000" w:rsidDel="00000000" w:rsidP="00000000" w:rsidRDefault="00000000" w:rsidRPr="00000000" w14:paraId="00000146">
      <w:pPr>
        <w:spacing w:after="100" w:lineRule="auto"/>
        <w:rPr>
          <w:i w:val="1"/>
          <w:iCs w:val="1"/>
          <w:color w:val="888888"/>
          <w:sz w:val="18"/>
          <w:szCs w:val="18"/>
        </w:rPr>
      </w:pPr>
      <w:r w:rsidDel="00000000" w:rsidR="00000000" w:rsidRPr="00000000">
        <w:rPr>
          <w:rtl w:val="0"/>
        </w:rPr>
      </w:r>
    </w:p>
    <w:p w:rsidR="00000000" w:rsidDel="00000000" w:rsidP="00000000" w:rsidRDefault="00000000" w:rsidRPr="00000000" w14:paraId="00000147">
      <w:pPr>
        <w:spacing w:after="100" w:lineRule="auto"/>
        <w:rPr>
          <w:sz w:val="24"/>
          <w:szCs w:val="24"/>
        </w:rPr>
      </w:pPr>
      <w:r w:rsidDel="00000000" w:rsidR="00000000" w:rsidRPr="00000000">
        <w:rPr>
          <w:sz w:val="24"/>
          <w:szCs w:val="24"/>
          <w:rtl w:val="0"/>
        </w:rPr>
        <w:t xml:space="preserve">Próximos 3 meses</w:t>
      </w:r>
    </w:p>
    <w:p w:rsidR="00000000" w:rsidDel="00000000" w:rsidP="00000000" w:rsidRDefault="00000000" w:rsidRPr="00000000" w14:paraId="00000148">
      <w:pPr>
        <w:numPr>
          <w:ilvl w:val="0"/>
          <w:numId w:val="4"/>
        </w:numPr>
        <w:spacing w:after="0" w:afterAutospacing="0" w:lineRule="auto"/>
        <w:ind w:left="720" w:hanging="360"/>
        <w:rPr>
          <w:sz w:val="24"/>
          <w:szCs w:val="24"/>
          <w:u w:val="none"/>
        </w:rPr>
      </w:pPr>
      <w:r w:rsidDel="00000000" w:rsidR="00000000" w:rsidRPr="00000000">
        <w:rPr>
          <w:sz w:val="24"/>
          <w:szCs w:val="24"/>
          <w:rtl w:val="0"/>
        </w:rPr>
        <w:t xml:space="preserve">Autenticación y multi-tenant: sistema de usuarios con JWT, soporte para múltiples conexiones guardadas por cuenta, encriptación de credenciales en reposo.</w:t>
      </w:r>
    </w:p>
    <w:p w:rsidR="00000000" w:rsidDel="00000000" w:rsidP="00000000" w:rsidRDefault="00000000" w:rsidRPr="00000000" w14:paraId="00000149">
      <w:pPr>
        <w:numPr>
          <w:ilvl w:val="0"/>
          <w:numId w:val="4"/>
        </w:numPr>
        <w:spacing w:after="0" w:afterAutospacing="0" w:lineRule="auto"/>
        <w:ind w:left="720" w:hanging="360"/>
        <w:rPr>
          <w:sz w:val="24"/>
          <w:szCs w:val="24"/>
          <w:u w:val="none"/>
        </w:rPr>
      </w:pPr>
      <w:r w:rsidDel="00000000" w:rsidR="00000000" w:rsidRPr="00000000">
        <w:rPr>
          <w:sz w:val="24"/>
          <w:szCs w:val="24"/>
          <w:rtl w:val="0"/>
        </w:rPr>
        <w:t xml:space="preserve">Historial persistente: migrar almacenamiento de SQLite temporal a PostgreSQL propio con historial de scans, comparación entre versiones y alertas cuando aparecen hallazgos nuevos.</w:t>
      </w:r>
    </w:p>
    <w:p w:rsidR="00000000" w:rsidDel="00000000" w:rsidP="00000000" w:rsidRDefault="00000000" w:rsidRPr="00000000" w14:paraId="0000014A">
      <w:pPr>
        <w:numPr>
          <w:ilvl w:val="0"/>
          <w:numId w:val="4"/>
        </w:numPr>
        <w:spacing w:after="100" w:lineRule="auto"/>
        <w:ind w:left="720" w:hanging="360"/>
        <w:rPr>
          <w:sz w:val="24"/>
          <w:szCs w:val="24"/>
          <w:u w:val="none"/>
        </w:rPr>
      </w:pPr>
      <w:r w:rsidDel="00000000" w:rsidR="00000000" w:rsidRPr="00000000">
        <w:rPr>
          <w:sz w:val="24"/>
          <w:szCs w:val="24"/>
          <w:rtl w:val="0"/>
        </w:rPr>
        <w:t xml:space="preserve">Módulo de scheduling: ejecutar scans automáticos periódicos con notificaciones por email cuando cambia el score de seguridad.</w:t>
      </w:r>
    </w:p>
    <w:p w:rsidR="00000000" w:rsidDel="00000000" w:rsidP="00000000" w:rsidRDefault="00000000" w:rsidRPr="00000000" w14:paraId="0000014B">
      <w:pPr>
        <w:spacing w:after="100" w:lineRule="auto"/>
        <w:rPr>
          <w:sz w:val="24"/>
          <w:szCs w:val="24"/>
        </w:rPr>
      </w:pPr>
      <w:r w:rsidDel="00000000" w:rsidR="00000000" w:rsidRPr="00000000">
        <w:rPr>
          <w:rtl w:val="0"/>
        </w:rPr>
      </w:r>
    </w:p>
    <w:p w:rsidR="00000000" w:rsidDel="00000000" w:rsidP="00000000" w:rsidRDefault="00000000" w:rsidRPr="00000000" w14:paraId="0000014C">
      <w:pPr>
        <w:spacing w:after="100" w:lineRule="auto"/>
        <w:rPr>
          <w:sz w:val="24"/>
          <w:szCs w:val="24"/>
        </w:rPr>
      </w:pPr>
      <w:r w:rsidDel="00000000" w:rsidR="00000000" w:rsidRPr="00000000">
        <w:rPr>
          <w:sz w:val="24"/>
          <w:szCs w:val="24"/>
          <w:rtl w:val="0"/>
        </w:rPr>
        <w:t xml:space="preserve">Próximos 6 meses:</w:t>
      </w:r>
    </w:p>
    <w:p w:rsidR="00000000" w:rsidDel="00000000" w:rsidP="00000000" w:rsidRDefault="00000000" w:rsidRPr="00000000" w14:paraId="0000014D">
      <w:pPr>
        <w:numPr>
          <w:ilvl w:val="0"/>
          <w:numId w:val="11"/>
        </w:numPr>
        <w:spacing w:after="0" w:afterAutospacing="0" w:lineRule="auto"/>
        <w:ind w:left="720" w:hanging="360"/>
        <w:rPr>
          <w:sz w:val="24"/>
          <w:szCs w:val="24"/>
          <w:u w:val="none"/>
        </w:rPr>
      </w:pPr>
      <w:r w:rsidDel="00000000" w:rsidR="00000000" w:rsidRPr="00000000">
        <w:rPr>
          <w:sz w:val="24"/>
          <w:szCs w:val="24"/>
          <w:rtl w:val="0"/>
        </w:rPr>
        <w:t xml:space="preserve">Soporte para otros motores: MySQL/MariaDB y MongoDB Atlas, manteniendo la misma estructura de módulos y reportes para no fragmentar la experiencia.</w:t>
      </w:r>
    </w:p>
    <w:p w:rsidR="00000000" w:rsidDel="00000000" w:rsidP="00000000" w:rsidRDefault="00000000" w:rsidRPr="00000000" w14:paraId="0000014E">
      <w:pPr>
        <w:numPr>
          <w:ilvl w:val="0"/>
          <w:numId w:val="11"/>
        </w:numPr>
        <w:spacing w:after="0" w:afterAutospacing="0" w:lineRule="auto"/>
        <w:ind w:left="720" w:hanging="360"/>
        <w:rPr>
          <w:sz w:val="24"/>
          <w:szCs w:val="24"/>
          <w:u w:val="none"/>
        </w:rPr>
      </w:pPr>
      <w:r w:rsidDel="00000000" w:rsidR="00000000" w:rsidRPr="00000000">
        <w:rPr>
          <w:sz w:val="24"/>
          <w:szCs w:val="24"/>
          <w:rtl w:val="0"/>
        </w:rPr>
        <w:t xml:space="preserve">Mapeo regulatorio extendido: agregar ISO 27001, SOC 2 Type II, LGPD (Brasil), Ley de Protección de Datos de Colombia, para expandir a LATAM.</w:t>
      </w:r>
    </w:p>
    <w:p w:rsidR="00000000" w:rsidDel="00000000" w:rsidP="00000000" w:rsidRDefault="00000000" w:rsidRPr="00000000" w14:paraId="0000014F">
      <w:pPr>
        <w:numPr>
          <w:ilvl w:val="0"/>
          <w:numId w:val="11"/>
        </w:numPr>
        <w:spacing w:after="100" w:lineRule="auto"/>
        <w:ind w:left="720" w:hanging="360"/>
        <w:rPr>
          <w:sz w:val="24"/>
          <w:szCs w:val="24"/>
          <w:u w:val="none"/>
        </w:rPr>
      </w:pPr>
      <w:r w:rsidDel="00000000" w:rsidR="00000000" w:rsidRPr="00000000">
        <w:rPr>
          <w:sz w:val="24"/>
          <w:szCs w:val="24"/>
          <w:rtl w:val="0"/>
        </w:rPr>
        <w:t xml:space="preserve">API pública: permitir integración con pipelines CI/CD para ejecutar scans automáticos en deployments y bloquear si el score baja de un umbral configurable.</w:t>
      </w:r>
    </w:p>
    <w:p w:rsidR="00000000" w:rsidDel="00000000" w:rsidP="00000000" w:rsidRDefault="00000000" w:rsidRPr="00000000" w14:paraId="00000150">
      <w:pPr>
        <w:spacing w:after="100" w:lineRule="auto"/>
        <w:rPr>
          <w:sz w:val="24"/>
          <w:szCs w:val="24"/>
        </w:rPr>
      </w:pPr>
      <w:r w:rsidDel="00000000" w:rsidR="00000000" w:rsidRPr="00000000">
        <w:rPr>
          <w:rtl w:val="0"/>
        </w:rPr>
      </w:r>
    </w:p>
    <w:p w:rsidR="00000000" w:rsidDel="00000000" w:rsidP="00000000" w:rsidRDefault="00000000" w:rsidRPr="00000000" w14:paraId="00000151">
      <w:pPr>
        <w:spacing w:after="100" w:lineRule="auto"/>
        <w:rPr>
          <w:sz w:val="24"/>
          <w:szCs w:val="24"/>
        </w:rPr>
      </w:pPr>
      <w:r w:rsidDel="00000000" w:rsidR="00000000" w:rsidRPr="00000000">
        <w:rPr>
          <w:sz w:val="24"/>
          <w:szCs w:val="24"/>
          <w:rtl w:val="0"/>
        </w:rPr>
        <w:t xml:space="preserve">Visión a 1 año:</w:t>
      </w:r>
    </w:p>
    <w:p w:rsidR="00000000" w:rsidDel="00000000" w:rsidP="00000000" w:rsidRDefault="00000000" w:rsidRPr="00000000" w14:paraId="00000152">
      <w:pPr>
        <w:numPr>
          <w:ilvl w:val="0"/>
          <w:numId w:val="5"/>
        </w:numPr>
        <w:spacing w:after="0" w:afterAutospacing="0" w:lineRule="auto"/>
        <w:ind w:left="720" w:hanging="360"/>
        <w:rPr>
          <w:sz w:val="24"/>
          <w:szCs w:val="24"/>
          <w:u w:val="none"/>
        </w:rPr>
      </w:pPr>
      <w:r w:rsidDel="00000000" w:rsidR="00000000" w:rsidRPr="00000000">
        <w:rPr>
          <w:sz w:val="24"/>
          <w:szCs w:val="24"/>
          <w:rtl w:val="0"/>
        </w:rPr>
        <w:t xml:space="preserve">Agente de remediación asistido: sugerir y aplicar remediaciones con aprobación explícita del usuario, con rollback automático si la remediación falla.</w:t>
      </w:r>
    </w:p>
    <w:p w:rsidR="00000000" w:rsidDel="00000000" w:rsidP="00000000" w:rsidRDefault="00000000" w:rsidRPr="00000000" w14:paraId="00000153">
      <w:pPr>
        <w:numPr>
          <w:ilvl w:val="0"/>
          <w:numId w:val="5"/>
        </w:numPr>
        <w:spacing w:after="0" w:afterAutospacing="0" w:lineRule="auto"/>
        <w:ind w:left="720" w:hanging="360"/>
        <w:rPr>
          <w:sz w:val="24"/>
          <w:szCs w:val="24"/>
          <w:u w:val="none"/>
        </w:rPr>
      </w:pPr>
      <w:r w:rsidDel="00000000" w:rsidR="00000000" w:rsidRPr="00000000">
        <w:rPr>
          <w:sz w:val="24"/>
          <w:szCs w:val="24"/>
          <w:rtl w:val="0"/>
        </w:rPr>
        <w:t xml:space="preserve">Dashboard comparativo: benchmarking anónimo entre clientes del mismo sector para que cada empresa vea cómo se compara su postura de seguridad vs el promedio del sector.</w:t>
      </w:r>
    </w:p>
    <w:p w:rsidR="00000000" w:rsidDel="00000000" w:rsidP="00000000" w:rsidRDefault="00000000" w:rsidRPr="00000000" w14:paraId="00000154">
      <w:pPr>
        <w:numPr>
          <w:ilvl w:val="0"/>
          <w:numId w:val="5"/>
        </w:numPr>
        <w:spacing w:after="100" w:lineRule="auto"/>
        <w:ind w:left="720" w:hanging="360"/>
        <w:rPr>
          <w:sz w:val="24"/>
          <w:szCs w:val="24"/>
          <w:u w:val="none"/>
        </w:rPr>
      </w:pPr>
      <w:r w:rsidDel="00000000" w:rsidR="00000000" w:rsidRPr="00000000">
        <w:rPr>
          <w:sz w:val="24"/>
          <w:szCs w:val="24"/>
          <w:rtl w:val="0"/>
        </w:rPr>
        <w:t xml:space="preserve">Certificación automática: generar evidencia lista para auditorías externas en formato requerido por cada organismo, reduciendo el tiempo de preparación de semanas a horas.</w:t>
      </w:r>
      <w:r w:rsidDel="00000000" w:rsidR="00000000" w:rsidRPr="00000000">
        <w:rPr>
          <w:rtl w:val="0"/>
        </w:rPr>
      </w:r>
    </w:p>
    <w:p w:rsidR="00000000" w:rsidDel="00000000" w:rsidP="00000000" w:rsidRDefault="00000000" w:rsidRPr="00000000" w14:paraId="00000155">
      <w:pPr>
        <w:pStyle w:val="Heading1"/>
        <w:rPr/>
      </w:pPr>
      <w:r w:rsidDel="00000000" w:rsidR="00000000" w:rsidRPr="00000000">
        <w:rPr>
          <w:rtl w:val="0"/>
        </w:rPr>
      </w:r>
    </w:p>
    <w:p w:rsidR="00000000" w:rsidDel="00000000" w:rsidP="00000000" w:rsidRDefault="00000000" w:rsidRPr="00000000" w14:paraId="00000156">
      <w:pPr>
        <w:pStyle w:val="Heading1"/>
        <w:rPr/>
      </w:pPr>
      <w:r w:rsidDel="00000000" w:rsidR="00000000" w:rsidRPr="00000000">
        <w:rPr>
          <w:rtl w:val="0"/>
        </w:rPr>
        <w:t xml:space="preserve">8. Reparto técnico real</w:t>
      </w:r>
    </w:p>
    <w:p w:rsidR="00000000" w:rsidDel="00000000" w:rsidP="00000000" w:rsidRDefault="00000000" w:rsidRPr="00000000" w14:paraId="00000157">
      <w:pPr>
        <w:spacing w:after="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500"/>
        <w:gridCol w:w="2460"/>
        <w:tblGridChange w:id="0">
          <w:tblGrid>
            <w:gridCol w:w="2400"/>
            <w:gridCol w:w="45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158">
            <w:pPr>
              <w:rPr/>
            </w:pPr>
            <w:r w:rsidDel="00000000" w:rsidR="00000000" w:rsidRPr="00000000">
              <w:rPr>
                <w:b w:val="1"/>
                <w:bCs w:val="1"/>
                <w:color w:val="ffffff"/>
                <w:sz w:val="20"/>
                <w:szCs w:val="20"/>
                <w:rtl w:val="0"/>
              </w:rPr>
              <w:t xml:space="preserve">Miembro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159">
            <w:pPr>
              <w:rPr/>
            </w:pPr>
            <w:r w:rsidDel="00000000" w:rsidR="00000000" w:rsidRPr="00000000">
              <w:rPr>
                <w:b w:val="1"/>
                <w:bCs w:val="1"/>
                <w:color w:val="ffffff"/>
                <w:sz w:val="20"/>
                <w:szCs w:val="20"/>
                <w:rtl w:val="0"/>
              </w:rPr>
              <w:t xml:space="preserve">Componentes que implementó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15A">
            <w:pPr>
              <w:rPr/>
            </w:pPr>
            <w:r w:rsidDel="00000000" w:rsidR="00000000" w:rsidRPr="00000000">
              <w:rPr>
                <w:b w:val="1"/>
                <w:bCs w:val="1"/>
                <w:color w:val="ffffff"/>
                <w:sz w:val="20"/>
                <w:szCs w:val="20"/>
                <w:rtl w:val="0"/>
              </w:rPr>
              <w:t xml:space="preserve">Lenguajes/tecnologías que usó</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5B">
            <w:pPr>
              <w:rPr/>
            </w:pPr>
            <w:r w:rsidDel="00000000" w:rsidR="00000000" w:rsidRPr="00000000">
              <w:rPr>
                <w:rtl w:val="0"/>
              </w:rPr>
              <w:t xml:space="preserve">Diego Vega</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5C">
            <w:pPr>
              <w:rPr/>
            </w:pPr>
            <w:r w:rsidDel="00000000" w:rsidR="00000000" w:rsidRPr="00000000">
              <w:rPr>
                <w:rtl w:val="0"/>
              </w:rPr>
              <w:t xml:space="preserve">Componentes implementados:</w:t>
            </w:r>
          </w:p>
          <w:p w:rsidR="00000000" w:rsidDel="00000000" w:rsidP="00000000" w:rsidRDefault="00000000" w:rsidRPr="00000000" w14:paraId="0000015D">
            <w:pPr>
              <w:numPr>
                <w:ilvl w:val="0"/>
                <w:numId w:val="1"/>
              </w:numPr>
              <w:ind w:left="720" w:hanging="360"/>
              <w:rPr>
                <w:u w:val="none"/>
              </w:rPr>
            </w:pPr>
            <w:r w:rsidDel="00000000" w:rsidR="00000000" w:rsidRPr="00000000">
              <w:rPr>
                <w:rtl w:val="0"/>
              </w:rPr>
              <w:t xml:space="preserve">Arquitectura base del proyecto (pgvault/cli.py, config.py, db.py, orchestrator.py, snapshot.py, modules.py, models.py)</w:t>
            </w:r>
          </w:p>
          <w:p w:rsidR="00000000" w:rsidDel="00000000" w:rsidP="00000000" w:rsidRDefault="00000000" w:rsidRPr="00000000" w14:paraId="0000015E">
            <w:pPr>
              <w:numPr>
                <w:ilvl w:val="0"/>
                <w:numId w:val="1"/>
              </w:numPr>
              <w:ind w:left="720" w:hanging="360"/>
              <w:rPr>
                <w:u w:val="none"/>
              </w:rPr>
            </w:pPr>
            <w:r w:rsidDel="00000000" w:rsidR="00000000" w:rsidRPr="00000000">
              <w:rPr>
                <w:rtl w:val="0"/>
              </w:rPr>
              <w:t xml:space="preserve">Flujo Docker (Dockerfile, docker-compose.yml)</w:t>
            </w:r>
          </w:p>
          <w:p w:rsidR="00000000" w:rsidDel="00000000" w:rsidP="00000000" w:rsidRDefault="00000000" w:rsidRPr="00000000" w14:paraId="0000015F">
            <w:pPr>
              <w:numPr>
                <w:ilvl w:val="0"/>
                <w:numId w:val="1"/>
              </w:numPr>
              <w:ind w:left="720" w:hanging="360"/>
              <w:rPr>
                <w:u w:val="none"/>
              </w:rPr>
            </w:pPr>
            <w:r w:rsidDel="00000000" w:rsidR="00000000" w:rsidRPr="00000000">
              <w:rPr>
                <w:rtl w:val="0"/>
              </w:rPr>
              <w:t xml:space="preserve">Bases de datos demo: appdb, fintechdb, tiendadb (schemas SQL, seeds, configs, docker-compose)</w:t>
            </w:r>
          </w:p>
          <w:p w:rsidR="00000000" w:rsidDel="00000000" w:rsidP="00000000" w:rsidRDefault="00000000" w:rsidRPr="00000000" w14:paraId="00000160">
            <w:pPr>
              <w:numPr>
                <w:ilvl w:val="0"/>
                <w:numId w:val="1"/>
              </w:numPr>
              <w:ind w:left="720" w:hanging="360"/>
              <w:rPr>
                <w:u w:val="none"/>
              </w:rPr>
            </w:pPr>
            <w:r w:rsidDel="00000000" w:rsidR="00000000" w:rsidRPr="00000000">
              <w:rPr>
                <w:rtl w:val="0"/>
              </w:rPr>
              <w:t xml:space="preserve">Página web / UI estática (pgvault/static/index.html, app.html, styles.css, site.js, pgvault/web.py)</w:t>
            </w:r>
          </w:p>
          <w:p w:rsidR="00000000" w:rsidDel="00000000" w:rsidP="00000000" w:rsidRDefault="00000000" w:rsidRPr="00000000" w14:paraId="00000161">
            <w:pPr>
              <w:numPr>
                <w:ilvl w:val="0"/>
                <w:numId w:val="1"/>
              </w:numPr>
              <w:ind w:left="720" w:hanging="360"/>
              <w:rPr>
                <w:u w:val="none"/>
              </w:rPr>
            </w:pPr>
            <w:r w:rsidDel="00000000" w:rsidR="00000000" w:rsidRPr="00000000">
              <w:rPr>
                <w:rtl w:val="0"/>
              </w:rPr>
              <w:t xml:space="preserve">Módulo base PII scanner (scaffold inicial de inventory.py, models.py)</w:t>
            </w:r>
          </w:p>
          <w:p w:rsidR="00000000" w:rsidDel="00000000" w:rsidP="00000000" w:rsidRDefault="00000000" w:rsidRPr="00000000" w14:paraId="00000162">
            <w:pPr>
              <w:numPr>
                <w:ilvl w:val="0"/>
                <w:numId w:val="1"/>
              </w:numPr>
              <w:ind w:left="720" w:hanging="360"/>
              <w:rPr>
                <w:u w:val="none"/>
              </w:rPr>
            </w:pPr>
            <w:r w:rsidDel="00000000" w:rsidR="00000000" w:rsidRPr="00000000">
              <w:rPr>
                <w:rtl w:val="0"/>
              </w:rPr>
              <w:t xml:space="preserve">Reportes (Reports/generator.py, adapters.py, scoring.py)</w:t>
            </w:r>
          </w:p>
          <w:p w:rsidR="00000000" w:rsidDel="00000000" w:rsidP="00000000" w:rsidRDefault="00000000" w:rsidRPr="00000000" w14:paraId="00000163">
            <w:pPr>
              <w:numPr>
                <w:ilvl w:val="0"/>
                <w:numId w:val="1"/>
              </w:numPr>
              <w:ind w:left="720" w:hanging="360"/>
              <w:rPr>
                <w:u w:val="none"/>
              </w:rPr>
            </w:pPr>
            <w:r w:rsidDel="00000000" w:rsidR="00000000" w:rsidRPr="00000000">
              <w:rPr>
                <w:rtl w:val="0"/>
              </w:rPr>
              <w:t xml:space="preserve">Documentación general (README.md, docs/BASE.md, USO_DEMOS.md, ROLES.md, CONTROL_GITHUB_PROJECTS.md, REGLAS_GIT.md, PR template)</w:t>
            </w:r>
          </w:p>
          <w:p w:rsidR="00000000" w:rsidDel="00000000" w:rsidP="00000000" w:rsidRDefault="00000000" w:rsidRPr="00000000" w14:paraId="00000164">
            <w:pPr>
              <w:numPr>
                <w:ilvl w:val="0"/>
                <w:numId w:val="1"/>
              </w:numPr>
              <w:ind w:left="720" w:hanging="360"/>
              <w:rPr>
                <w:u w:val="none"/>
              </w:rPr>
            </w:pPr>
            <w:r w:rsidDel="00000000" w:rsidR="00000000" w:rsidRPr="00000000">
              <w:rPr>
                <w:rtl w:val="0"/>
              </w:rPr>
              <w:t xml:space="preserve">Tests de arquitectura base y demo databases</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65">
            <w:pPr>
              <w:rPr/>
            </w:pPr>
            <w:r w:rsidDel="00000000" w:rsidR="00000000" w:rsidRPr="00000000">
              <w:rPr>
                <w:rtl w:val="0"/>
              </w:rPr>
              <w:t xml:space="preserve">Python, SQL, HTML, CSS, JavaScript, Docker, PostgreSQL, GitHub Actions</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6">
            <w:pPr>
              <w:rPr/>
            </w:pPr>
            <w:r w:rsidDel="00000000" w:rsidR="00000000" w:rsidRPr="00000000">
              <w:rPr>
                <w:rtl w:val="0"/>
              </w:rPr>
              <w:t xml:space="preserve">Daniela Borquez</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7">
            <w:pPr>
              <w:rPr/>
            </w:pPr>
            <w:r w:rsidDel="00000000" w:rsidR="00000000" w:rsidRPr="00000000">
              <w:rPr>
                <w:rtl w:val="0"/>
              </w:rPr>
              <w:t xml:space="preserve">Componentes implementados:</w:t>
            </w:r>
          </w:p>
          <w:p w:rsidR="00000000" w:rsidDel="00000000" w:rsidP="00000000" w:rsidRDefault="00000000" w:rsidRPr="00000000" w14:paraId="00000168">
            <w:pPr>
              <w:numPr>
                <w:ilvl w:val="0"/>
                <w:numId w:val="2"/>
              </w:numPr>
              <w:ind w:left="720" w:hanging="360"/>
              <w:rPr>
                <w:u w:val="none"/>
              </w:rPr>
            </w:pPr>
            <w:r w:rsidDel="00000000" w:rsidR="00000000" w:rsidRPr="00000000">
              <w:rPr>
                <w:rtl w:val="0"/>
              </w:rPr>
              <w:t xml:space="preserve">Módulo PII Scanner completo:</w:t>
            </w:r>
          </w:p>
          <w:p w:rsidR="00000000" w:rsidDel="00000000" w:rsidP="00000000" w:rsidRDefault="00000000" w:rsidRPr="00000000" w14:paraId="00000169">
            <w:pPr>
              <w:numPr>
                <w:ilvl w:val="1"/>
                <w:numId w:val="2"/>
              </w:numPr>
              <w:ind w:left="1440" w:hanging="360"/>
              <w:rPr>
                <w:u w:val="none"/>
              </w:rPr>
            </w:pPr>
            <w:r w:rsidDel="00000000" w:rsidR="00000000" w:rsidRPr="00000000">
              <w:rPr>
                <w:rtl w:val="0"/>
              </w:rPr>
              <w:t xml:space="preserve">PII-000: Scaffold, modelos Finding y ScanResult</w:t>
            </w:r>
          </w:p>
          <w:p w:rsidR="00000000" w:rsidDel="00000000" w:rsidP="00000000" w:rsidRDefault="00000000" w:rsidRPr="00000000" w14:paraId="0000016A">
            <w:pPr>
              <w:numPr>
                <w:ilvl w:val="1"/>
                <w:numId w:val="2"/>
              </w:numPr>
              <w:ind w:left="1440" w:hanging="360"/>
              <w:rPr>
                <w:u w:val="none"/>
              </w:rPr>
            </w:pPr>
            <w:r w:rsidDel="00000000" w:rsidR="00000000" w:rsidRPr="00000000">
              <w:rPr>
                <w:rtl w:val="0"/>
              </w:rPr>
              <w:t xml:space="preserve">PII-002: Inventario de columnas vía information_schema y pg_class</w:t>
            </w:r>
          </w:p>
          <w:p w:rsidR="00000000" w:rsidDel="00000000" w:rsidP="00000000" w:rsidRDefault="00000000" w:rsidRPr="00000000" w14:paraId="0000016B">
            <w:pPr>
              <w:numPr>
                <w:ilvl w:val="1"/>
                <w:numId w:val="2"/>
              </w:numPr>
              <w:ind w:left="1440" w:hanging="360"/>
              <w:rPr>
                <w:u w:val="none"/>
              </w:rPr>
            </w:pPr>
            <w:r w:rsidDel="00000000" w:rsidR="00000000" w:rsidRPr="00000000">
              <w:rPr>
                <w:rtl w:val="0"/>
              </w:rPr>
              <w:t xml:space="preserve">PII-003: Motor de regex con 12 patrones (CURP, RFC, CVV, email, CLABE, etc.)</w:t>
            </w:r>
          </w:p>
          <w:p w:rsidR="00000000" w:rsidDel="00000000" w:rsidP="00000000" w:rsidRDefault="00000000" w:rsidRPr="00000000" w14:paraId="0000016C">
            <w:pPr>
              <w:numPr>
                <w:ilvl w:val="1"/>
                <w:numId w:val="2"/>
              </w:numPr>
              <w:ind w:left="1440" w:hanging="360"/>
              <w:rPr>
                <w:u w:val="none"/>
              </w:rPr>
            </w:pPr>
            <w:r w:rsidDel="00000000" w:rsidR="00000000" w:rsidRPr="00000000">
              <w:rPr>
                <w:rtl w:val="0"/>
              </w:rPr>
              <w:t xml:space="preserve">PII-004: Validators de contenido (Luhn, CLABE checksum, CURP, RFC, email)</w:t>
            </w:r>
          </w:p>
          <w:p w:rsidR="00000000" w:rsidDel="00000000" w:rsidP="00000000" w:rsidRDefault="00000000" w:rsidRPr="00000000" w14:paraId="0000016D">
            <w:pPr>
              <w:numPr>
                <w:ilvl w:val="1"/>
                <w:numId w:val="2"/>
              </w:numPr>
              <w:ind w:left="1440" w:hanging="360"/>
              <w:rPr>
                <w:u w:val="none"/>
              </w:rPr>
            </w:pPr>
            <w:r w:rsidDel="00000000" w:rsidR="00000000" w:rsidRPr="00000000">
              <w:rPr>
                <w:rtl w:val="0"/>
              </w:rPr>
              <w:t xml:space="preserve">PII-006: Score engine (name + content + context signals)</w:t>
            </w:r>
          </w:p>
          <w:p w:rsidR="00000000" w:rsidDel="00000000" w:rsidP="00000000" w:rsidRDefault="00000000" w:rsidRPr="00000000" w14:paraId="0000016E">
            <w:pPr>
              <w:numPr>
                <w:ilvl w:val="1"/>
                <w:numId w:val="2"/>
              </w:numPr>
              <w:ind w:left="1440" w:hanging="360"/>
              <w:rPr>
                <w:u w:val="none"/>
              </w:rPr>
            </w:pPr>
            <w:r w:rsidDel="00000000" w:rsidR="00000000" w:rsidRPr="00000000">
              <w:rPr>
                <w:rtl w:val="0"/>
              </w:rPr>
              <w:t xml:space="preserve">PII-010: Pipeline integrado run_pii_scan(), mapeo regulatorio LFPDPPP/PCI-DSS</w:t>
            </w:r>
          </w:p>
          <w:p w:rsidR="00000000" w:rsidDel="00000000" w:rsidP="00000000" w:rsidRDefault="00000000" w:rsidRPr="00000000" w14:paraId="0000016F">
            <w:pPr>
              <w:numPr>
                <w:ilvl w:val="1"/>
                <w:numId w:val="2"/>
              </w:numPr>
              <w:ind w:left="1440" w:hanging="360"/>
              <w:rPr>
                <w:u w:val="none"/>
              </w:rPr>
            </w:pPr>
            <w:r w:rsidDel="00000000" w:rsidR="00000000" w:rsidRPr="00000000">
              <w:rPr>
                <w:rtl w:val="0"/>
              </w:rPr>
              <w:t xml:space="preserve">PII-015: Tests unitarios para validators, name scanner y score engine</w:t>
            </w:r>
          </w:p>
          <w:p w:rsidR="00000000" w:rsidDel="00000000" w:rsidP="00000000" w:rsidRDefault="00000000" w:rsidRPr="00000000" w14:paraId="00000170">
            <w:pPr>
              <w:numPr>
                <w:ilvl w:val="0"/>
                <w:numId w:val="2"/>
              </w:numPr>
              <w:ind w:left="720" w:hanging="360"/>
              <w:rPr>
                <w:u w:val="none"/>
              </w:rPr>
            </w:pPr>
            <w:r w:rsidDel="00000000" w:rsidR="00000000" w:rsidRPr="00000000">
              <w:rPr>
                <w:rtl w:val="0"/>
              </w:rPr>
              <w:t xml:space="preserve">Gestión de PRs (merges)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1">
            <w:pPr>
              <w:rPr/>
            </w:pPr>
            <w:r w:rsidDel="00000000" w:rsidR="00000000" w:rsidRPr="00000000">
              <w:rPr>
                <w:rtl w:val="0"/>
              </w:rPr>
              <w:t xml:space="preserve">Python (regex, validación algorítmica — Luhn, checksums), PostgreSQL (information_schema)</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2">
            <w:pPr>
              <w:rPr/>
            </w:pPr>
            <w:r w:rsidDel="00000000" w:rsidR="00000000" w:rsidRPr="00000000">
              <w:rPr>
                <w:rtl w:val="0"/>
              </w:rPr>
              <w:t xml:space="preserve">Dowshel Smith</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3">
            <w:pPr>
              <w:rPr/>
            </w:pPr>
            <w:r w:rsidDel="00000000" w:rsidR="00000000" w:rsidRPr="00000000">
              <w:rPr>
                <w:rtl w:val="0"/>
              </w:rPr>
              <w:t xml:space="preserve">Componentes implementados:</w:t>
            </w:r>
          </w:p>
          <w:p w:rsidR="00000000" w:rsidDel="00000000" w:rsidP="00000000" w:rsidRDefault="00000000" w:rsidRPr="00000000" w14:paraId="00000174">
            <w:pPr>
              <w:numPr>
                <w:ilvl w:val="0"/>
                <w:numId w:val="10"/>
              </w:numPr>
              <w:ind w:left="720" w:hanging="360"/>
              <w:rPr>
                <w:u w:val="none"/>
              </w:rPr>
            </w:pPr>
            <w:r w:rsidDel="00000000" w:rsidR="00000000" w:rsidRPr="00000000">
              <w:rPr>
                <w:rtl w:val="0"/>
              </w:rPr>
              <w:t xml:space="preserve">pgvault/scanners/configuration_scanner.py — Escáner de configuración de seguridad PostgreSQL:</w:t>
            </w:r>
          </w:p>
          <w:p w:rsidR="00000000" w:rsidDel="00000000" w:rsidP="00000000" w:rsidRDefault="00000000" w:rsidRPr="00000000" w14:paraId="00000175">
            <w:pPr>
              <w:numPr>
                <w:ilvl w:val="1"/>
                <w:numId w:val="10"/>
              </w:numPr>
              <w:ind w:left="1440" w:hanging="360"/>
              <w:rPr>
                <w:u w:val="none"/>
              </w:rPr>
            </w:pPr>
            <w:r w:rsidDel="00000000" w:rsidR="00000000" w:rsidRPr="00000000">
              <w:rPr>
                <w:rtl w:val="0"/>
              </w:rPr>
              <w:t xml:space="preserve">11 reglas de seguridad (CFG-001 a CFG-011)</w:t>
            </w:r>
          </w:p>
          <w:p w:rsidR="00000000" w:rsidDel="00000000" w:rsidP="00000000" w:rsidRDefault="00000000" w:rsidRPr="00000000" w14:paraId="00000176">
            <w:pPr>
              <w:numPr>
                <w:ilvl w:val="1"/>
                <w:numId w:val="10"/>
              </w:numPr>
              <w:ind w:left="1440" w:hanging="360"/>
              <w:rPr>
                <w:u w:val="none"/>
              </w:rPr>
            </w:pPr>
            <w:r w:rsidDel="00000000" w:rsidR="00000000" w:rsidRPr="00000000">
              <w:rPr>
                <w:rtl w:val="0"/>
              </w:rPr>
              <w:t xml:space="preserve">Detección de reglas pg_hba inseguras (H01, H03, H09)</w:t>
            </w:r>
          </w:p>
          <w:p w:rsidR="00000000" w:rsidDel="00000000" w:rsidP="00000000" w:rsidRDefault="00000000" w:rsidRPr="00000000" w14:paraId="00000177">
            <w:pPr>
              <w:numPr>
                <w:ilvl w:val="0"/>
                <w:numId w:val="10"/>
              </w:numPr>
              <w:ind w:left="720" w:hanging="360"/>
              <w:rPr>
                <w:u w:val="none"/>
              </w:rPr>
            </w:pPr>
            <w:r w:rsidDel="00000000" w:rsidR="00000000" w:rsidRPr="00000000">
              <w:rPr>
                <w:rtl w:val="0"/>
              </w:rPr>
              <w:t xml:space="preserve">Tests del configuration scanner (tests/test_configuration_scanner.p)</w:t>
            </w:r>
          </w:p>
          <w:p w:rsidR="00000000" w:rsidDel="00000000" w:rsidP="00000000" w:rsidRDefault="00000000" w:rsidRPr="00000000" w14:paraId="00000178">
            <w:pPr>
              <w:numPr>
                <w:ilvl w:val="0"/>
                <w:numId w:val="10"/>
              </w:numPr>
              <w:ind w:left="720" w:hanging="360"/>
              <w:rPr>
                <w:u w:val="none"/>
              </w:rPr>
            </w:pPr>
            <w:r w:rsidDel="00000000" w:rsidR="00000000" w:rsidRPr="00000000">
              <w:rPr>
                <w:rtl w:val="0"/>
              </w:rPr>
              <w:t xml:space="preserve">Integración del scanner en pgvault/modules.py</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9">
            <w:pPr>
              <w:rPr/>
            </w:pPr>
            <w:r w:rsidDel="00000000" w:rsidR="00000000" w:rsidRPr="00000000">
              <w:rPr>
                <w:rtl w:val="0"/>
              </w:rPr>
              <w:t xml:space="preserve">Python, PostgreSQL (configuración de seguridad, pg_hba.conf)</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A">
            <w:pPr>
              <w:rPr/>
            </w:pPr>
            <w:r w:rsidDel="00000000" w:rsidR="00000000" w:rsidRPr="00000000">
              <w:rPr>
                <w:rtl w:val="0"/>
              </w:rPr>
              <w:t xml:space="preserve">Mariajose Rito</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B">
            <w:pPr>
              <w:rPr/>
            </w:pPr>
            <w:r w:rsidDel="00000000" w:rsidR="00000000" w:rsidRPr="00000000">
              <w:rPr>
                <w:rtl w:val="0"/>
              </w:rPr>
              <w:t xml:space="preserve">Componentes implementados:</w:t>
            </w:r>
          </w:p>
          <w:p w:rsidR="00000000" w:rsidDel="00000000" w:rsidP="00000000" w:rsidRDefault="00000000" w:rsidRPr="00000000" w14:paraId="0000017C">
            <w:pPr>
              <w:numPr>
                <w:ilvl w:val="0"/>
                <w:numId w:val="3"/>
              </w:numPr>
              <w:ind w:left="720" w:hanging="360"/>
              <w:rPr>
                <w:u w:val="none"/>
              </w:rPr>
            </w:pPr>
            <w:r w:rsidDel="00000000" w:rsidR="00000000" w:rsidRPr="00000000">
              <w:rPr>
                <w:rtl w:val="0"/>
              </w:rPr>
              <w:t xml:space="preserve">Reports/generator.py — Generador de reportes</w:t>
            </w:r>
          </w:p>
          <w:p w:rsidR="00000000" w:rsidDel="00000000" w:rsidP="00000000" w:rsidRDefault="00000000" w:rsidRPr="00000000" w14:paraId="0000017D">
            <w:pPr>
              <w:numPr>
                <w:ilvl w:val="0"/>
                <w:numId w:val="3"/>
              </w:numPr>
              <w:ind w:left="720" w:hanging="360"/>
              <w:rPr>
                <w:u w:val="none"/>
              </w:rPr>
            </w:pPr>
            <w:r w:rsidDel="00000000" w:rsidR="00000000" w:rsidRPr="00000000">
              <w:rPr>
                <w:rtl w:val="0"/>
              </w:rPr>
              <w:t xml:space="preserve">Reports/scoring.py — Sistema de puntuación de hallazgos</w:t>
            </w:r>
          </w:p>
          <w:p w:rsidR="00000000" w:rsidDel="00000000" w:rsidP="00000000" w:rsidRDefault="00000000" w:rsidRPr="00000000" w14:paraId="0000017E">
            <w:pPr>
              <w:numPr>
                <w:ilvl w:val="0"/>
                <w:numId w:val="3"/>
              </w:numPr>
              <w:ind w:left="720" w:hanging="360"/>
              <w:rPr>
                <w:u w:val="none"/>
              </w:rPr>
            </w:pPr>
            <w:r w:rsidDel="00000000" w:rsidR="00000000" w:rsidRPr="00000000">
              <w:rPr>
                <w:rtl w:val="0"/>
              </w:rPr>
              <w:t xml:space="preserve">Reports/regulations_map.py — Mapeo de regulaciones</w:t>
            </w:r>
          </w:p>
          <w:p w:rsidR="00000000" w:rsidDel="00000000" w:rsidP="00000000" w:rsidRDefault="00000000" w:rsidRPr="00000000" w14:paraId="0000017F">
            <w:pPr>
              <w:numPr>
                <w:ilvl w:val="0"/>
                <w:numId w:val="3"/>
              </w:numPr>
              <w:ind w:left="720" w:hanging="360"/>
              <w:rPr>
                <w:u w:val="none"/>
              </w:rPr>
            </w:pPr>
            <w:r w:rsidDel="00000000" w:rsidR="00000000" w:rsidRPr="00000000">
              <w:rPr>
                <w:rtl w:val="0"/>
              </w:rPr>
              <w:t xml:space="preserve">Reports/test_reports.py — Tests de reportes</w:t>
            </w:r>
          </w:p>
          <w:p w:rsidR="00000000" w:rsidDel="00000000" w:rsidP="00000000" w:rsidRDefault="00000000" w:rsidRPr="00000000" w14:paraId="00000180">
            <w:pPr>
              <w:numPr>
                <w:ilvl w:val="0"/>
                <w:numId w:val="3"/>
              </w:numPr>
              <w:ind w:left="720" w:hanging="360"/>
              <w:rPr>
                <w:u w:val="none"/>
              </w:rPr>
            </w:pPr>
            <w:r w:rsidDel="00000000" w:rsidR="00000000" w:rsidRPr="00000000">
              <w:rPr>
                <w:rtl w:val="0"/>
              </w:rPr>
              <w:t xml:space="preserve">pgvault/reports_api.py — API REST de reportes</w:t>
            </w:r>
          </w:p>
          <w:p w:rsidR="00000000" w:rsidDel="00000000" w:rsidP="00000000" w:rsidRDefault="00000000" w:rsidRPr="00000000" w14:paraId="00000181">
            <w:pPr>
              <w:numPr>
                <w:ilvl w:val="0"/>
                <w:numId w:val="3"/>
              </w:numPr>
              <w:ind w:left="720" w:hanging="360"/>
              <w:rPr>
                <w:u w:val="none"/>
              </w:rPr>
            </w:pPr>
            <w:r w:rsidDel="00000000" w:rsidR="00000000" w:rsidRPr="00000000">
              <w:rPr>
                <w:rtl w:val="0"/>
              </w:rPr>
              <w:t xml:space="preserve">Integración con el servidor web (pgvault/web.py, pgvault/static/app.js)</w:t>
            </w:r>
          </w:p>
          <w:p w:rsidR="00000000" w:rsidDel="00000000" w:rsidP="00000000" w:rsidRDefault="00000000" w:rsidRPr="00000000" w14:paraId="00000182">
            <w:pPr>
              <w:numPr>
                <w:ilvl w:val="0"/>
                <w:numId w:val="3"/>
              </w:numPr>
              <w:ind w:left="720" w:hanging="360"/>
              <w:rPr>
                <w:u w:val="none"/>
              </w:rPr>
            </w:pPr>
            <w:r w:rsidDel="00000000" w:rsidR="00000000" w:rsidRPr="00000000">
              <w:rPr>
                <w:rtl w:val="0"/>
              </w:rPr>
              <w:t xml:space="preserve">Actualización de requirements.txt</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3">
            <w:pPr>
              <w:rPr/>
            </w:pPr>
            <w:r w:rsidDel="00000000" w:rsidR="00000000" w:rsidRPr="00000000">
              <w:rPr>
                <w:rtl w:val="0"/>
              </w:rPr>
              <w:t xml:space="preserve">Python, JavaScript, HTML</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4">
            <w:pPr>
              <w:rPr/>
            </w:pPr>
            <w:r w:rsidDel="00000000" w:rsidR="00000000" w:rsidRPr="00000000">
              <w:rPr>
                <w:rtl w:val="0"/>
              </w:rPr>
              <w:t xml:space="preserve">Cesar Mendez</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5">
            <w:pPr>
              <w:rPr/>
            </w:pPr>
            <w:r w:rsidDel="00000000" w:rsidR="00000000" w:rsidRPr="00000000">
              <w:rPr>
                <w:rtl w:val="0"/>
              </w:rPr>
              <w:t xml:space="preserve">Componentes implementados:</w:t>
            </w:r>
          </w:p>
          <w:p w:rsidR="00000000" w:rsidDel="00000000" w:rsidP="00000000" w:rsidRDefault="00000000" w:rsidRPr="00000000" w14:paraId="00000186">
            <w:pPr>
              <w:numPr>
                <w:ilvl w:val="0"/>
                <w:numId w:val="7"/>
              </w:numPr>
              <w:ind w:left="720" w:hanging="360"/>
              <w:rPr>
                <w:u w:val="none"/>
              </w:rPr>
            </w:pPr>
            <w:r w:rsidDel="00000000" w:rsidR="00000000" w:rsidRPr="00000000">
              <w:rPr>
                <w:rtl w:val="0"/>
              </w:rPr>
              <w:t xml:space="preserve">docs/Documento de Negocio - PgVault.md — Documento de negocio completo (estructura, entrevistas, mapeo regulatorio)</w:t>
            </w:r>
          </w:p>
          <w:p w:rsidR="00000000" w:rsidDel="00000000" w:rsidP="00000000" w:rsidRDefault="00000000" w:rsidRPr="00000000" w14:paraId="00000187">
            <w:pPr>
              <w:numPr>
                <w:ilvl w:val="0"/>
                <w:numId w:val="7"/>
              </w:numPr>
              <w:ind w:left="720" w:hanging="360"/>
              <w:rPr>
                <w:u w:val="none"/>
              </w:rPr>
            </w:pPr>
            <w:r w:rsidDel="00000000" w:rsidR="00000000" w:rsidRPr="00000000">
              <w:rPr>
                <w:rtl w:val="0"/>
              </w:rPr>
              <w:t xml:space="preserve">business/Documento de Negocio - PgVault.md — Versión final en carpeta business</w:t>
            </w:r>
          </w:p>
          <w:p w:rsidR="00000000" w:rsidDel="00000000" w:rsidP="00000000" w:rsidRDefault="00000000" w:rsidRPr="00000000" w14:paraId="00000188">
            <w:pPr>
              <w:numPr>
                <w:ilvl w:val="0"/>
                <w:numId w:val="7"/>
              </w:numPr>
              <w:ind w:left="720" w:hanging="360"/>
              <w:rPr>
                <w:u w:val="none"/>
              </w:rPr>
            </w:pPr>
            <w:r w:rsidDel="00000000" w:rsidR="00000000" w:rsidRPr="00000000">
              <w:rPr>
                <w:rtl w:val="0"/>
              </w:rPr>
              <w:t xml:space="preserve">business/Pitch-Guión.md — Guión del pitch</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9">
            <w:pPr>
              <w:rPr/>
            </w:pPr>
            <w:r w:rsidDel="00000000" w:rsidR="00000000" w:rsidRPr="00000000">
              <w:rPr>
                <w:rtl w:val="0"/>
              </w:rPr>
              <w:t xml:space="preserve">Markdown (documentación)</w:t>
            </w:r>
          </w:p>
        </w:tc>
      </w:tr>
    </w:tbl>
    <w:p w:rsidR="00000000" w:rsidDel="00000000" w:rsidP="00000000" w:rsidRDefault="00000000" w:rsidRPr="00000000" w14:paraId="0000018A">
      <w:pPr>
        <w:pStyle w:val="Heading1"/>
        <w:rPr/>
      </w:pPr>
      <w:r w:rsidDel="00000000" w:rsidR="00000000" w:rsidRPr="00000000">
        <w:rPr>
          <w:rtl w:val="0"/>
        </w:rPr>
        <w:t xml:space="preserve">9. Cómo correr el proyecto (resumen)</w:t>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Para poder correr el proyecto, únicamente tienes que seguir los siguientes pasos:</w:t>
      </w:r>
    </w:p>
    <w:p w:rsidR="00000000" w:rsidDel="00000000" w:rsidP="00000000" w:rsidRDefault="00000000" w:rsidRPr="00000000" w14:paraId="0000018E">
      <w:pPr>
        <w:numPr>
          <w:ilvl w:val="0"/>
          <w:numId w:val="6"/>
        </w:numPr>
        <w:ind w:left="720" w:hanging="360"/>
        <w:rPr>
          <w:u w:val="none"/>
        </w:rPr>
      </w:pPr>
      <w:r w:rsidDel="00000000" w:rsidR="00000000" w:rsidRPr="00000000">
        <w:rPr>
          <w:rtl w:val="0"/>
        </w:rPr>
        <w:t xml:space="preserve">Clonar el repositorio del proyecto.</w:t>
      </w:r>
    </w:p>
    <w:p w:rsidR="00000000" w:rsidDel="00000000" w:rsidP="00000000" w:rsidRDefault="00000000" w:rsidRPr="00000000" w14:paraId="0000018F">
      <w:pPr>
        <w:numPr>
          <w:ilvl w:val="1"/>
          <w:numId w:val="6"/>
        </w:numPr>
        <w:ind w:left="1440" w:hanging="360"/>
        <w:rPr>
          <w:u w:val="none"/>
        </w:rPr>
      </w:pPr>
      <w:r w:rsidDel="00000000" w:rsidR="00000000" w:rsidRPr="00000000">
        <w:rPr>
          <w:rtl w:val="0"/>
        </w:rPr>
        <w:t xml:space="preserve">git clone https://github.com/vg-lz/pgVault.git</w:t>
      </w:r>
    </w:p>
    <w:p w:rsidR="00000000" w:rsidDel="00000000" w:rsidP="00000000" w:rsidRDefault="00000000" w:rsidRPr="00000000" w14:paraId="00000190">
      <w:pPr>
        <w:numPr>
          <w:ilvl w:val="0"/>
          <w:numId w:val="6"/>
        </w:numPr>
        <w:ind w:left="720" w:hanging="360"/>
        <w:rPr>
          <w:u w:val="none"/>
        </w:rPr>
      </w:pPr>
      <w:r w:rsidDel="00000000" w:rsidR="00000000" w:rsidRPr="00000000">
        <w:rPr>
          <w:rtl w:val="0"/>
        </w:rPr>
        <w:t xml:space="preserve">Entrar en la carpeta del proyecto. </w:t>
      </w:r>
    </w:p>
    <w:p w:rsidR="00000000" w:rsidDel="00000000" w:rsidP="00000000" w:rsidRDefault="00000000" w:rsidRPr="00000000" w14:paraId="00000191">
      <w:pPr>
        <w:numPr>
          <w:ilvl w:val="1"/>
          <w:numId w:val="6"/>
        </w:numPr>
        <w:ind w:left="1440" w:hanging="360"/>
        <w:rPr>
          <w:u w:val="none"/>
        </w:rPr>
      </w:pPr>
      <w:r w:rsidDel="00000000" w:rsidR="00000000" w:rsidRPr="00000000">
        <w:rPr>
          <w:rtl w:val="0"/>
        </w:rPr>
        <w:t xml:space="preserve">cd pgVault</w:t>
      </w:r>
    </w:p>
    <w:p w:rsidR="00000000" w:rsidDel="00000000" w:rsidP="00000000" w:rsidRDefault="00000000" w:rsidRPr="00000000" w14:paraId="00000192">
      <w:pPr>
        <w:numPr>
          <w:ilvl w:val="0"/>
          <w:numId w:val="6"/>
        </w:numPr>
        <w:ind w:left="720" w:hanging="360"/>
        <w:rPr>
          <w:u w:val="none"/>
        </w:rPr>
      </w:pPr>
      <w:r w:rsidDel="00000000" w:rsidR="00000000" w:rsidRPr="00000000">
        <w:rPr>
          <w:rtl w:val="0"/>
        </w:rPr>
        <w:t xml:space="preserve">Verificar que Docker esté instalado y corriendo. </w:t>
      </w:r>
    </w:p>
    <w:p w:rsidR="00000000" w:rsidDel="00000000" w:rsidP="00000000" w:rsidRDefault="00000000" w:rsidRPr="00000000" w14:paraId="00000193">
      <w:pPr>
        <w:numPr>
          <w:ilvl w:val="0"/>
          <w:numId w:val="6"/>
        </w:numPr>
        <w:ind w:left="720" w:hanging="360"/>
        <w:rPr>
          <w:u w:val="none"/>
        </w:rPr>
      </w:pPr>
      <w:r w:rsidDel="00000000" w:rsidR="00000000" w:rsidRPr="00000000">
        <w:rPr>
          <w:rtl w:val="0"/>
        </w:rPr>
        <w:t xml:space="preserve">Levantar los contenedores del sistema.</w:t>
      </w:r>
    </w:p>
    <w:p w:rsidR="00000000" w:rsidDel="00000000" w:rsidP="00000000" w:rsidRDefault="00000000" w:rsidRPr="00000000" w14:paraId="00000194">
      <w:pPr>
        <w:numPr>
          <w:ilvl w:val="1"/>
          <w:numId w:val="6"/>
        </w:numPr>
        <w:ind w:left="1440" w:hanging="360"/>
        <w:rPr>
          <w:u w:val="none"/>
        </w:rPr>
      </w:pPr>
      <w:r w:rsidDel="00000000" w:rsidR="00000000" w:rsidRPr="00000000">
        <w:rPr>
          <w:rtl w:val="0"/>
        </w:rPr>
        <w:t xml:space="preserve">docker compose up --build</w:t>
      </w:r>
    </w:p>
    <w:p w:rsidR="00000000" w:rsidDel="00000000" w:rsidP="00000000" w:rsidRDefault="00000000" w:rsidRPr="00000000" w14:paraId="00000195">
      <w:pPr>
        <w:numPr>
          <w:ilvl w:val="0"/>
          <w:numId w:val="6"/>
        </w:numPr>
        <w:ind w:left="720" w:hanging="360"/>
        <w:rPr>
          <w:u w:val="none"/>
        </w:rPr>
      </w:pPr>
      <w:r w:rsidDel="00000000" w:rsidR="00000000" w:rsidRPr="00000000">
        <w:rPr>
          <w:rtl w:val="0"/>
        </w:rPr>
        <w:t xml:space="preserve">Abrir la aplicación web en el caso de que desees usarlo de forma visual.</w:t>
      </w:r>
    </w:p>
    <w:p w:rsidR="00000000" w:rsidDel="00000000" w:rsidP="00000000" w:rsidRDefault="00000000" w:rsidRPr="00000000" w14:paraId="00000196">
      <w:pPr>
        <w:numPr>
          <w:ilvl w:val="1"/>
          <w:numId w:val="6"/>
        </w:numPr>
        <w:ind w:left="1440" w:hanging="360"/>
        <w:rPr>
          <w:u w:val="none"/>
        </w:rPr>
      </w:pPr>
      <w:hyperlink r:id="rId7">
        <w:r w:rsidDel="00000000" w:rsidR="00000000" w:rsidRPr="00000000">
          <w:rPr>
            <w:color w:val="1155cc"/>
            <w:u w:val="single"/>
            <w:rtl w:val="0"/>
          </w:rPr>
          <w:t xml:space="preserve">http://localhost:8000</w:t>
        </w:r>
      </w:hyperlink>
      <w:r w:rsidDel="00000000" w:rsidR="00000000" w:rsidRPr="00000000">
        <w:rPr>
          <w:rtl w:val="0"/>
        </w:rPr>
      </w:r>
    </w:p>
    <w:p w:rsidR="00000000" w:rsidDel="00000000" w:rsidP="00000000" w:rsidRDefault="00000000" w:rsidRPr="00000000" w14:paraId="00000197">
      <w:pPr>
        <w:numPr>
          <w:ilvl w:val="0"/>
          <w:numId w:val="6"/>
        </w:numPr>
        <w:ind w:left="720" w:hanging="360"/>
        <w:rPr>
          <w:u w:val="none"/>
        </w:rPr>
      </w:pPr>
      <w:r w:rsidDel="00000000" w:rsidR="00000000" w:rsidRPr="00000000">
        <w:rPr>
          <w:rtl w:val="0"/>
        </w:rPr>
        <w:t xml:space="preserve">Directamente entras a la página web de presentación. Para usar el producto, tienes que seleccionar el botón de “Ingresar” en la parte superior. </w:t>
      </w:r>
      <w:r w:rsidDel="00000000" w:rsidR="00000000" w:rsidRPr="00000000">
        <w:rPr>
          <w:rtl w:val="0"/>
        </w:rPr>
      </w:r>
    </w:p>
    <w:p w:rsidR="00000000" w:rsidDel="00000000" w:rsidP="00000000" w:rsidRDefault="00000000" w:rsidRPr="00000000" w14:paraId="00000198">
      <w:pPr>
        <w:ind w:left="720" w:firstLine="0"/>
        <w:rPr/>
      </w:pPr>
      <w:r w:rsidDel="00000000" w:rsidR="00000000" w:rsidRPr="00000000">
        <w:rPr>
          <w:rtl w:val="0"/>
        </w:rPr>
      </w:r>
    </w:p>
    <w:sectPr>
      <w:headerReference r:id="rId8" w:type="default"/>
      <w:footerReference r:id="rId9" w:type="default"/>
      <w:pgSz w:h="15840" w:w="12240" w:orient="portrait"/>
      <w:pgMar w:bottom="1100" w:top="17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pBdr>
        <w:top w:color="ff5900" w:space="4" w:sz="6" w:val="single"/>
      </w:pBdr>
      <w:jc w:val="center"/>
      <w:rPr/>
    </w:pPr>
    <w:r w:rsidDel="00000000" w:rsidR="00000000" w:rsidRPr="00000000">
      <w:rPr>
        <w:color w:val="565354"/>
        <w:sz w:val="16"/>
        <w:szCs w:val="16"/>
        <w:rtl w:val="0"/>
      </w:rPr>
      <w:t xml:space="preserve">Proyecto Final  |  Plantillas de Entrega  |  Página </w:t>
    </w:r>
    <w:r w:rsidDel="00000000" w:rsidR="00000000" w:rsidRPr="00000000">
      <w:rPr>
        <w:color w:val="565354"/>
        <w:sz w:val="16"/>
        <w:szCs w:val="16"/>
      </w:rPr>
      <w:fldChar w:fldCharType="begin"/>
      <w:instrText xml:space="preserve">PAGE</w:instrText>
      <w:fldChar w:fldCharType="separate"/>
      <w:fldChar w:fldCharType="end"/>
    </w:r>
    <w:r w:rsidDel="00000000" w:rsidR="00000000" w:rsidRPr="00000000">
      <w:rPr>
        <w:color w:val="565354"/>
        <w:sz w:val="16"/>
        <w:szCs w:val="16"/>
        <w:rtl w:val="0"/>
      </w:rPr>
      <w:t xml:space="preserve"> de </w:t>
    </w:r>
    <w:r w:rsidDel="00000000" w:rsidR="00000000" w:rsidRPr="00000000">
      <w:rPr>
        <w:color w:val="565354"/>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ff5900" w:space="0" w:sz="18" w:val="single"/>
            <w:right w:color="000000" w:space="0" w:sz="0" w:val="nil"/>
          </w:tcBorders>
          <w:tcMar>
            <w:top w:w="0.0" w:type="dxa"/>
            <w:left w:w="0.0" w:type="dxa"/>
            <w:bottom w:w="80.0" w:type="dxa"/>
            <w:right w:w="0.0" w:type="dxa"/>
          </w:tcMar>
        </w:tcPr>
        <w:p w:rsidR="00000000" w:rsidDel="00000000" w:rsidP="00000000" w:rsidRDefault="00000000" w:rsidRPr="00000000" w14:paraId="0000019A">
          <w:pPr>
            <w:rPr/>
          </w:pPr>
          <w:r w:rsidDel="00000000" w:rsidR="00000000" w:rsidRPr="00000000">
            <w:rPr>
              <w:b w:val="1"/>
              <w:bCs w:val="1"/>
              <w:color w:val="231f20"/>
              <w:sz w:val="18"/>
              <w:szCs w:val="18"/>
              <w:rtl w:val="0"/>
            </w:rPr>
            <w:t xml:space="preserve">UNIVERSIDAD ANÁHUAC QUERÉTARO</w:t>
          </w:r>
          <w:r w:rsidDel="00000000" w:rsidR="00000000" w:rsidRPr="00000000">
            <w:rPr>
              <w:rtl w:val="0"/>
            </w:rPr>
          </w:r>
        </w:p>
        <w:p w:rsidR="00000000" w:rsidDel="00000000" w:rsidP="00000000" w:rsidRDefault="00000000" w:rsidRPr="00000000" w14:paraId="0000019B">
          <w:pPr>
            <w:spacing w:after="60" w:lineRule="auto"/>
            <w:rPr/>
          </w:pPr>
          <w:r w:rsidDel="00000000" w:rsidR="00000000" w:rsidRPr="00000000">
            <w:rPr>
              <w:color w:val="565354"/>
              <w:sz w:val="16"/>
              <w:szCs w:val="16"/>
              <w:rtl w:val="0"/>
            </w:rPr>
            <w:t xml:space="preserve">Facultad de Ingeniería</w:t>
          </w:r>
          <w:r w:rsidDel="00000000" w:rsidR="00000000" w:rsidRPr="00000000">
            <w:rPr>
              <w:b w:val="1"/>
              <w:bCs w:val="1"/>
              <w:color w:val="ff5900"/>
              <w:sz w:val="16"/>
              <w:szCs w:val="16"/>
              <w:rtl w:val="0"/>
            </w:rPr>
            <w:t xml:space="preserve">  |  </w:t>
          </w:r>
          <w:r w:rsidDel="00000000" w:rsidR="00000000" w:rsidRPr="00000000">
            <w:rPr>
              <w:color w:val="565354"/>
              <w:sz w:val="16"/>
              <w:szCs w:val="16"/>
              <w:rtl w:val="0"/>
            </w:rPr>
            <w:t xml:space="preserve">SIS2404 — Bases de Datos Avanzadas</w:t>
          </w:r>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2"/>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ff59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31f2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Arial" w:cs="Arial" w:eastAsia="Arial" w:hAnsi="Arial"/>
      <w:b w:val="1"/>
      <w:bCs w:val="1"/>
      <w:i w:val="0"/>
      <w:iCs w:val="0"/>
      <w:smallCaps w:val="0"/>
      <w:strike w:val="0"/>
      <w:color w:val="56535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localhost:8000"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