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59E5" w14:textId="640B969C" w:rsidR="006B38DA" w:rsidRPr="00A65B50" w:rsidRDefault="006B38DA">
      <w:pPr>
        <w:spacing w:after="80"/>
      </w:pPr>
    </w:p>
    <w:p w14:paraId="30ED7C6F" w14:textId="77777777" w:rsidR="006B38DA" w:rsidRDefault="000B4AB0">
      <w:pPr>
        <w:spacing w:after="80"/>
      </w:pPr>
      <w:r>
        <w:rPr>
          <w:b/>
          <w:bCs/>
          <w:color w:val="231F20"/>
          <w:sz w:val="50"/>
          <w:szCs w:val="50"/>
        </w:rPr>
        <w:t>Carátula del Proyecto</w:t>
      </w:r>
    </w:p>
    <w:p w14:paraId="21CB8ACA" w14:textId="77777777" w:rsidR="006B38DA" w:rsidRDefault="000B4AB0">
      <w:pPr>
        <w:spacing w:after="240"/>
      </w:pPr>
      <w:r>
        <w:rPr>
          <w:color w:val="565354"/>
          <w:sz w:val="26"/>
          <w:szCs w:val="26"/>
        </w:rPr>
        <w:t>Identificación del equipo y resumen del entregable</w:t>
      </w:r>
    </w:p>
    <w:p w14:paraId="18982068" w14:textId="77777777" w:rsidR="006B38DA" w:rsidRDefault="006B38DA">
      <w:pPr>
        <w:pBdr>
          <w:bottom w:val="single" w:sz="24" w:space="1" w:color="FF5900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60FDB9C0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1FF207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¿Qué es esto?</w:t>
            </w:r>
          </w:p>
          <w:p w14:paraId="2794AB85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Es la primera página de tu entrega. Funciona como portada del proyecto y declaración formal del equipo.</w:t>
            </w:r>
          </w:p>
          <w:p w14:paraId="0D84D0E8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Contiene los datos del equipo, el reparto real de roles, los enlaces a los entregables y la declaración obligatoria sobre uso de IA.</w:t>
            </w:r>
          </w:p>
          <w:p w14:paraId="3B4F019D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Súbelo al repositorio como /ENTREGA.md o /ENTREGA.docx en la raíz.</w:t>
            </w:r>
          </w:p>
        </w:tc>
      </w:tr>
    </w:tbl>
    <w:p w14:paraId="00CBF32A" w14:textId="77777777" w:rsidR="006B38DA" w:rsidRDefault="000B4AB0">
      <w:pPr>
        <w:pStyle w:val="Ttulo1"/>
      </w:pPr>
      <w:r>
        <w:t>Datos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265338C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B3C41C4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Nombre del proyecto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41B3B5D3" w14:textId="301357BF" w:rsidR="006B38DA" w:rsidRPr="006F6B2A" w:rsidRDefault="006F6B2A">
            <w:proofErr w:type="spellStart"/>
            <w:r>
              <w:t>PgVault</w:t>
            </w:r>
            <w:proofErr w:type="spellEnd"/>
          </w:p>
        </w:tc>
      </w:tr>
      <w:tr w:rsidR="006B38DA" w14:paraId="3D60061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61B619B6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Nombre del equipo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220538C8" w14:textId="0CC42432" w:rsidR="006B38DA" w:rsidRPr="006F6B2A" w:rsidRDefault="00DB0ADA">
            <w:r>
              <w:t>Equipo 5</w:t>
            </w:r>
          </w:p>
        </w:tc>
      </w:tr>
      <w:tr w:rsidR="006B38DA" w14:paraId="620E058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7D61AAA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Slogan de su producto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5BC9A6BA" w14:textId="6B1285BF" w:rsidR="006B38DA" w:rsidRPr="006F6B2A" w:rsidRDefault="006F6B2A">
            <w:r w:rsidRPr="006F6B2A">
              <w:t>Tu base de datos habla. PgVault escucha</w:t>
            </w:r>
            <w:r>
              <w:t>.</w:t>
            </w:r>
          </w:p>
        </w:tc>
      </w:tr>
      <w:tr w:rsidR="006B38DA" w14:paraId="6B54939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EF73C0D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Fecha de entrega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7DC78C0C" w14:textId="46E93EFA" w:rsidR="006B38DA" w:rsidRPr="006F6B2A" w:rsidRDefault="006F6B2A">
            <w:r>
              <w:t>14/05/2026</w:t>
            </w:r>
          </w:p>
        </w:tc>
      </w:tr>
    </w:tbl>
    <w:p w14:paraId="122E4480" w14:textId="67064AA2" w:rsidR="006B38DA" w:rsidRPr="006F6B2A" w:rsidRDefault="000B4AB0" w:rsidP="006F6B2A">
      <w:pPr>
        <w:pStyle w:val="Ttulo1"/>
      </w:pPr>
      <w:r>
        <w:t>Miembros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1513"/>
        <w:gridCol w:w="2016"/>
        <w:gridCol w:w="3574"/>
      </w:tblGrid>
      <w:tr w:rsidR="006B38DA" w14:paraId="4A3C51C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69767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B0709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9BC1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Rol principal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16D5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6B38DA" w14:paraId="1EF02CC8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B5CAD" w14:textId="3C1B7E10" w:rsidR="006B38DA" w:rsidRPr="006F6B2A" w:rsidRDefault="006F6B2A">
            <w:r>
              <w:t>Daniela Bórquez Hernández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F1098" w14:textId="369BF039" w:rsidR="006B38DA" w:rsidRDefault="00EF2A96">
            <w:r w:rsidRPr="00EF2A96">
              <w:t>00454100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C7674" w14:textId="354AFEA6" w:rsidR="006B38DA" w:rsidRDefault="006F6B2A">
            <w:r w:rsidRPr="006F6B2A">
              <w:t>Descubridor de datos sensibles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914CF" w14:textId="3A5B0BA8" w:rsidR="006B38DA" w:rsidRDefault="00C33BB8">
            <w:r w:rsidRPr="00C33BB8">
              <w:t>daniela.borquez@anahuac.mx</w:t>
            </w:r>
          </w:p>
        </w:tc>
      </w:tr>
      <w:tr w:rsidR="006B38DA" w14:paraId="686820FD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2B77D" w14:textId="104596C1" w:rsidR="006B38DA" w:rsidRPr="00F85B0A" w:rsidRDefault="006F6B2A">
            <w:pPr>
              <w:rPr>
                <w:lang w:val="en-US"/>
              </w:rPr>
            </w:pPr>
            <w:proofErr w:type="spellStart"/>
            <w:r w:rsidRPr="00F85B0A">
              <w:rPr>
                <w:lang w:val="en-US"/>
              </w:rPr>
              <w:t>Dowshel</w:t>
            </w:r>
            <w:r w:rsidR="00C33BB8" w:rsidRPr="00C33BB8">
              <w:rPr>
                <w:lang w:val="en-US"/>
              </w:rPr>
              <w:t>l</w:t>
            </w:r>
            <w:proofErr w:type="spellEnd"/>
            <w:r w:rsidRPr="00F85B0A">
              <w:rPr>
                <w:lang w:val="en-US"/>
              </w:rPr>
              <w:t xml:space="preserve"> </w:t>
            </w:r>
            <w:proofErr w:type="spellStart"/>
            <w:r w:rsidRPr="00F85B0A">
              <w:rPr>
                <w:lang w:val="en-US"/>
              </w:rPr>
              <w:t>Jekeal</w:t>
            </w:r>
            <w:proofErr w:type="spellEnd"/>
            <w:r w:rsidRPr="006F6B2A">
              <w:rPr>
                <w:lang w:val="en-US"/>
              </w:rPr>
              <w:t xml:space="preserve"> </w:t>
            </w:r>
            <w:r w:rsidRPr="00F85B0A">
              <w:rPr>
                <w:lang w:val="en-US"/>
              </w:rPr>
              <w:t>Mc Donald Smith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3783" w14:textId="116A57FB" w:rsidR="006B38DA" w:rsidRPr="00C33BB8" w:rsidRDefault="00C33BB8">
            <w:r>
              <w:t>00448158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753C" w14:textId="526B4612" w:rsidR="006B38DA" w:rsidRDefault="006F6B2A">
            <w:r w:rsidRPr="006F6B2A">
              <w:t>Auditor de configuracion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A2DB4" w14:textId="39A1C8CD" w:rsidR="006B38DA" w:rsidRPr="00C33BB8" w:rsidRDefault="00C33BB8">
            <w:r>
              <w:t>Dowshel.mcdonald@anahuac.mx</w:t>
            </w:r>
          </w:p>
        </w:tc>
      </w:tr>
      <w:tr w:rsidR="006B38DA" w14:paraId="13BD718E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7880" w14:textId="724694EE" w:rsidR="006B38DA" w:rsidRPr="006F6B2A" w:rsidRDefault="006F6B2A">
            <w:r>
              <w:t>César Alejandro Méndez Yepez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9CA99" w14:textId="14BE5996" w:rsidR="006B38DA" w:rsidRPr="00EF2A96" w:rsidRDefault="00EF2A96">
            <w:r>
              <w:t>00477085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E326A" w14:textId="3B9DCA4C" w:rsidR="006B38DA" w:rsidRDefault="006F6B2A">
            <w:r w:rsidRPr="006F6B2A">
              <w:t>Producto, negocio y coordinacion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0D664" w14:textId="5F609C27" w:rsidR="006B38DA" w:rsidRPr="006F6B2A" w:rsidRDefault="006F6B2A">
            <w:r>
              <w:t>cesar.mendez3001@anahuac.mx</w:t>
            </w:r>
          </w:p>
        </w:tc>
      </w:tr>
      <w:tr w:rsidR="006B38DA" w14:paraId="545AF609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A030A" w14:textId="413D0798" w:rsidR="006B38DA" w:rsidRPr="006F6B2A" w:rsidRDefault="006F6B2A">
            <w:r>
              <w:t>Mariajose Rito Michelena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38827" w14:textId="08C3DDA4" w:rsidR="006B38DA" w:rsidRDefault="00EF2A96">
            <w:r w:rsidRPr="00EF2A96">
              <w:t>00442214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AFAC4" w14:textId="55906F20" w:rsidR="006B38DA" w:rsidRDefault="006F6B2A">
            <w:r w:rsidRPr="006F6B2A">
              <w:t>Reportes y mapeo regulatorio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2E654" w14:textId="647101FE" w:rsidR="006B38DA" w:rsidRPr="00A65B50" w:rsidRDefault="00A65B50">
            <w:r>
              <w:t>mrito@anahuac.mx</w:t>
            </w:r>
          </w:p>
        </w:tc>
      </w:tr>
      <w:tr w:rsidR="006B38DA" w14:paraId="60EA2081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DA916" w14:textId="530D2393" w:rsidR="006B38DA" w:rsidRPr="006F6B2A" w:rsidRDefault="006F6B2A">
            <w:r>
              <w:t>Diego Vega Cabrera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C8775" w14:textId="46FB8723" w:rsidR="006B38DA" w:rsidRDefault="00C33BB8">
            <w:r w:rsidRPr="00C33BB8">
              <w:t>00509910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584E0" w14:textId="585781EC" w:rsidR="006B38DA" w:rsidRDefault="006F6B2A">
            <w:r w:rsidRPr="006F6B2A">
              <w:t>Conector y orquestador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7321C" w14:textId="293178A5" w:rsidR="006B38DA" w:rsidRDefault="00C33BB8">
            <w:r w:rsidRPr="00C33BB8">
              <w:t>diego.vega@anahuac.mx</w:t>
            </w:r>
          </w:p>
        </w:tc>
      </w:tr>
    </w:tbl>
    <w:p w14:paraId="11E5759D" w14:textId="3A4382F9" w:rsidR="006B38DA" w:rsidRPr="006F6B2A" w:rsidRDefault="000B4AB0" w:rsidP="006F6B2A">
      <w:pPr>
        <w:pStyle w:val="Ttulo1"/>
      </w:pPr>
      <w:r>
        <w:t>Enlaces a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643F27A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ADDB777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lastRenderedPageBreak/>
              <w:t>Repositorio Git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16D42940" w14:textId="03A5C30B" w:rsidR="006B38DA" w:rsidRDefault="006F6B2A">
            <w:r w:rsidRPr="006F6B2A">
              <w:t>https://github.com/vg-lz/pgVault</w:t>
            </w:r>
          </w:p>
        </w:tc>
      </w:tr>
      <w:tr w:rsidR="006B38DA" w14:paraId="52CEA45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65E05235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Video demo (3-5 min)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69BEABB8" w14:textId="664EDF27" w:rsidR="006B38DA" w:rsidRPr="005B0D0F" w:rsidRDefault="005B0D0F">
            <w:r w:rsidRPr="005B0D0F">
              <w:t>https://youtu.be/KTVEA49PJ8c</w:t>
            </w:r>
          </w:p>
        </w:tc>
      </w:tr>
      <w:tr w:rsidR="006B38DA" w14:paraId="63A6C0B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5C833FB2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Landing page (si aplica)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322F824E" w14:textId="43B3400F" w:rsidR="006B38DA" w:rsidRPr="006F6B2A" w:rsidRDefault="006F6B2A">
            <w:r>
              <w:rPr>
                <w:i/>
                <w:iCs/>
                <w:color w:val="BBBBBB"/>
                <w:sz w:val="18"/>
                <w:szCs w:val="18"/>
              </w:rPr>
              <w:t>No</w:t>
            </w:r>
          </w:p>
        </w:tc>
      </w:tr>
      <w:tr w:rsidR="006B38DA" w14:paraId="4712CF2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0F3C89F9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Producto desplegado (si aplica)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2085C63D" w14:textId="608848DB" w:rsidR="006B38DA" w:rsidRPr="006F6B2A" w:rsidRDefault="006F6B2A">
            <w:r>
              <w:rPr>
                <w:i/>
                <w:iCs/>
                <w:color w:val="BBBBBB"/>
                <w:sz w:val="18"/>
                <w:szCs w:val="18"/>
              </w:rPr>
              <w:t>No</w:t>
            </w:r>
          </w:p>
        </w:tc>
      </w:tr>
    </w:tbl>
    <w:p w14:paraId="37A1DF77" w14:textId="77777777" w:rsidR="006B38DA" w:rsidRDefault="000B4AB0">
      <w:pPr>
        <w:pStyle w:val="Ttulo1"/>
      </w:pPr>
      <w:r>
        <w:t>Resumen ejecutivo</w:t>
      </w:r>
    </w:p>
    <w:p w14:paraId="580698F8" w14:textId="4B045250" w:rsidR="006B38DA" w:rsidRDefault="006B38D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:rsidRPr="006F6B2A" w14:paraId="4BD715A2" w14:textId="77777777">
        <w:trPr>
          <w:trHeight w:val="18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2416E1" w14:textId="5114BBCD" w:rsidR="006F6B2A" w:rsidRPr="006F6B2A" w:rsidRDefault="006F6B2A" w:rsidP="006F6B2A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6F6B2A">
              <w:rPr>
                <w:i/>
                <w:iCs/>
                <w:color w:val="A0826D"/>
                <w:sz w:val="20"/>
                <w:szCs w:val="20"/>
              </w:rPr>
              <w:t xml:space="preserve">Las </w:t>
            </w:r>
            <w:proofErr w:type="spellStart"/>
            <w:r w:rsidRPr="006F6B2A">
              <w:rPr>
                <w:i/>
                <w:iCs/>
                <w:color w:val="A0826D"/>
                <w:sz w:val="20"/>
                <w:szCs w:val="20"/>
              </w:rPr>
              <w:t>fintechs</w:t>
            </w:r>
            <w:proofErr w:type="spellEnd"/>
            <w:r w:rsidRPr="006F6B2A">
              <w:rPr>
                <w:i/>
                <w:iCs/>
                <w:color w:val="A0826D"/>
                <w:sz w:val="20"/>
                <w:szCs w:val="20"/>
              </w:rPr>
              <w:t xml:space="preserve"> mexicanas de 20 a 200 empleados operan bases de datos PostgreSQL con datos sensibles de sus clientes sin saber con certeza qué tienen, quién puede acceder a ellos ni si su configuración cumple con LFPDPPP, CNBV o PCI-DSS. Cuando llega una auditoría regulatoria, el equipo de TI pasa días recopilando evidencia de forma manual</w:t>
            </w:r>
            <w:r>
              <w:rPr>
                <w:i/>
                <w:iCs/>
                <w:color w:val="A0826D"/>
                <w:sz w:val="20"/>
                <w:szCs w:val="20"/>
              </w:rPr>
              <w:t xml:space="preserve"> -</w:t>
            </w:r>
            <w:r w:rsidRPr="006F6B2A">
              <w:rPr>
                <w:i/>
                <w:iCs/>
                <w:color w:val="A0826D"/>
                <w:sz w:val="20"/>
                <w:szCs w:val="20"/>
              </w:rPr>
              <w:t xml:space="preserve"> un proceso costoso, incompleto y repetible.</w:t>
            </w:r>
          </w:p>
          <w:p w14:paraId="1A8E6565" w14:textId="77777777" w:rsidR="006F6B2A" w:rsidRPr="006F6B2A" w:rsidRDefault="006F6B2A" w:rsidP="006F6B2A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63D49B40" w14:textId="2A5744D9" w:rsidR="006F6B2A" w:rsidRDefault="006F6B2A" w:rsidP="006F6B2A">
            <w:pPr>
              <w:rPr>
                <w:i/>
                <w:iCs/>
                <w:color w:val="A0826D"/>
                <w:sz w:val="20"/>
                <w:szCs w:val="20"/>
              </w:rPr>
            </w:pPr>
            <w:proofErr w:type="spellStart"/>
            <w:r w:rsidRPr="006F6B2A">
              <w:rPr>
                <w:i/>
                <w:iCs/>
                <w:color w:val="A0826D"/>
                <w:sz w:val="20"/>
                <w:szCs w:val="20"/>
              </w:rPr>
              <w:t>PgVault</w:t>
            </w:r>
            <w:proofErr w:type="spellEnd"/>
            <w:r w:rsidRPr="006F6B2A">
              <w:rPr>
                <w:i/>
                <w:iCs/>
                <w:color w:val="A0826D"/>
                <w:sz w:val="20"/>
                <w:szCs w:val="20"/>
              </w:rPr>
              <w:t xml:space="preserve"> es una herramienta de auditoría de seguridad y cumplimiento para PostgreSQL. Se conecta en modo solo lectura, detecta datos sensibles (CURP, RFC, tarjetas, emails), audita privilegios y configuración insegura, y genera un reporte con score de seguridad y mapeo a regulación mexicana</w:t>
            </w:r>
            <w:r>
              <w:rPr>
                <w:i/>
                <w:iCs/>
                <w:color w:val="A0826D"/>
                <w:sz w:val="20"/>
                <w:szCs w:val="20"/>
              </w:rPr>
              <w:t>,</w:t>
            </w:r>
            <w:r w:rsidRPr="006F6B2A">
              <w:rPr>
                <w:i/>
                <w:iCs/>
                <w:color w:val="A0826D"/>
                <w:sz w:val="20"/>
                <w:szCs w:val="20"/>
              </w:rPr>
              <w:t xml:space="preserve"> en minutos, no semanas.</w:t>
            </w:r>
          </w:p>
          <w:p w14:paraId="72E81411" w14:textId="77777777" w:rsidR="004C4C4E" w:rsidRPr="006F6B2A" w:rsidRDefault="004C4C4E" w:rsidP="006F6B2A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639C984A" w14:textId="2FAB6961" w:rsidR="004C4C4E" w:rsidRPr="004C4C4E" w:rsidRDefault="004C4C4E" w:rsidP="004C4C4E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4C4C4E">
              <w:rPr>
                <w:i/>
                <w:iCs/>
                <w:color w:val="A0826D"/>
                <w:sz w:val="20"/>
                <w:szCs w:val="20"/>
              </w:rPr>
              <w:t xml:space="preserve">El mercado objetivo son las más de 1,000 </w:t>
            </w:r>
            <w:proofErr w:type="spellStart"/>
            <w:r w:rsidRPr="004C4C4E">
              <w:rPr>
                <w:i/>
                <w:iCs/>
                <w:color w:val="A0826D"/>
                <w:sz w:val="20"/>
                <w:szCs w:val="20"/>
              </w:rPr>
              <w:t>fintechs</w:t>
            </w:r>
            <w:proofErr w:type="spellEnd"/>
            <w:r w:rsidRPr="004C4C4E">
              <w:rPr>
                <w:i/>
                <w:iCs/>
                <w:color w:val="A0826D"/>
                <w:sz w:val="20"/>
                <w:szCs w:val="20"/>
              </w:rPr>
              <w:t xml:space="preserve"> en operación en México. Las herramientas comparables (Satori, Cyral, </w:t>
            </w:r>
            <w:proofErr w:type="spellStart"/>
            <w:r w:rsidRPr="004C4C4E">
              <w:rPr>
                <w:i/>
                <w:iCs/>
                <w:color w:val="A0826D"/>
                <w:sz w:val="20"/>
                <w:szCs w:val="20"/>
              </w:rPr>
              <w:t>Immuta</w:t>
            </w:r>
            <w:proofErr w:type="spellEnd"/>
            <w:r w:rsidRPr="004C4C4E">
              <w:rPr>
                <w:i/>
                <w:iCs/>
                <w:color w:val="A0826D"/>
                <w:sz w:val="20"/>
                <w:szCs w:val="20"/>
              </w:rPr>
              <w:t xml:space="preserve">, </w:t>
            </w:r>
            <w:proofErr w:type="spellStart"/>
            <w:r w:rsidRPr="004C4C4E">
              <w:rPr>
                <w:i/>
                <w:iCs/>
                <w:color w:val="A0826D"/>
                <w:sz w:val="20"/>
                <w:szCs w:val="20"/>
              </w:rPr>
              <w:t>BigID</w:t>
            </w:r>
            <w:proofErr w:type="spellEnd"/>
            <w:r w:rsidRPr="004C4C4E">
              <w:rPr>
                <w:i/>
                <w:iCs/>
                <w:color w:val="A0826D"/>
                <w:sz w:val="20"/>
                <w:szCs w:val="20"/>
              </w:rPr>
              <w:t xml:space="preserve">) cuestan entre $50,000 y $200,000 USD anuales y no tienen soporte para regulación mexicana. </w:t>
            </w:r>
            <w:proofErr w:type="spellStart"/>
            <w:r w:rsidRPr="004C4C4E">
              <w:rPr>
                <w:i/>
                <w:iCs/>
                <w:color w:val="A0826D"/>
                <w:sz w:val="20"/>
                <w:szCs w:val="20"/>
              </w:rPr>
              <w:t>PgVault</w:t>
            </w:r>
            <w:proofErr w:type="spellEnd"/>
            <w:r w:rsidRPr="004C4C4E">
              <w:rPr>
                <w:i/>
                <w:iCs/>
                <w:color w:val="A0826D"/>
                <w:sz w:val="20"/>
                <w:szCs w:val="20"/>
              </w:rPr>
              <w:t xml:space="preserve"> opera con tres </w:t>
            </w:r>
            <w:proofErr w:type="spellStart"/>
            <w:r w:rsidRPr="004C4C4E">
              <w:rPr>
                <w:i/>
                <w:iCs/>
                <w:color w:val="A0826D"/>
                <w:sz w:val="20"/>
                <w:szCs w:val="20"/>
              </w:rPr>
              <w:t>tiers</w:t>
            </w:r>
            <w:proofErr w:type="spellEnd"/>
            <w:r w:rsidRPr="004C4C4E">
              <w:rPr>
                <w:i/>
                <w:iCs/>
                <w:color w:val="A0826D"/>
                <w:sz w:val="20"/>
                <w:szCs w:val="20"/>
              </w:rPr>
              <w:t xml:space="preserve">: Starter ($1,499 </w:t>
            </w:r>
            <w:r w:rsidR="00F85B0A">
              <w:rPr>
                <w:i/>
                <w:iCs/>
                <w:color w:val="A0826D"/>
                <w:sz w:val="20"/>
                <w:szCs w:val="20"/>
              </w:rPr>
              <w:t>USD</w:t>
            </w:r>
            <w:r w:rsidRPr="004C4C4E">
              <w:rPr>
                <w:i/>
                <w:iCs/>
                <w:color w:val="A0826D"/>
                <w:sz w:val="20"/>
                <w:szCs w:val="20"/>
              </w:rPr>
              <w:t xml:space="preserve">/mes), Pro ($2,499 </w:t>
            </w:r>
            <w:r w:rsidR="00F85B0A">
              <w:rPr>
                <w:i/>
                <w:iCs/>
                <w:color w:val="A0826D"/>
                <w:sz w:val="20"/>
                <w:szCs w:val="20"/>
              </w:rPr>
              <w:t>USD</w:t>
            </w:r>
            <w:r w:rsidRPr="004C4C4E">
              <w:rPr>
                <w:i/>
                <w:iCs/>
                <w:color w:val="A0826D"/>
                <w:sz w:val="20"/>
                <w:szCs w:val="20"/>
              </w:rPr>
              <w:t>/mes) y Enterprise (</w:t>
            </w:r>
            <w:proofErr w:type="spellStart"/>
            <w:r w:rsidRPr="004C4C4E">
              <w:rPr>
                <w:i/>
                <w:iCs/>
                <w:color w:val="A0826D"/>
                <w:sz w:val="20"/>
                <w:szCs w:val="20"/>
              </w:rPr>
              <w:t>custom</w:t>
            </w:r>
            <w:proofErr w:type="spellEnd"/>
            <w:r w:rsidRPr="004C4C4E">
              <w:rPr>
                <w:i/>
                <w:iCs/>
                <w:color w:val="A0826D"/>
                <w:sz w:val="20"/>
                <w:szCs w:val="20"/>
              </w:rPr>
              <w:t>), atacando el segmento SMB que nadie atiende.</w:t>
            </w:r>
          </w:p>
          <w:p w14:paraId="71B36A36" w14:textId="77777777" w:rsidR="006F6B2A" w:rsidRPr="006F6B2A" w:rsidRDefault="006F6B2A" w:rsidP="006F6B2A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1027398A" w14:textId="19566E46" w:rsidR="006B38DA" w:rsidRPr="006F6B2A" w:rsidRDefault="006F6B2A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6F6B2A">
              <w:rPr>
                <w:i/>
                <w:iCs/>
                <w:color w:val="A0826D"/>
                <w:sz w:val="20"/>
                <w:szCs w:val="20"/>
              </w:rPr>
              <w:t>El equipo está compuesto por 5 ingenieros con roles especializados en conexión, auditoría de configuración, detección de datos sensibles, reportes regulatorios y producto. El diferenciador central es el mapeo nativo a LFPDPPP y CNBV</w:t>
            </w:r>
            <w:r>
              <w:rPr>
                <w:i/>
                <w:iCs/>
                <w:color w:val="A0826D"/>
                <w:sz w:val="20"/>
                <w:szCs w:val="20"/>
              </w:rPr>
              <w:t>,</w:t>
            </w:r>
            <w:r w:rsidRPr="006F6B2A">
              <w:rPr>
                <w:i/>
                <w:iCs/>
                <w:color w:val="A0826D"/>
                <w:sz w:val="20"/>
                <w:szCs w:val="20"/>
              </w:rPr>
              <w:t xml:space="preserve"> algo que ningún competidor ofrece hoy.</w:t>
            </w:r>
          </w:p>
        </w:tc>
      </w:tr>
    </w:tbl>
    <w:p w14:paraId="1565D207" w14:textId="77777777" w:rsidR="006B38DA" w:rsidRDefault="000B4AB0">
      <w:pPr>
        <w:pStyle w:val="Ttulo1"/>
      </w:pPr>
      <w:r>
        <w:t>Cobertura sobre BD demo oficial</w:t>
      </w:r>
    </w:p>
    <w:p w14:paraId="7E3718C7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Reporte honesto del desempeño del producto sobre la BD demo oficial. El profesor lo va a verificar.]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54EFED8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2BE7A03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BD demo utilizada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005B9857" w14:textId="653DDF05" w:rsidR="006B38DA" w:rsidRPr="004E3173" w:rsidRDefault="000B4AB0">
            <w:proofErr w:type="spellStart"/>
            <w:r w:rsidRPr="004E3173">
              <w:rPr>
                <w:i/>
                <w:iCs/>
                <w:sz w:val="18"/>
                <w:szCs w:val="18"/>
              </w:rPr>
              <w:t>FintechDB</w:t>
            </w:r>
            <w:proofErr w:type="spellEnd"/>
          </w:p>
        </w:tc>
      </w:tr>
      <w:tr w:rsidR="006B38DA" w14:paraId="27B0AFB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1377A55E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Total de problemas plantados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700FC2CA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Según la lista maestra del profesor</w:t>
            </w:r>
          </w:p>
        </w:tc>
      </w:tr>
      <w:tr w:rsidR="006B38DA" w14:paraId="5604286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0514AA8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Problemas detectados correctamente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09A9E6B3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Cantidad</w:t>
            </w:r>
          </w:p>
        </w:tc>
      </w:tr>
      <w:tr w:rsidR="006B38DA" w14:paraId="13E4C02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78900822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Falsos positivos reportados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4894EA13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Cantidad</w:t>
            </w:r>
          </w:p>
        </w:tc>
      </w:tr>
      <w:tr w:rsidR="006B38DA" w14:paraId="3CC2D22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9AB9B0A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% de cobertura calculado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57679B6F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Ej: 18/22 = 81 %</w:t>
            </w:r>
          </w:p>
        </w:tc>
      </w:tr>
    </w:tbl>
    <w:p w14:paraId="19042FE8" w14:textId="77777777" w:rsidR="006B38DA" w:rsidRDefault="000B4AB0">
      <w:pPr>
        <w:pStyle w:val="Ttulo1"/>
      </w:pPr>
      <w:r>
        <w:t>Declaración de uso de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1B46CDCA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AE8AAE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Por qué es obligatoria esta sección</w:t>
            </w:r>
          </w:p>
          <w:p w14:paraId="530B264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El uso de IA generativa está permitido. Lo que NO está permitido es no declararlo.</w:t>
            </w:r>
          </w:p>
          <w:p w14:paraId="6DC84F4D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lastRenderedPageBreak/>
              <w:t>Penalización por no declarar: −5 pts en la nota final.</w:t>
            </w:r>
          </w:p>
          <w:p w14:paraId="38973130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Sé honesto. Es mejor declarar uso amplio que ocultarlo y que se note en el Q&amp;A.</w:t>
            </w:r>
          </w:p>
        </w:tc>
      </w:tr>
    </w:tbl>
    <w:p w14:paraId="06517F93" w14:textId="7BBFDA00" w:rsidR="006B38DA" w:rsidRPr="00222FCB" w:rsidRDefault="006B38DA">
      <w:pPr>
        <w:spacing w:after="100"/>
      </w:pPr>
    </w:p>
    <w:p w14:paraId="7F97DEEC" w14:textId="77777777" w:rsidR="006B38DA" w:rsidRDefault="000B4AB0">
      <w:pPr>
        <w:spacing w:after="120"/>
      </w:pPr>
      <w:r>
        <w:rPr>
          <w:color w:val="231F20"/>
        </w:rPr>
        <w:t>Herramientas de IA utilizadas durante el desarrollo:</w:t>
      </w:r>
    </w:p>
    <w:p w14:paraId="0050109B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ChatGPT / GPT-4 / GPT-5</w:t>
      </w:r>
    </w:p>
    <w:p w14:paraId="1A99AA02" w14:textId="2E073354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6F6B2A">
        <w:rPr>
          <w:color w:val="231F20"/>
        </w:rPr>
        <w:t>X</w:t>
      </w:r>
      <w:r>
        <w:rPr>
          <w:color w:val="231F20"/>
        </w:rPr>
        <w:t>] Claude (Anthropic)</w:t>
      </w:r>
    </w:p>
    <w:p w14:paraId="141BBBD6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GitHub Copilot</w:t>
      </w:r>
    </w:p>
    <w:p w14:paraId="0701CFED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Cursor / Windsurf / similar</w:t>
      </w:r>
    </w:p>
    <w:p w14:paraId="6B927232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Gemini</w:t>
      </w:r>
    </w:p>
    <w:p w14:paraId="6C33D5EA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Otras: __________</w:t>
      </w:r>
    </w:p>
    <w:p w14:paraId="1BA257B0" w14:textId="77777777" w:rsidR="006B38DA" w:rsidRDefault="000B4AB0">
      <w:pPr>
        <w:spacing w:after="120"/>
      </w:pPr>
      <w:r>
        <w:rPr>
          <w:color w:val="231F20"/>
        </w:rPr>
        <w:t>Áreas donde se usó IA (marquen con [x] las que apliquen):</w:t>
      </w:r>
    </w:p>
    <w:p w14:paraId="3E0AC125" w14:textId="5DF676D8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F85B0A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Generación de código (boilerplate, funciones, scripts)</w:t>
      </w:r>
    </w:p>
    <w:p w14:paraId="3DA089D9" w14:textId="533A16AE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F85B0A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</w:t>
      </w:r>
      <w:proofErr w:type="spellStart"/>
      <w:r>
        <w:rPr>
          <w:color w:val="231F20"/>
        </w:rPr>
        <w:t>Debugging</w:t>
      </w:r>
      <w:proofErr w:type="spellEnd"/>
      <w:r>
        <w:rPr>
          <w:color w:val="231F20"/>
        </w:rPr>
        <w:t xml:space="preserve"> y resolución de errores</w:t>
      </w:r>
    </w:p>
    <w:p w14:paraId="52D528C4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Generación de queries SQL complejas</w:t>
      </w:r>
    </w:p>
    <w:p w14:paraId="5689C65C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Documentación técnica</w:t>
      </w:r>
    </w:p>
    <w:p w14:paraId="7E8BAB7B" w14:textId="301FF186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6F6B2A">
        <w:rPr>
          <w:color w:val="231F20"/>
        </w:rPr>
        <w:t>X</w:t>
      </w:r>
      <w:r>
        <w:rPr>
          <w:color w:val="231F20"/>
        </w:rPr>
        <w:t>] Documento de negocio</w:t>
      </w:r>
    </w:p>
    <w:p w14:paraId="4F3E9BBF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Diseño de arquitectura</w:t>
      </w:r>
    </w:p>
    <w:p w14:paraId="2FE9D736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Generación de datos sintéticos para pruebas</w:t>
      </w:r>
    </w:p>
    <w:p w14:paraId="38F210E1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Como parte del producto en runtime (ej: PgPilot)</w:t>
      </w:r>
    </w:p>
    <w:p w14:paraId="397E4E8C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Otra: __________</w:t>
      </w:r>
    </w:p>
    <w:p w14:paraId="3D981D49" w14:textId="77777777" w:rsidR="006B38DA" w:rsidRDefault="000B4AB0">
      <w:pPr>
        <w:spacing w:after="120"/>
      </w:pPr>
      <w:r>
        <w:rPr>
          <w:color w:val="231F20"/>
        </w:rPr>
        <w:t>Descripción detallada del uso de IA en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49252FFD" w14:textId="77777777">
        <w:trPr>
          <w:trHeight w:val="15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0DD8A7" w14:textId="5400C6C4" w:rsidR="00F85B0A" w:rsidRP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>Uso de IA en el desarrollo</w:t>
            </w:r>
            <w:r>
              <w:rPr>
                <w:i/>
                <w:iCs/>
                <w:color w:val="A0826D"/>
                <w:sz w:val="20"/>
                <w:szCs w:val="20"/>
              </w:rPr>
              <w:t xml:space="preserve">: </w:t>
            </w:r>
            <w:r w:rsidRPr="00F85B0A">
              <w:rPr>
                <w:i/>
                <w:iCs/>
                <w:color w:val="A0826D"/>
                <w:sz w:val="20"/>
                <w:szCs w:val="20"/>
              </w:rPr>
              <w:t>Módulo PII Scanner</w:t>
            </w:r>
          </w:p>
          <w:p w14:paraId="503D222F" w14:textId="593F00D1" w:rsidR="00F85B0A" w:rsidRPr="00F85B0A" w:rsidRDefault="00F85B0A" w:rsidP="00F85B0A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Estructura inicial de los modelos Finding, </w:t>
            </w:r>
            <w:proofErr w:type="spellStart"/>
            <w:r w:rsidRPr="00F85B0A">
              <w:rPr>
                <w:i/>
                <w:iCs/>
                <w:color w:val="A0826D"/>
                <w:sz w:val="20"/>
                <w:szCs w:val="20"/>
              </w:rPr>
              <w:t>ColumnMeta</w:t>
            </w:r>
            <w:proofErr w:type="spellEnd"/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 y </w:t>
            </w:r>
            <w:proofErr w:type="spellStart"/>
            <w:r w:rsidRPr="00F85B0A">
              <w:rPr>
                <w:i/>
                <w:iCs/>
                <w:color w:val="A0826D"/>
                <w:sz w:val="20"/>
                <w:szCs w:val="20"/>
              </w:rPr>
              <w:t>ScanResult</w:t>
            </w:r>
            <w:proofErr w:type="spellEnd"/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 en models.py</w:t>
            </w:r>
          </w:p>
          <w:p w14:paraId="545542A9" w14:textId="0249E186" w:rsidR="00F85B0A" w:rsidRPr="00F85B0A" w:rsidRDefault="00F85B0A" w:rsidP="00F85B0A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>Esqueleto base de los archivos inventory.py, name_scanner.py, content_sampler.py, score_engine.py y pipeline.py</w:t>
            </w:r>
          </w:p>
          <w:p w14:paraId="65EB2236" w14:textId="18A3058F" w:rsidR="00F85B0A" w:rsidRPr="00F85B0A" w:rsidRDefault="00F85B0A" w:rsidP="00F85B0A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Patrones </w:t>
            </w:r>
            <w:proofErr w:type="spellStart"/>
            <w:r w:rsidRPr="00F85B0A">
              <w:rPr>
                <w:i/>
                <w:iCs/>
                <w:color w:val="A0826D"/>
                <w:sz w:val="20"/>
                <w:szCs w:val="20"/>
              </w:rPr>
              <w:t>regex</w:t>
            </w:r>
            <w:proofErr w:type="spellEnd"/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 iniciales para los 12 tipos de datos sensibles</w:t>
            </w:r>
          </w:p>
          <w:p w14:paraId="088C6323" w14:textId="296C371A" w:rsidR="00F85B0A" w:rsidRPr="00F85B0A" w:rsidRDefault="00F85B0A" w:rsidP="00F85B0A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Suite de </w:t>
            </w:r>
            <w:proofErr w:type="spellStart"/>
            <w:r w:rsidRPr="00F85B0A">
              <w:rPr>
                <w:i/>
                <w:iCs/>
                <w:color w:val="A0826D"/>
                <w:sz w:val="20"/>
                <w:szCs w:val="20"/>
              </w:rPr>
              <w:t>tests</w:t>
            </w:r>
            <w:proofErr w:type="spellEnd"/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 unitarios en test_pii_scanner.py</w:t>
            </w:r>
          </w:p>
          <w:p w14:paraId="0CC3F050" w14:textId="77777777" w:rsidR="00F85B0A" w:rsidRP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05C3E46A" w14:textId="77777777" w:rsidR="00F85B0A" w:rsidRP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>Herramienta utilizada: Claude Sonnet (</w:t>
            </w:r>
            <w:proofErr w:type="spellStart"/>
            <w:r w:rsidRPr="00F85B0A">
              <w:rPr>
                <w:i/>
                <w:iCs/>
                <w:color w:val="A0826D"/>
                <w:sz w:val="20"/>
                <w:szCs w:val="20"/>
              </w:rPr>
              <w:t>Anthropic</w:t>
            </w:r>
            <w:proofErr w:type="spellEnd"/>
            <w:r w:rsidRPr="00F85B0A">
              <w:rPr>
                <w:i/>
                <w:iCs/>
                <w:color w:val="A0826D"/>
                <w:sz w:val="20"/>
                <w:szCs w:val="20"/>
              </w:rPr>
              <w:t>)</w:t>
            </w:r>
          </w:p>
          <w:p w14:paraId="7973460B" w14:textId="77777777" w:rsid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>Declarado por: Daniela Borquez — Rol: Descubridora de Datos Sensibles</w:t>
            </w:r>
          </w:p>
          <w:p w14:paraId="3719E599" w14:textId="77777777" w:rsid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120BC128" w14:textId="77777777" w:rsid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  <w:r>
              <w:rPr>
                <w:i/>
                <w:iCs/>
                <w:color w:val="A0826D"/>
                <w:sz w:val="20"/>
                <w:szCs w:val="20"/>
              </w:rPr>
              <w:t xml:space="preserve">Uso de IA </w:t>
            </w: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En el marco del desarrollo de </w:t>
            </w:r>
            <w:proofErr w:type="spellStart"/>
            <w:r w:rsidRPr="00F85B0A">
              <w:rPr>
                <w:i/>
                <w:iCs/>
                <w:color w:val="A0826D"/>
                <w:sz w:val="20"/>
                <w:szCs w:val="20"/>
              </w:rPr>
              <w:t>PgVault</w:t>
            </w:r>
            <w:proofErr w:type="spellEnd"/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, se integraron herramientas de IA generativa bajo un modelo de asistencia supervisada. </w:t>
            </w:r>
          </w:p>
          <w:p w14:paraId="74C23904" w14:textId="77777777" w:rsidR="00F85B0A" w:rsidRDefault="00F85B0A" w:rsidP="00F85B0A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Optimización y </w:t>
            </w:r>
            <w:proofErr w:type="spellStart"/>
            <w:r w:rsidRPr="00F85B0A">
              <w:rPr>
                <w:i/>
                <w:iCs/>
                <w:color w:val="A0826D"/>
                <w:sz w:val="20"/>
                <w:szCs w:val="20"/>
              </w:rPr>
              <w:t>Boilerplate</w:t>
            </w:r>
            <w:proofErr w:type="spellEnd"/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 Técnico: </w:t>
            </w:r>
            <w:r>
              <w:rPr>
                <w:i/>
                <w:iCs/>
                <w:color w:val="A0826D"/>
                <w:sz w:val="20"/>
                <w:szCs w:val="20"/>
              </w:rPr>
              <w:t>P</w:t>
            </w:r>
            <w:r w:rsidRPr="00F85B0A">
              <w:rPr>
                <w:i/>
                <w:iCs/>
                <w:color w:val="A0826D"/>
                <w:sz w:val="20"/>
                <w:szCs w:val="20"/>
              </w:rPr>
              <w:t>ara la generación de estructuras base en la creación de plantillas PDF y la definición de esquemas de datos iniciales para el mapeo regulatorio.</w:t>
            </w:r>
          </w:p>
          <w:p w14:paraId="74B228B8" w14:textId="77777777" w:rsidR="00F85B0A" w:rsidRDefault="00F85B0A" w:rsidP="00F85B0A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Asistencia en la Integración de Módulos: </w:t>
            </w:r>
            <w:r>
              <w:rPr>
                <w:i/>
                <w:iCs/>
                <w:color w:val="A0826D"/>
                <w:sz w:val="20"/>
                <w:szCs w:val="20"/>
              </w:rPr>
              <w:t xml:space="preserve">Para </w:t>
            </w: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identificar posibles conflictos de sintaxis o tipos de datos al conectar los scripts de extracción del catálogo con el motor de reportes, asegurando la cohesión del código entre los diferentes miembros del equipo.  </w:t>
            </w:r>
          </w:p>
          <w:p w14:paraId="22E33886" w14:textId="77777777" w:rsidR="006B38DA" w:rsidRPr="00F85B0A" w:rsidRDefault="00F85B0A" w:rsidP="00F85B0A">
            <w:pPr>
              <w:pStyle w:val="Prrafodelista"/>
              <w:numPr>
                <w:ilvl w:val="0"/>
                <w:numId w:val="3"/>
              </w:num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Validación de Lógica de Negocio: </w:t>
            </w:r>
            <w:r>
              <w:rPr>
                <w:i/>
                <w:iCs/>
                <w:color w:val="A0826D"/>
                <w:sz w:val="20"/>
                <w:szCs w:val="20"/>
              </w:rPr>
              <w:t>Para</w:t>
            </w: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 contrastar la interpretación técnica de ciertos artículos de la LFPDPPP y PCI-DSS con la implementación de los filtros de severidad en el código.  </w:t>
            </w:r>
          </w:p>
          <w:p w14:paraId="5860E472" w14:textId="77777777" w:rsidR="00F85B0A" w:rsidRP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>Herramienta utilizada: Claude Sonnet (</w:t>
            </w:r>
            <w:proofErr w:type="spellStart"/>
            <w:r w:rsidRPr="00F85B0A">
              <w:rPr>
                <w:i/>
                <w:iCs/>
                <w:color w:val="A0826D"/>
                <w:sz w:val="20"/>
                <w:szCs w:val="20"/>
              </w:rPr>
              <w:t>Anthropic</w:t>
            </w:r>
            <w:proofErr w:type="spellEnd"/>
            <w:r w:rsidRPr="00F85B0A">
              <w:rPr>
                <w:i/>
                <w:iCs/>
                <w:color w:val="A0826D"/>
                <w:sz w:val="20"/>
                <w:szCs w:val="20"/>
              </w:rPr>
              <w:t>)</w:t>
            </w:r>
          </w:p>
          <w:p w14:paraId="1828C32E" w14:textId="0F9C8928" w:rsid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Declarado por: </w:t>
            </w:r>
            <w:r>
              <w:rPr>
                <w:i/>
                <w:iCs/>
                <w:color w:val="A0826D"/>
                <w:sz w:val="20"/>
                <w:szCs w:val="20"/>
              </w:rPr>
              <w:t>Mariajosé Rito</w:t>
            </w:r>
            <w:r w:rsidRPr="00F85B0A">
              <w:rPr>
                <w:i/>
                <w:iCs/>
                <w:color w:val="A0826D"/>
                <w:sz w:val="20"/>
                <w:szCs w:val="20"/>
              </w:rPr>
              <w:t xml:space="preserve"> — Rol: </w:t>
            </w:r>
            <w:r>
              <w:rPr>
                <w:i/>
                <w:iCs/>
                <w:color w:val="A0826D"/>
                <w:sz w:val="20"/>
                <w:szCs w:val="20"/>
              </w:rPr>
              <w:t>R</w:t>
            </w:r>
            <w:r w:rsidRPr="00F85B0A">
              <w:rPr>
                <w:i/>
                <w:iCs/>
                <w:color w:val="A0826D"/>
                <w:sz w:val="20"/>
                <w:szCs w:val="20"/>
              </w:rPr>
              <w:t>eportes y mapeo regulatorio</w:t>
            </w:r>
          </w:p>
          <w:p w14:paraId="403C65D0" w14:textId="77777777" w:rsid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565EF1B6" w14:textId="1612B0AA" w:rsidR="0067198E" w:rsidRPr="0067198E" w:rsidRDefault="0067198E" w:rsidP="0067198E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67198E">
              <w:rPr>
                <w:i/>
                <w:iCs/>
                <w:color w:val="A0826D"/>
                <w:sz w:val="20"/>
                <w:szCs w:val="20"/>
              </w:rPr>
              <w:lastRenderedPageBreak/>
              <w:t>Uso de IA en el desarrollo: Módulo de Producto y Negocio</w:t>
            </w:r>
          </w:p>
          <w:p w14:paraId="136BA757" w14:textId="77777777" w:rsidR="0067198E" w:rsidRPr="0067198E" w:rsidRDefault="0067198E" w:rsidP="0067198E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23FF6E61" w14:textId="3BD812BE" w:rsidR="0067198E" w:rsidRPr="0067198E" w:rsidRDefault="0067198E" w:rsidP="0067198E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67198E">
              <w:rPr>
                <w:i/>
                <w:iCs/>
                <w:color w:val="A0826D"/>
                <w:sz w:val="20"/>
                <w:szCs w:val="20"/>
              </w:rPr>
              <w:t>Redacción y organización del análisis competitivo según fuentes indicadas.</w:t>
            </w:r>
          </w:p>
          <w:p w14:paraId="193A3471" w14:textId="6683E5CC" w:rsidR="0067198E" w:rsidRPr="0067198E" w:rsidRDefault="0067198E" w:rsidP="0067198E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67198E">
              <w:rPr>
                <w:i/>
                <w:iCs/>
                <w:color w:val="A0826D"/>
                <w:sz w:val="20"/>
                <w:szCs w:val="20"/>
              </w:rPr>
              <w:t xml:space="preserve">Secciones de TAM/SAM/SOM, modelo de negocio, </w:t>
            </w:r>
            <w:proofErr w:type="spellStart"/>
            <w:r w:rsidRPr="0067198E">
              <w:rPr>
                <w:i/>
                <w:iCs/>
                <w:color w:val="A0826D"/>
                <w:sz w:val="20"/>
                <w:szCs w:val="20"/>
              </w:rPr>
              <w:t>go-to-market</w:t>
            </w:r>
            <w:proofErr w:type="spellEnd"/>
            <w:r w:rsidRPr="0067198E">
              <w:rPr>
                <w:i/>
                <w:iCs/>
                <w:color w:val="A0826D"/>
                <w:sz w:val="20"/>
                <w:szCs w:val="20"/>
              </w:rPr>
              <w:t xml:space="preserve"> y diferenciador defendible.</w:t>
            </w:r>
          </w:p>
          <w:p w14:paraId="68FA852D" w14:textId="1904FA56" w:rsidR="0067198E" w:rsidRPr="0067198E" w:rsidRDefault="0067198E" w:rsidP="0067198E">
            <w:pPr>
              <w:pStyle w:val="Prrafodelista"/>
              <w:numPr>
                <w:ilvl w:val="0"/>
                <w:numId w:val="3"/>
              </w:numPr>
              <w:rPr>
                <w:i/>
                <w:iCs/>
                <w:color w:val="A0826D"/>
                <w:sz w:val="20"/>
                <w:szCs w:val="20"/>
              </w:rPr>
            </w:pPr>
            <w:r w:rsidRPr="0067198E">
              <w:rPr>
                <w:i/>
                <w:iCs/>
                <w:color w:val="A0826D"/>
                <w:sz w:val="20"/>
                <w:szCs w:val="20"/>
              </w:rPr>
              <w:t>Redacción del documento.</w:t>
            </w:r>
          </w:p>
          <w:p w14:paraId="6DD3FD0A" w14:textId="77777777" w:rsidR="0067198E" w:rsidRPr="0067198E" w:rsidRDefault="0067198E" w:rsidP="0067198E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67198E">
              <w:rPr>
                <w:i/>
                <w:iCs/>
                <w:color w:val="A0826D"/>
                <w:sz w:val="20"/>
                <w:szCs w:val="20"/>
              </w:rPr>
              <w:t>Herramienta utilizada: Claude Sonnet (</w:t>
            </w:r>
            <w:proofErr w:type="spellStart"/>
            <w:r w:rsidRPr="0067198E">
              <w:rPr>
                <w:i/>
                <w:iCs/>
                <w:color w:val="A0826D"/>
                <w:sz w:val="20"/>
                <w:szCs w:val="20"/>
              </w:rPr>
              <w:t>Anthropic</w:t>
            </w:r>
            <w:proofErr w:type="spellEnd"/>
            <w:r w:rsidRPr="0067198E">
              <w:rPr>
                <w:i/>
                <w:iCs/>
                <w:color w:val="A0826D"/>
                <w:sz w:val="20"/>
                <w:szCs w:val="20"/>
              </w:rPr>
              <w:t>)</w:t>
            </w:r>
          </w:p>
          <w:p w14:paraId="3B2A6B8B" w14:textId="789F65D6" w:rsidR="0067198E" w:rsidRDefault="0067198E" w:rsidP="0067198E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67198E">
              <w:rPr>
                <w:i/>
                <w:iCs/>
                <w:color w:val="A0826D"/>
                <w:sz w:val="20"/>
                <w:szCs w:val="20"/>
              </w:rPr>
              <w:t xml:space="preserve">Declarado por: Cesar </w:t>
            </w:r>
            <w:proofErr w:type="spellStart"/>
            <w:r w:rsidRPr="0067198E">
              <w:rPr>
                <w:i/>
                <w:iCs/>
                <w:color w:val="A0826D"/>
                <w:sz w:val="20"/>
                <w:szCs w:val="20"/>
              </w:rPr>
              <w:t>Mendez</w:t>
            </w:r>
            <w:proofErr w:type="spellEnd"/>
          </w:p>
          <w:p w14:paraId="3FB506FA" w14:textId="77777777" w:rsidR="00FB6529" w:rsidRDefault="00FB6529" w:rsidP="0067198E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5CDAAA0B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Uso de IA en el desarrollo: Web, 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FastAPI</w:t>
            </w:r>
            <w:proofErr w:type="spellEnd"/>
            <w:r w:rsidRPr="00FB6529">
              <w:rPr>
                <w:i/>
                <w:iCs/>
                <w:color w:val="A0826D"/>
                <w:sz w:val="20"/>
                <w:szCs w:val="20"/>
              </w:rPr>
              <w:t>, revisión general y demos</w:t>
            </w:r>
          </w:p>
          <w:p w14:paraId="4BBA4ECC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456DCA0A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- Apoyo para estructurar 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endpoints</w:t>
            </w:r>
            <w:proofErr w:type="spellEnd"/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 básicos en 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FastAPI</w:t>
            </w:r>
            <w:proofErr w:type="spellEnd"/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 para validar conexión y ejecutar escaneos</w:t>
            </w:r>
          </w:p>
          <w:p w14:paraId="1FECCAFC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>- Sugerencias para conectar el formulario web con la API mediante llamadas HTTP</w:t>
            </w:r>
          </w:p>
          <w:p w14:paraId="5A33E7DB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- Revisión puntual del 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payload</w:t>
            </w:r>
            <w:proofErr w:type="spellEnd"/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 enviado desde la página web hacia 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FastAPI</w:t>
            </w:r>
            <w:proofErr w:type="spellEnd"/>
          </w:p>
          <w:p w14:paraId="1452B33F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>- Apoyo para depurar mensajes de estado en la web: conexión exitosa, error de conexión y ejecución de escaneo</w:t>
            </w:r>
          </w:p>
          <w:p w14:paraId="43B346F0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>- Revisión de archivos del proyecto para identificar duplicados o archivos obsoletos</w:t>
            </w:r>
          </w:p>
          <w:p w14:paraId="4FB530DD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>- Sugerencias puntuales para eliminar archivos repetidos sin afectar módulos activos</w:t>
            </w:r>
          </w:p>
          <w:p w14:paraId="752079A8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- Apoyo para agregar bases de datos demo como servicios en 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docker-compose.yml</w:t>
            </w:r>
            <w:proofErr w:type="spellEnd"/>
          </w:p>
          <w:p w14:paraId="79E80708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>- Sugerencias para definir credenciales, puertos y nombres de host de las bases demo</w:t>
            </w:r>
          </w:p>
          <w:p w14:paraId="5562B86A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- Apoyo para validar que 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PgVault</w:t>
            </w:r>
            <w:proofErr w:type="spellEnd"/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 pudiera conectarse a las bases demo desde el contenedor</w:t>
            </w:r>
          </w:p>
          <w:p w14:paraId="474993BF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>- Revisión de pruebas para confirmar que el flujo web/API/orquestador siguiera funcionando</w:t>
            </w:r>
          </w:p>
          <w:p w14:paraId="6CB5ED09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1A536CA1" w14:textId="77777777" w:rsidR="00FB6529" w:rsidRP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Herramienta utilizada: 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ChatGPT</w:t>
            </w:r>
            <w:proofErr w:type="spellEnd"/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 / Codex (</w:t>
            </w:r>
            <w:proofErr w:type="spellStart"/>
            <w:r w:rsidRPr="00FB6529">
              <w:rPr>
                <w:i/>
                <w:iCs/>
                <w:color w:val="A0826D"/>
                <w:sz w:val="20"/>
                <w:szCs w:val="20"/>
              </w:rPr>
              <w:t>OpenAI</w:t>
            </w:r>
            <w:proofErr w:type="spellEnd"/>
            <w:r w:rsidRPr="00FB6529">
              <w:rPr>
                <w:i/>
                <w:iCs/>
                <w:color w:val="A0826D"/>
                <w:sz w:val="20"/>
                <w:szCs w:val="20"/>
              </w:rPr>
              <w:t xml:space="preserve">)  </w:t>
            </w:r>
          </w:p>
          <w:p w14:paraId="18B4ACE1" w14:textId="0D7B27CB" w:rsidR="00FB6529" w:rsidRDefault="00FB6529" w:rsidP="00FB6529">
            <w:pPr>
              <w:rPr>
                <w:i/>
                <w:iCs/>
                <w:color w:val="A0826D"/>
                <w:sz w:val="20"/>
                <w:szCs w:val="20"/>
              </w:rPr>
            </w:pPr>
            <w:r w:rsidRPr="00FB6529">
              <w:rPr>
                <w:i/>
                <w:iCs/>
                <w:color w:val="A0826D"/>
                <w:sz w:val="20"/>
                <w:szCs w:val="20"/>
              </w:rPr>
              <w:t>Declarado por: Diego Vega — Rol: Conector, Orquestador y Web/API</w:t>
            </w:r>
          </w:p>
          <w:p w14:paraId="658F222D" w14:textId="77777777" w:rsidR="00F85B0A" w:rsidRDefault="00F85B0A" w:rsidP="00F85B0A">
            <w:pPr>
              <w:rPr>
                <w:i/>
                <w:iCs/>
                <w:color w:val="A0826D"/>
                <w:sz w:val="20"/>
                <w:szCs w:val="20"/>
              </w:rPr>
            </w:pPr>
          </w:p>
          <w:p w14:paraId="0FA85DDA" w14:textId="1D223A90" w:rsidR="00F85B0A" w:rsidRPr="006F6B2A" w:rsidRDefault="00F85B0A" w:rsidP="00F85B0A"/>
        </w:tc>
      </w:tr>
    </w:tbl>
    <w:p w14:paraId="32AED4CD" w14:textId="77777777" w:rsidR="006B38DA" w:rsidRDefault="000B4AB0">
      <w:pPr>
        <w:pStyle w:val="Ttulo1"/>
      </w:pPr>
      <w:r>
        <w:lastRenderedPageBreak/>
        <w:t>Checklist de entregables</w:t>
      </w:r>
    </w:p>
    <w:p w14:paraId="782698C8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Marquen [x] cada entregable que esté presente en el repositorio. Esta lista es para autoevaluación; el profesor también la verificará.]</w:t>
      </w:r>
    </w:p>
    <w:p w14:paraId="7BC02877" w14:textId="116365B4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proofErr w:type="gramStart"/>
      <w:r w:rsidR="00B631F4">
        <w:rPr>
          <w:color w:val="231F20"/>
        </w:rPr>
        <w:t>X</w:t>
      </w:r>
      <w:r>
        <w:rPr>
          <w:color w:val="231F20"/>
        </w:rPr>
        <w:t xml:space="preserve"> ]</w:t>
      </w:r>
      <w:proofErr w:type="gramEnd"/>
      <w:r>
        <w:rPr>
          <w:color w:val="231F20"/>
        </w:rPr>
        <w:t xml:space="preserve"> README claro con instrucciones de instalación y uso</w:t>
      </w:r>
    </w:p>
    <w:p w14:paraId="15DD4828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docker-compose.yml funcional probado en máquina limpia</w:t>
      </w:r>
    </w:p>
    <w:p w14:paraId="6525E1CC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Documento de arquitectura (esta plantilla, sección 2)</w:t>
      </w:r>
    </w:p>
    <w:p w14:paraId="795442F2" w14:textId="103B21B5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A65B50">
        <w:rPr>
          <w:color w:val="231F20"/>
        </w:rPr>
        <w:t>X</w:t>
      </w:r>
      <w:r>
        <w:rPr>
          <w:color w:val="231F20"/>
        </w:rPr>
        <w:t>] Documento de negocio (esta plantilla, sección 3)</w:t>
      </w:r>
    </w:p>
    <w:p w14:paraId="30993713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Catálogo de reglas / detectores / anti-patterns implementados</w:t>
      </w:r>
    </w:p>
    <w:p w14:paraId="00E2A2CE" w14:textId="27B41550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5B0D0F">
        <w:rPr>
          <w:color w:val="231F20"/>
        </w:rPr>
        <w:t>X</w:t>
      </w:r>
      <w:r>
        <w:rPr>
          <w:color w:val="231F20"/>
        </w:rPr>
        <w:t>] Video demo de 3-5 minutos accesible</w:t>
      </w:r>
    </w:p>
    <w:p w14:paraId="118C7694" w14:textId="77777777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 ] Historial de Git con contribuciones de los 5 miembros</w:t>
      </w:r>
    </w:p>
    <w:p w14:paraId="54ADD904" w14:textId="6627DEEC" w:rsidR="006B38DA" w:rsidRDefault="000B4AB0">
      <w:pPr>
        <w:pStyle w:val="Prrafodelista"/>
        <w:numPr>
          <w:ilvl w:val="0"/>
          <w:numId w:val="2"/>
        </w:numPr>
        <w:spacing w:after="80"/>
      </w:pPr>
      <w:r>
        <w:rPr>
          <w:color w:val="231F20"/>
        </w:rPr>
        <w:t>[</w:t>
      </w:r>
      <w:r w:rsidR="00A65B50">
        <w:rPr>
          <w:color w:val="231F20"/>
        </w:rPr>
        <w:t>X</w:t>
      </w:r>
      <w:r>
        <w:rPr>
          <w:color w:val="231F20"/>
        </w:rPr>
        <w:t>] Esta carátula completa con todos los datos</w:t>
      </w:r>
    </w:p>
    <w:p w14:paraId="2C6B5E36" w14:textId="77777777" w:rsidR="006B38DA" w:rsidRDefault="006B38D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37FB4A6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0A0121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Antes de entregar</w:t>
            </w:r>
          </w:p>
          <w:p w14:paraId="50DA1BB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1. Borren todas las cajas amarillas con el texto reemplazado por el contenido real.</w:t>
            </w:r>
          </w:p>
          <w:p w14:paraId="5A661551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2. Borren todas las instrucciones en gris cursiva (las que están entre corchetes).</w:t>
            </w:r>
          </w:p>
          <w:p w14:paraId="194CBC7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3. Verifiquen que todos los enlaces funcionen desde una sesión incógnita / sin login.</w:t>
            </w:r>
          </w:p>
          <w:p w14:paraId="2FE6D44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4. Hagan que un miembro externo al equipo intente correr el repo siguiendo solo el README.</w:t>
            </w:r>
          </w:p>
          <w:p w14:paraId="4569B634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5. Si encuentran inconsistencias, ajusten antes del Demo Day.</w:t>
            </w:r>
          </w:p>
        </w:tc>
      </w:tr>
    </w:tbl>
    <w:p w14:paraId="5541E9EB" w14:textId="6E3F8731" w:rsidR="006B38DA" w:rsidRPr="00222FCB" w:rsidRDefault="006B38DA"/>
    <w:sectPr w:rsidR="006B38DA" w:rsidRPr="00222FCB">
      <w:headerReference w:type="default" r:id="rId8"/>
      <w:footerReference w:type="default" r:id="rId9"/>
      <w:pgSz w:w="12240" w:h="15840"/>
      <w:pgMar w:top="17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6DC0" w14:textId="77777777" w:rsidR="00C11B9A" w:rsidRDefault="00C11B9A">
      <w:r>
        <w:separator/>
      </w:r>
    </w:p>
  </w:endnote>
  <w:endnote w:type="continuationSeparator" w:id="0">
    <w:p w14:paraId="377F587F" w14:textId="77777777" w:rsidR="00C11B9A" w:rsidRDefault="00C11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30FE" w14:textId="77777777" w:rsidR="006B38DA" w:rsidRDefault="000B4AB0">
    <w:pPr>
      <w:pBdr>
        <w:top w:val="single" w:sz="6" w:space="4" w:color="FF5900"/>
      </w:pBdr>
      <w:jc w:val="center"/>
    </w:pPr>
    <w:r>
      <w:rPr>
        <w:color w:val="565354"/>
        <w:sz w:val="16"/>
        <w:szCs w:val="16"/>
      </w:rPr>
      <w:t xml:space="preserve">Proyecto </w:t>
    </w:r>
    <w:proofErr w:type="gramStart"/>
    <w:r>
      <w:rPr>
        <w:color w:val="565354"/>
        <w:sz w:val="16"/>
        <w:szCs w:val="16"/>
      </w:rPr>
      <w:t>Final  |</w:t>
    </w:r>
    <w:proofErr w:type="gramEnd"/>
    <w:r>
      <w:rPr>
        <w:color w:val="565354"/>
        <w:sz w:val="16"/>
        <w:szCs w:val="16"/>
      </w:rPr>
      <w:t xml:space="preserve">  Plantillas de </w:t>
    </w:r>
    <w:proofErr w:type="gramStart"/>
    <w:r>
      <w:rPr>
        <w:color w:val="565354"/>
        <w:sz w:val="16"/>
        <w:szCs w:val="16"/>
      </w:rPr>
      <w:t>Entrega  |</w:t>
    </w:r>
    <w:proofErr w:type="gramEnd"/>
    <w:r>
      <w:rPr>
        <w:color w:val="565354"/>
        <w:sz w:val="16"/>
        <w:szCs w:val="16"/>
      </w:rPr>
      <w:t xml:space="preserve">  Página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PAGE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1</w:t>
    </w:r>
    <w:r>
      <w:rPr>
        <w:color w:val="565354"/>
        <w:sz w:val="16"/>
        <w:szCs w:val="16"/>
      </w:rPr>
      <w:fldChar w:fldCharType="end"/>
    </w:r>
    <w:r>
      <w:rPr>
        <w:color w:val="565354"/>
        <w:sz w:val="16"/>
        <w:szCs w:val="16"/>
      </w:rPr>
      <w:t xml:space="preserve"> de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NUMPAGES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2</w:t>
    </w:r>
    <w:r>
      <w:rPr>
        <w:color w:val="5653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58C8B" w14:textId="77777777" w:rsidR="00C11B9A" w:rsidRDefault="00C11B9A">
      <w:r>
        <w:separator/>
      </w:r>
    </w:p>
  </w:footnote>
  <w:footnote w:type="continuationSeparator" w:id="0">
    <w:p w14:paraId="45CA351F" w14:textId="77777777" w:rsidR="00C11B9A" w:rsidRDefault="00C11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6B38DA" w14:paraId="011548FE" w14:textId="77777777">
      <w:tc>
        <w:tcPr>
          <w:tcW w:w="9360" w:type="dxa"/>
          <w:tcBorders>
            <w:top w:val="none" w:sz="0" w:space="0" w:color="FFFFFF"/>
            <w:left w:val="none" w:sz="0" w:space="0" w:color="FFFFFF"/>
            <w:bottom w:val="single" w:sz="18" w:space="0" w:color="FF5900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1459257C" w14:textId="77777777" w:rsidR="006B38DA" w:rsidRDefault="000B4AB0">
          <w:r>
            <w:rPr>
              <w:b/>
              <w:bCs/>
              <w:color w:val="231F20"/>
              <w:sz w:val="18"/>
              <w:szCs w:val="18"/>
            </w:rPr>
            <w:t>UNIVERSIDAD ANÁHUAC QUERÉTARO</w:t>
          </w:r>
        </w:p>
        <w:p w14:paraId="3AFFC42A" w14:textId="77777777" w:rsidR="006B38DA" w:rsidRDefault="000B4AB0">
          <w:pPr>
            <w:spacing w:after="60"/>
          </w:pPr>
          <w:r>
            <w:rPr>
              <w:color w:val="565354"/>
              <w:sz w:val="16"/>
              <w:szCs w:val="16"/>
            </w:rPr>
            <w:t xml:space="preserve">Facultad de </w:t>
          </w:r>
          <w:proofErr w:type="gramStart"/>
          <w:r>
            <w:rPr>
              <w:color w:val="565354"/>
              <w:sz w:val="16"/>
              <w:szCs w:val="16"/>
            </w:rPr>
            <w:t>Ingeniería</w:t>
          </w:r>
          <w:r>
            <w:rPr>
              <w:b/>
              <w:bCs/>
              <w:color w:val="FF5900"/>
              <w:sz w:val="16"/>
              <w:szCs w:val="16"/>
            </w:rPr>
            <w:t xml:space="preserve">  |</w:t>
          </w:r>
          <w:proofErr w:type="gramEnd"/>
          <w:r>
            <w:rPr>
              <w:b/>
              <w:bCs/>
              <w:color w:val="FF5900"/>
              <w:sz w:val="16"/>
              <w:szCs w:val="16"/>
            </w:rPr>
            <w:t xml:space="preserve">  </w:t>
          </w:r>
          <w:r>
            <w:rPr>
              <w:color w:val="565354"/>
              <w:sz w:val="16"/>
              <w:szCs w:val="16"/>
            </w:rPr>
            <w:t>SIS2404 — Bases de Datos Avanzadas</w:t>
          </w:r>
        </w:p>
      </w:tc>
    </w:tr>
  </w:tbl>
  <w:p w14:paraId="289DE190" w14:textId="77777777" w:rsidR="006B38DA" w:rsidRDefault="006B38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13B5B"/>
    <w:multiLevelType w:val="hybridMultilevel"/>
    <w:tmpl w:val="7EA02254"/>
    <w:lvl w:ilvl="0" w:tplc="553AF3F4">
      <w:start w:val="1"/>
      <w:numFmt w:val="bullet"/>
      <w:lvlText w:val="●"/>
      <w:lvlJc w:val="left"/>
      <w:pPr>
        <w:ind w:left="720" w:hanging="360"/>
      </w:pPr>
    </w:lvl>
    <w:lvl w:ilvl="1" w:tplc="6AF0FEF6">
      <w:start w:val="1"/>
      <w:numFmt w:val="bullet"/>
      <w:lvlText w:val="○"/>
      <w:lvlJc w:val="left"/>
      <w:pPr>
        <w:ind w:left="1440" w:hanging="360"/>
      </w:pPr>
    </w:lvl>
    <w:lvl w:ilvl="2" w:tplc="A9D254FC">
      <w:start w:val="1"/>
      <w:numFmt w:val="bullet"/>
      <w:lvlText w:val="■"/>
      <w:lvlJc w:val="left"/>
      <w:pPr>
        <w:ind w:left="2160" w:hanging="360"/>
      </w:pPr>
    </w:lvl>
    <w:lvl w:ilvl="3" w:tplc="AF8AECE4">
      <w:start w:val="1"/>
      <w:numFmt w:val="bullet"/>
      <w:lvlText w:val="●"/>
      <w:lvlJc w:val="left"/>
      <w:pPr>
        <w:ind w:left="2880" w:hanging="360"/>
      </w:pPr>
    </w:lvl>
    <w:lvl w:ilvl="4" w:tplc="AD88C676">
      <w:start w:val="1"/>
      <w:numFmt w:val="bullet"/>
      <w:lvlText w:val="○"/>
      <w:lvlJc w:val="left"/>
      <w:pPr>
        <w:ind w:left="3600" w:hanging="360"/>
      </w:pPr>
    </w:lvl>
    <w:lvl w:ilvl="5" w:tplc="27E4A318">
      <w:start w:val="1"/>
      <w:numFmt w:val="bullet"/>
      <w:lvlText w:val="■"/>
      <w:lvlJc w:val="left"/>
      <w:pPr>
        <w:ind w:left="4320" w:hanging="360"/>
      </w:pPr>
    </w:lvl>
    <w:lvl w:ilvl="6" w:tplc="5DDC34E0">
      <w:start w:val="1"/>
      <w:numFmt w:val="bullet"/>
      <w:lvlText w:val="●"/>
      <w:lvlJc w:val="left"/>
      <w:pPr>
        <w:ind w:left="5040" w:hanging="360"/>
      </w:pPr>
    </w:lvl>
    <w:lvl w:ilvl="7" w:tplc="C6BA40A6">
      <w:start w:val="1"/>
      <w:numFmt w:val="bullet"/>
      <w:lvlText w:val="●"/>
      <w:lvlJc w:val="left"/>
      <w:pPr>
        <w:ind w:left="5760" w:hanging="360"/>
      </w:pPr>
    </w:lvl>
    <w:lvl w:ilvl="8" w:tplc="AA5C3A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E030DF"/>
    <w:multiLevelType w:val="hybridMultilevel"/>
    <w:tmpl w:val="09788DB8"/>
    <w:lvl w:ilvl="0" w:tplc="1D7EBD1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E06C4"/>
    <w:multiLevelType w:val="hybridMultilevel"/>
    <w:tmpl w:val="5C0A495A"/>
    <w:lvl w:ilvl="0" w:tplc="9036D576">
      <w:start w:val="1"/>
      <w:numFmt w:val="bullet"/>
      <w:lvlText w:val="•"/>
      <w:lvlJc w:val="left"/>
      <w:pPr>
        <w:ind w:left="540" w:hanging="270"/>
      </w:pPr>
    </w:lvl>
    <w:lvl w:ilvl="1" w:tplc="943424FC">
      <w:numFmt w:val="decimal"/>
      <w:lvlText w:val=""/>
      <w:lvlJc w:val="left"/>
    </w:lvl>
    <w:lvl w:ilvl="2" w:tplc="4DCE59E4">
      <w:numFmt w:val="decimal"/>
      <w:lvlText w:val=""/>
      <w:lvlJc w:val="left"/>
    </w:lvl>
    <w:lvl w:ilvl="3" w:tplc="182EDE68">
      <w:numFmt w:val="decimal"/>
      <w:lvlText w:val=""/>
      <w:lvlJc w:val="left"/>
    </w:lvl>
    <w:lvl w:ilvl="4" w:tplc="D09CAB7A">
      <w:numFmt w:val="decimal"/>
      <w:lvlText w:val=""/>
      <w:lvlJc w:val="left"/>
    </w:lvl>
    <w:lvl w:ilvl="5" w:tplc="D1F2ADF6">
      <w:numFmt w:val="decimal"/>
      <w:lvlText w:val=""/>
      <w:lvlJc w:val="left"/>
    </w:lvl>
    <w:lvl w:ilvl="6" w:tplc="3B20C392">
      <w:numFmt w:val="decimal"/>
      <w:lvlText w:val=""/>
      <w:lvlJc w:val="left"/>
    </w:lvl>
    <w:lvl w:ilvl="7" w:tplc="3EF253B0">
      <w:numFmt w:val="decimal"/>
      <w:lvlText w:val=""/>
      <w:lvlJc w:val="left"/>
    </w:lvl>
    <w:lvl w:ilvl="8" w:tplc="1430E480">
      <w:numFmt w:val="decimal"/>
      <w:lvlText w:val=""/>
      <w:lvlJc w:val="left"/>
    </w:lvl>
  </w:abstractNum>
  <w:num w:numId="1" w16cid:durableId="505050081">
    <w:abstractNumId w:val="0"/>
    <w:lvlOverride w:ilvl="0">
      <w:startOverride w:val="1"/>
    </w:lvlOverride>
  </w:num>
  <w:num w:numId="2" w16cid:durableId="1862545225">
    <w:abstractNumId w:val="2"/>
    <w:lvlOverride w:ilvl="0">
      <w:startOverride w:val="1"/>
    </w:lvlOverride>
  </w:num>
  <w:num w:numId="3" w16cid:durableId="1327392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DA"/>
    <w:rsid w:val="000B4AB0"/>
    <w:rsid w:val="000D7FEC"/>
    <w:rsid w:val="000E6521"/>
    <w:rsid w:val="001207A1"/>
    <w:rsid w:val="00222FCB"/>
    <w:rsid w:val="0044474E"/>
    <w:rsid w:val="004C4C4E"/>
    <w:rsid w:val="004E3173"/>
    <w:rsid w:val="0056119C"/>
    <w:rsid w:val="005B0D0F"/>
    <w:rsid w:val="0067198E"/>
    <w:rsid w:val="006B38DA"/>
    <w:rsid w:val="006F6B2A"/>
    <w:rsid w:val="0097764C"/>
    <w:rsid w:val="00A65B50"/>
    <w:rsid w:val="00AF0F30"/>
    <w:rsid w:val="00B56AE7"/>
    <w:rsid w:val="00B631F4"/>
    <w:rsid w:val="00C11B9A"/>
    <w:rsid w:val="00C33BB8"/>
    <w:rsid w:val="00D56FA8"/>
    <w:rsid w:val="00DB0ADA"/>
    <w:rsid w:val="00EF2A96"/>
    <w:rsid w:val="00F85B0A"/>
    <w:rsid w:val="00FB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443B"/>
  <w15:docId w15:val="{A5FE6B81-BF1A-D647-B21F-6C8D2C64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FF590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31F2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56535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B0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ECAFB-2E35-4950-893A-89053DE7D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1182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Plantillas de Entrega — Proyecto Final SIS2404</vt:lpstr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Plantillas de Entrega — Proyecto Final SIS2404</dc:title>
  <dc:creator>Universidad Anáhuac Querétaro</dc:creator>
  <dc:description>Plantillas de entrega para el Proyecto Final de Bases de Datos Avanzadas</dc:description>
  <cp:lastModifiedBy>Mariajosé Rito</cp:lastModifiedBy>
  <cp:revision>2</cp:revision>
  <cp:lastPrinted>2026-04-26T18:12:00Z</cp:lastPrinted>
  <dcterms:created xsi:type="dcterms:W3CDTF">2026-05-15T02:11:00Z</dcterms:created>
  <dcterms:modified xsi:type="dcterms:W3CDTF">2026-05-15T02:11:00Z</dcterms:modified>
</cp:coreProperties>
</file>