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3.png" ContentType="image/png"/>
  <Override PartName="/word/media/rId28.png" ContentType="image/png"/>
  <Override PartName="/word/media/rId22.png" ContentType="image/png"/>
  <Override PartName="/word/media/rId25.png" ContentType="image/png"/>
  <Override PartName="/word/media/rId26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0" w:name="quick-start-guide-for-the-nexus-module"/>
      <w:r>
        <w:t xml:space="preserve">Quick Start Guide for the Nexus Module</w:t>
      </w:r>
      <w:bookmarkEnd w:id="20"/>
    </w:p>
    <w:p>
      <w:pPr>
        <w:pStyle w:val="FirstParagraph"/>
      </w:pPr>
      <w:r>
        <w:t xml:space="preserve">The Nexus module provides the ability to analyse sales transactions based on predefined transaction thresholds.</w:t>
      </w:r>
    </w:p>
    <w:p>
      <w:pPr>
        <w:pStyle w:val="Heading3"/>
      </w:pPr>
      <w:bookmarkStart w:id="21" w:name="login"/>
      <w:r>
        <w:t xml:space="preserve">Login</w:t>
      </w:r>
      <w:bookmarkEnd w:id="21"/>
    </w:p>
    <w:p>
      <w:pPr>
        <w:numPr>
          <w:numId w:val="1001"/>
          <w:ilvl w:val="0"/>
        </w:numPr>
      </w:pPr>
      <w:r>
        <w:t xml:space="preserve">Enter the provided url in your browser to access the login page</w:t>
      </w:r>
      <w:r>
        <w:t xml:space="preserve"> </w:t>
      </w:r>
      <w:r>
        <w:drawing>
          <wp:inline>
            <wp:extent cx="1905000" cy="2089033"/>
            <wp:effectExtent b="0" l="0" r="0" t="0"/>
            <wp:docPr descr="Nexus Login Page" title="" id="1" name="Picture"/>
            <a:graphic>
              <a:graphicData uri="http://schemas.openxmlformats.org/drawingml/2006/picture">
                <pic:pic>
                  <pic:nvPicPr>
                    <pic:cNvPr descr="images/nexus/nexus_log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89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1"/>
          <w:ilvl w:val="0"/>
        </w:numPr>
      </w:pPr>
      <w:r>
        <w:t xml:space="preserve">Use the following credentials to login:</w:t>
      </w:r>
    </w:p>
    <w:p>
      <w:pPr>
        <w:pStyle w:val="Compact"/>
        <w:numPr>
          <w:numId w:val="1002"/>
          <w:ilvl w:val="1"/>
        </w:numPr>
      </w:pPr>
      <w:r>
        <w:t xml:space="preserve">Email Address:</w:t>
      </w:r>
      <w:r>
        <w:t xml:space="preserve"> </w:t>
      </w:r>
      <w:r>
        <w:rPr>
          <w:rStyle w:val="VerbatimChar"/>
        </w:rPr>
        <w:t xml:space="preserve">walmart.user@oncloudtime.com</w:t>
      </w:r>
    </w:p>
    <w:p>
      <w:pPr>
        <w:pStyle w:val="Compact"/>
        <w:numPr>
          <w:numId w:val="1002"/>
          <w:ilvl w:val="1"/>
        </w:numPr>
      </w:pPr>
      <w:r>
        <w:t xml:space="preserve">Password:</w:t>
      </w:r>
      <w:r>
        <w:t xml:space="preserve"> </w:t>
      </w:r>
      <w:r>
        <w:rPr>
          <w:rStyle w:val="VerbatimChar"/>
        </w:rPr>
        <w:t xml:space="preserve">12345678</w:t>
      </w:r>
    </w:p>
    <w:p>
      <w:pPr>
        <w:numPr>
          <w:numId w:val="1001"/>
          <w:ilvl w:val="0"/>
        </w:numPr>
      </w:pPr>
      <w:r>
        <w:t xml:space="preserve">Successful login will automatically forward you to the dashboard page which displays a default usage report</w:t>
      </w:r>
      <w:r>
        <w:t xml:space="preserve"> </w:t>
      </w:r>
      <w:r>
        <w:drawing>
          <wp:inline>
            <wp:extent cx="5334000" cy="2767520"/>
            <wp:effectExtent b="0" l="0" r="0" t="0"/>
            <wp:docPr descr="Dashboard" title="" id="1" name="Picture"/>
            <a:graphic>
              <a:graphicData uri="http://schemas.openxmlformats.org/drawingml/2006/picture">
                <pic:pic>
                  <pic:nvPicPr>
                    <pic:cNvPr descr="images/nexus/dashboar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7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1"/>
          <w:ilvl w:val="0"/>
        </w:numPr>
      </w:pPr>
      <w:r>
        <w:t xml:space="preserve">Click on the</w:t>
      </w:r>
      <w:r>
        <w:t xml:space="preserve"> </w:t>
      </w:r>
      <w:r>
        <w:rPr>
          <w:rStyle w:val="VerbatimChar"/>
        </w:rPr>
        <w:t xml:space="preserve">Nexus</w:t>
      </w:r>
      <w:r>
        <w:t xml:space="preserve"> </w:t>
      </w:r>
      <w:r>
        <w:t xml:space="preserve">menu item in the left hand side to display the available commands</w:t>
      </w:r>
    </w:p>
    <w:p>
      <w:r>
        <w:br w:type="page"/>
      </w:r>
    </w:p>
    <w:p>
      <w:pPr>
        <w:pStyle w:val="Heading3"/>
      </w:pPr>
      <w:bookmarkStart w:id="24" w:name="setup"/>
      <w:r>
        <w:t xml:space="preserve">Setup</w:t>
      </w:r>
      <w:bookmarkEnd w:id="24"/>
    </w:p>
    <w:p>
      <w:pPr>
        <w:numPr>
          <w:numId w:val="1003"/>
          <w:ilvl w:val="0"/>
        </w:numPr>
      </w:pPr>
      <w:r>
        <w:t xml:space="preserve">The setup process creates account specific infrastructure to enable uploading of transaction files for analyis. To start the process click the</w:t>
      </w:r>
      <w:r>
        <w:t xml:space="preserve"> </w:t>
      </w:r>
      <w:r>
        <w:rPr>
          <w:rStyle w:val="VerbatimChar"/>
        </w:rPr>
        <w:t xml:space="preserve">Setup</w:t>
      </w:r>
      <w:r>
        <w:t xml:space="preserve"> </w:t>
      </w:r>
      <w:r>
        <w:t xml:space="preserve">button</w:t>
      </w:r>
      <w:r>
        <w:t xml:space="preserve"> </w:t>
      </w:r>
      <w:r>
        <w:drawing>
          <wp:inline>
            <wp:extent cx="5334000" cy="1661269"/>
            <wp:effectExtent b="0" l="0" r="0" t="0"/>
            <wp:docPr descr="Setup" title="" id="1" name="Picture"/>
            <a:graphic>
              <a:graphicData uri="http://schemas.openxmlformats.org/drawingml/2006/picture">
                <pic:pic>
                  <pic:nvPicPr>
                    <pic:cNvPr descr="images/nexus/setu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1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3"/>
          <w:ilvl w:val="0"/>
        </w:numPr>
      </w:pPr>
      <w:r>
        <w:t xml:space="preserve">When setup is completed a success message is displayed</w:t>
      </w:r>
      <w:r>
        <w:t xml:space="preserve"> </w:t>
      </w:r>
      <w:r>
        <w:drawing>
          <wp:inline>
            <wp:extent cx="5334000" cy="948916"/>
            <wp:effectExtent b="0" l="0" r="0" t="0"/>
            <wp:docPr descr="Setup Successful" title="" id="1" name="Picture"/>
            <a:graphic>
              <a:graphicData uri="http://schemas.openxmlformats.org/drawingml/2006/picture">
                <pic:pic>
                  <pic:nvPicPr>
                    <pic:cNvPr descr="images/nexus/setup_complet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8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bookmarkStart w:id="27" w:name="metadata"/>
      <w:r>
        <w:t xml:space="preserve">Metadata</w:t>
      </w:r>
      <w:bookmarkEnd w:id="27"/>
    </w:p>
    <w:p>
      <w:pPr>
        <w:pStyle w:val="FirstParagraph"/>
      </w:pPr>
      <w:r>
        <w:t xml:space="preserve">The metadata displays the available thresholds by state</w:t>
      </w:r>
      <w:r>
        <w:t xml:space="preserve"> </w:t>
      </w:r>
      <w:r>
        <w:drawing>
          <wp:inline>
            <wp:extent cx="5334000" cy="2719541"/>
            <wp:effectExtent b="0" l="0" r="0" t="0"/>
            <wp:docPr descr="Metadata" title="" id="1" name="Picture"/>
            <a:graphic>
              <a:graphicData uri="http://schemas.openxmlformats.org/drawingml/2006/picture">
                <pic:pic>
                  <pic:nvPicPr>
                    <pic:cNvPr descr="images/nexus/metadat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9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bookmarkStart w:id="29" w:name="file-upload"/>
      <w:r>
        <w:t xml:space="preserve">File Upload</w:t>
      </w:r>
      <w:bookmarkEnd w:id="29"/>
    </w:p>
    <w:p>
      <w:pPr>
        <w:pStyle w:val="FirstParagraph"/>
      </w:pPr>
      <w:r>
        <w:t xml:space="preserve">The file upload process allows a user to add data files for analysis, the formats of which are detailed at the end of this section. To upload a file follow the steps below:</w:t>
      </w:r>
    </w:p>
    <w:p>
      <w:pPr>
        <w:numPr>
          <w:numId w:val="1004"/>
          <w:ilvl w:val="0"/>
        </w:numPr>
      </w:pPr>
      <w:r>
        <w:t xml:space="preserve">Click on the</w:t>
      </w:r>
      <w:r>
        <w:t xml:space="preserve"> </w:t>
      </w:r>
      <w:r>
        <w:rPr>
          <w:rStyle w:val="VerbatimChar"/>
        </w:rPr>
        <w:t xml:space="preserve">File Upload</w:t>
      </w:r>
      <w:r>
        <w:t xml:space="preserve"> </w:t>
      </w:r>
      <w:r>
        <w:t xml:space="preserve">link in the left hand menu</w:t>
      </w:r>
      <w:r>
        <w:t xml:space="preserve"> </w:t>
      </w:r>
      <w:r>
        <w:drawing>
          <wp:inline>
            <wp:extent cx="5334000" cy="1648074"/>
            <wp:effectExtent b="0" l="0" r="0" t="0"/>
            <wp:docPr descr="File Upload" title="" id="1" name="Picture"/>
            <a:graphic>
              <a:graphicData uri="http://schemas.openxmlformats.org/drawingml/2006/picture">
                <pic:pic>
                  <pic:nvPicPr>
                    <pic:cNvPr descr="images/nexus/uploa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4"/>
          <w:ilvl w:val="0"/>
        </w:numPr>
      </w:pPr>
      <w:r>
        <w:t xml:space="preserve">Select the file to upload and the template, currently only the default</w:t>
      </w:r>
      <w:r>
        <w:t xml:space="preserve"> </w:t>
      </w:r>
      <w:r>
        <w:rPr>
          <w:rStyle w:val="VerbatimChar"/>
        </w:rPr>
        <w:t xml:space="preserve">Nexus</w:t>
      </w:r>
      <w:r>
        <w:t xml:space="preserve"> </w:t>
      </w:r>
      <w:r>
        <w:t xml:space="preserve">is selectable</w:t>
      </w:r>
      <w:r>
        <w:t xml:space="preserve"> </w:t>
      </w:r>
      <w:r>
        <w:drawing>
          <wp:inline>
            <wp:extent cx="5334000" cy="1701251"/>
            <wp:effectExtent b="0" l="0" r="0" t="0"/>
            <wp:docPr descr="Select File Details" title="" id="1" name="Picture"/>
            <a:graphic>
              <a:graphicData uri="http://schemas.openxmlformats.org/drawingml/2006/picture">
                <pic:pic>
                  <pic:nvPicPr>
                    <pic:cNvPr descr="images/nexus/upload_select_file_templ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4"/>
          <w:ilvl w:val="0"/>
        </w:numPr>
      </w:pPr>
      <w:r>
        <w:t xml:space="preserve">When the file upload is completed the file is displayed in a list as below</w:t>
      </w:r>
      <w:r>
        <w:t xml:space="preserve"> </w:t>
      </w:r>
      <w:r>
        <w:drawing>
          <wp:inline>
            <wp:extent cx="5334000" cy="1643517"/>
            <wp:effectExtent b="0" l="0" r="0" t="0"/>
            <wp:docPr descr="Upload Completed" title="" id="1" name="Picture"/>
            <a:graphic>
              <a:graphicData uri="http://schemas.openxmlformats.org/drawingml/2006/picture">
                <pic:pic>
                  <pic:nvPicPr>
                    <pic:cNvPr descr="images/nexus/upload_file_complet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3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3" w:name="file-upload-format"/>
      <w:r>
        <w:t xml:space="preserve">File Upload Format</w:t>
      </w:r>
      <w:bookmarkEnd w:id="33"/>
    </w:p>
    <w:p>
      <w:pPr>
        <w:pStyle w:val="FirstParagraph"/>
      </w:pPr>
      <w:r>
        <w:t xml:space="preserve">The formats of the data file to be uploaded have to adhere to the format provided otherwise the analysis will not be successful. The format requirements are:</w:t>
      </w:r>
    </w:p>
    <w:p>
      <w:pPr>
        <w:numPr>
          <w:numId w:val="1005"/>
          <w:ilvl w:val="0"/>
        </w:numPr>
      </w:pPr>
      <w:r>
        <w:t xml:space="preserve">File Format: CSV or Excel Files</w:t>
      </w:r>
    </w:p>
    <w:p>
      <w:pPr>
        <w:pStyle w:val="Compact"/>
        <w:numPr>
          <w:numId w:val="1005"/>
          <w:ilvl w:val="0"/>
        </w:numPr>
      </w:pPr>
      <w:r>
        <w:t xml:space="preserve">Data fields:</w:t>
      </w:r>
    </w:p>
    <w:p>
      <w:pPr>
        <w:pStyle w:val="Compact"/>
        <w:numPr>
          <w:numId w:val="1006"/>
          <w:ilvl w:val="1"/>
        </w:numPr>
      </w:pPr>
      <w:r>
        <w:t xml:space="preserve">State: Full Name (code and mixed formats will be supported later)</w:t>
      </w:r>
    </w:p>
    <w:p>
      <w:pPr>
        <w:pStyle w:val="Compact"/>
        <w:numPr>
          <w:numId w:val="1006"/>
          <w:ilvl w:val="1"/>
        </w:numPr>
      </w:pPr>
      <w:r>
        <w:t xml:space="preserve">Sales Price: number with no currency signs</w:t>
      </w:r>
    </w:p>
    <w:p>
      <w:pPr>
        <w:pStyle w:val="Compact"/>
        <w:numPr>
          <w:numId w:val="1006"/>
          <w:ilvl w:val="1"/>
        </w:numPr>
      </w:pPr>
      <w:r>
        <w:t xml:space="preserve">Document Number: String</w:t>
      </w:r>
    </w:p>
    <w:p>
      <w:pPr>
        <w:pStyle w:val="Compact"/>
        <w:numPr>
          <w:numId w:val="1006"/>
          <w:ilvl w:val="1"/>
        </w:numPr>
      </w:pPr>
      <w:r>
        <w:t xml:space="preserve">Document Date with format 04/17/2018</w:t>
      </w:r>
    </w:p>
    <w:p>
      <w:pPr>
        <w:pStyle w:val="Compact"/>
        <w:numPr>
          <w:numId w:val="1006"/>
          <w:ilvl w:val="1"/>
        </w:numPr>
      </w:pPr>
      <w:r>
        <w:t xml:space="preserve">Posting Date withformat 04/17/2018</w:t>
      </w:r>
    </w:p>
    <w:p>
      <w:pPr>
        <w:numPr>
          <w:numId w:val="1005"/>
          <w:ilvl w:val="0"/>
        </w:numPr>
      </w:pPr>
      <w:r>
        <w:t xml:space="preserve">A sample of the data is displayed below</w:t>
      </w:r>
      <w:r>
        <w:t xml:space="preserve"> </w:t>
      </w:r>
      <w:r>
        <w:drawing>
          <wp:inline>
            <wp:extent cx="5334000" cy="1446818"/>
            <wp:effectExtent b="0" l="0" r="0" t="0"/>
            <wp:docPr descr="Upload File Format" title="" id="1" name="Picture"/>
            <a:graphic>
              <a:graphicData uri="http://schemas.openxmlformats.org/drawingml/2006/picture">
                <pic:pic>
                  <pic:nvPicPr>
                    <pic:cNvPr descr="images/nexus/upload_file_forma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bookmarkStart w:id="35" w:name="analysis"/>
      <w:r>
        <w:t xml:space="preserve">Analysis</w:t>
      </w:r>
      <w:bookmarkEnd w:id="35"/>
    </w:p>
    <w:p>
      <w:pPr>
        <w:pStyle w:val="FirstParagraph"/>
      </w:pPr>
      <w:r>
        <w:t xml:space="preserve">Once the file uploads are completed, the analysis step begins. Click the</w:t>
      </w:r>
      <w:r>
        <w:t xml:space="preserve"> </w:t>
      </w:r>
      <w:r>
        <w:rPr>
          <w:rStyle w:val="VerbatimChar"/>
        </w:rPr>
        <w:t xml:space="preserve">Analysis</w:t>
      </w:r>
      <w:r>
        <w:t xml:space="preserve"> </w:t>
      </w:r>
      <w:r>
        <w:t xml:space="preserve">link on the left hand menu.</w:t>
      </w:r>
    </w:p>
    <w:p>
      <w:pPr>
        <w:numPr>
          <w:numId w:val="1007"/>
          <w:ilvl w:val="0"/>
        </w:numPr>
      </w:pPr>
      <w:r>
        <w:t xml:space="preserve">By default the dates selected are the earliest and latest dates in the currently uploaded data files to help choose date ranges</w:t>
      </w:r>
      <w:r>
        <w:t xml:space="preserve"> </w:t>
      </w:r>
      <w:r>
        <w:drawing>
          <wp:inline>
            <wp:extent cx="5334000" cy="1622477"/>
            <wp:effectExtent b="0" l="0" r="0" t="0"/>
            <wp:docPr descr="Analysis Default" title="" id="1" name="Picture"/>
            <a:graphic>
              <a:graphicData uri="http://schemas.openxmlformats.org/drawingml/2006/picture">
                <pic:pic>
                  <pic:nvPicPr>
                    <pic:cNvPr descr="images/nexus/analysis_defaul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2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Clicking the</w:t>
      </w:r>
      <w:r>
        <w:t xml:space="preserve"> </w:t>
      </w:r>
      <w:r>
        <w:rPr>
          <w:rStyle w:val="VerbatimChar"/>
        </w:rPr>
        <w:t xml:space="preserve">Run</w:t>
      </w:r>
      <w:r>
        <w:t xml:space="preserve"> </w:t>
      </w:r>
      <w:r>
        <w:t xml:space="preserve">will run the analysis across all the states and the provided dates. At the bottom of the results is a link to download the results of the analysis in CSV format</w:t>
      </w:r>
      <w:r>
        <w:t xml:space="preserve"> </w:t>
      </w:r>
      <w:r>
        <w:drawing>
          <wp:inline>
            <wp:extent cx="5334000" cy="2270532"/>
            <wp:effectExtent b="0" l="0" r="0" t="0"/>
            <wp:docPr descr="Default Analysis Results" title="" id="1" name="Picture"/>
            <a:graphic>
              <a:graphicData uri="http://schemas.openxmlformats.org/drawingml/2006/picture">
                <pic:pic>
                  <pic:nvPicPr>
                    <pic:cNvPr descr="images/nexus/analysis_default_resul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0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A user can decide to analyse by a single state or even change the dates of the analysis</w:t>
      </w:r>
      <w:r>
        <w:t xml:space="preserve"> </w:t>
      </w:r>
      <w:r>
        <w:drawing>
          <wp:inline>
            <wp:extent cx="5334000" cy="1407050"/>
            <wp:effectExtent b="0" l="0" r="0" t="0"/>
            <wp:docPr descr="State 1 Analysis Result" title="" id="1" name="Picture"/>
            <a:graphic>
              <a:graphicData uri="http://schemas.openxmlformats.org/drawingml/2006/picture">
                <pic:pic>
                  <pic:nvPicPr>
                    <pic:cNvPr descr="images/nexus/analysis_state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7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390786"/>
            <wp:effectExtent b="0" l="0" r="0" t="0"/>
            <wp:docPr descr="State 2 Analysis Result" title="" id="1" name="Picture"/>
            <a:graphic>
              <a:graphicData uri="http://schemas.openxmlformats.org/drawingml/2006/picture">
                <pic:pic>
                  <pic:nvPicPr>
                    <pic:cNvPr descr="images/nexus/analysis_state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0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2019-06-10T20:27:15Z</dcterms:created>
  <dcterms:modified xsi:type="dcterms:W3CDTF">2019-06-10T20:27:15Z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