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0F766E"/>
          <w:sz w:val="72"/>
          <w:szCs w:val="72"/>
        </w:rPr>
        <w:t xml:space="preserve">FitQuest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1E293B"/>
          <w:sz w:val="32"/>
          <w:szCs w:val="32"/>
        </w:rPr>
        <w:t xml:space="preserve">Business Requirements Document (BRD)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Version 1.0  |  February 2026  |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Business Requirements Document (BRD)</w:t>
            </w:r>
          </w:p>
        </w:tc>
      </w:tr>
      <w:tr>
        <w:tc>
          <w:tcPr>
            <w:tcW w:type="dxa" w:w="3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</w:t>
            </w:r>
          </w:p>
        </w:tc>
        <w:tc>
          <w:tcPr>
            <w:tcW w:type="dxa" w:w="63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FitQuest — Gamified Fitness Tracker</w:t>
            </w:r>
          </w:p>
        </w:tc>
      </w:tr>
      <w:tr>
        <w:tc>
          <w:tcPr>
            <w:tcW w:type="dxa" w:w="3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vg2768</w:t>
            </w:r>
          </w:p>
        </w:tc>
      </w:tr>
      <w:tr>
        <w:tc>
          <w:tcPr>
            <w:tcW w:type="dxa" w:w="3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February 28, 2026</w:t>
            </w:r>
          </w:p>
        </w:tc>
      </w:tr>
      <w:tr>
        <w:tc>
          <w:tcPr>
            <w:tcW w:type="dxa" w:w="3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63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Quarterly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766E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1. Business Context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1.1 Business Problem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global fitness app market is projected to reach $14.7 billion by 2026, yet user retention remains the industry's biggest challenge. Studies show that 80% of fitness app users abandon their apps within the first month. The primary reasons cited are: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Lack of personalisation — generic programs not suited to the user's actual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Poor motivation mechanisms — no compelling reason to return daily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Exclusivity — most apps focus on experienced gym-goers, ignoring beginners, women, prenatal users, and users with disabilities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Overwhelming complexity — too many features that intimidate new users</w:t>
      </w:r>
    </w:p>
    <w:p>
      <w:pPr>
        <w:spacing w:before="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FitQuest directly addresses all four failure points through a beginner-first design philosophy, an inclusive program library, and a proven gamification model.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1.2 Business Opportunity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4"/>
              <w:left w:val="single" w:color="0F766E" w:sz="4"/>
              <w:bottom w:val="single" w:color="CCFBF1" w:sz="1"/>
              <w:right w:val="single" w:color="CCFBF1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Market Opportunity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fitness app market has a significant underserved segment: beginners and non-traditional users (prenatal, adaptive, home workout). These users represent an estimated 60% of the potential market but only 20% of current app offerings are designed for them. FitQuest targets this gap directly.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1.3 Business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28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37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Acquire users organically</w:t>
            </w:r>
          </w:p>
        </w:tc>
        <w:tc>
          <w:tcPr>
            <w:tcW w:type="dxa" w:w="28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Monthly active users (MAU)</w:t>
            </w:r>
          </w:p>
        </w:tc>
        <w:tc>
          <w:tcPr>
            <w:tcW w:type="dxa" w:w="37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1,000 MAU within 90 days</w:t>
            </w:r>
          </w:p>
        </w:tc>
      </w:tr>
      <w:tr>
        <w:tc>
          <w:tcPr>
            <w:tcW w:type="dxa" w:w="28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Retain users long-term</w:t>
            </w:r>
          </w:p>
        </w:tc>
        <w:tc>
          <w:tcPr>
            <w:tcW w:type="dxa" w:w="28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Day-30 retention rate</w:t>
            </w:r>
          </w:p>
        </w:tc>
        <w:tc>
          <w:tcPr>
            <w:tcW w:type="dxa" w:w="37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20%</w:t>
            </w:r>
          </w:p>
        </w:tc>
      </w:tr>
      <w:tr>
        <w:tc>
          <w:tcPr>
            <w:tcW w:type="dxa" w:w="28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Drive daily engagement</w:t>
            </w:r>
          </w:p>
        </w:tc>
        <w:tc>
          <w:tcPr>
            <w:tcW w:type="dxa" w:w="28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DAU / MAU ratio</w:t>
            </w:r>
          </w:p>
        </w:tc>
        <w:tc>
          <w:tcPr>
            <w:tcW w:type="dxa" w:w="37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0.3 (30%)</w:t>
            </w:r>
          </w:p>
        </w:tc>
      </w:tr>
      <w:tr>
        <w:tc>
          <w:tcPr>
            <w:tcW w:type="dxa" w:w="28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Establish brand authority</w:t>
            </w:r>
          </w:p>
        </w:tc>
        <w:tc>
          <w:tcPr>
            <w:tcW w:type="dxa" w:w="28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Program completion rate</w:t>
            </w:r>
          </w:p>
        </w:tc>
        <w:tc>
          <w:tcPr>
            <w:tcW w:type="dxa" w:w="37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15% of started programs</w:t>
            </w:r>
          </w:p>
        </w:tc>
      </w:tr>
      <w:tr>
        <w:tc>
          <w:tcPr>
            <w:tcW w:type="dxa" w:w="28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Validate monetisation potential</w:t>
            </w:r>
          </w:p>
        </w:tc>
        <w:tc>
          <w:tcPr>
            <w:tcW w:type="dxa" w:w="28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willingness to pay survey</w:t>
            </w:r>
          </w:p>
        </w:tc>
        <w:tc>
          <w:tcPr>
            <w:tcW w:type="dxa" w:w="37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25% interested in premium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0F766E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2. Stakeholder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8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  <w:tc>
          <w:tcPr>
            <w:tcW w:type="dxa" w:w="19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Influence</w:t>
            </w:r>
          </w:p>
        </w:tc>
      </w:tr>
      <w:tr>
        <w:tc>
          <w:tcPr>
            <w:tcW w:type="dxa" w:w="24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Owner (vg2768)</w:t>
            </w:r>
          </w:p>
        </w:tc>
        <w:tc>
          <w:tcPr>
            <w:tcW w:type="dxa" w:w="2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Decision maker, developer</w:t>
            </w:r>
          </w:p>
        </w:tc>
        <w:tc>
          <w:tcPr>
            <w:tcW w:type="dxa" w:w="28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success, technical quality</w:t>
            </w:r>
          </w:p>
        </w:tc>
        <w:tc>
          <w:tcPr>
            <w:tcW w:type="dxa" w:w="19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End Users — Beginners</w:t>
            </w:r>
          </w:p>
        </w:tc>
        <w:tc>
          <w:tcPr>
            <w:tcW w:type="dxa" w:w="2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28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Easy, effective workouts</w:t>
            </w:r>
          </w:p>
        </w:tc>
        <w:tc>
          <w:tcPr>
            <w:tcW w:type="dxa" w:w="19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End Users — Women</w:t>
            </w:r>
          </w:p>
        </w:tc>
        <w:tc>
          <w:tcPr>
            <w:tcW w:type="dxa" w:w="2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28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Gender-specific programs</w:t>
            </w:r>
          </w:p>
        </w:tc>
        <w:tc>
          <w:tcPr>
            <w:tcW w:type="dxa" w:w="19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End Users — Adaptive</w:t>
            </w:r>
          </w:p>
        </w:tc>
        <w:tc>
          <w:tcPr>
            <w:tcW w:type="dxa" w:w="2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28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Inclusive, accessible content</w:t>
            </w:r>
          </w:p>
        </w:tc>
        <w:tc>
          <w:tcPr>
            <w:tcW w:type="dxa" w:w="19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Advanced Athletes</w:t>
            </w:r>
          </w:p>
        </w:tc>
        <w:tc>
          <w:tcPr>
            <w:tcW w:type="dxa" w:w="2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Secondary users</w:t>
            </w:r>
          </w:p>
        </w:tc>
        <w:tc>
          <w:tcPr>
            <w:tcW w:type="dxa" w:w="28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Proven, challenging programs</w:t>
            </w:r>
          </w:p>
        </w:tc>
        <w:tc>
          <w:tcPr>
            <w:tcW w:type="dxa" w:w="19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Future Investors</w:t>
            </w:r>
          </w:p>
        </w:tc>
        <w:tc>
          <w:tcPr>
            <w:tcW w:type="dxa" w:w="2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Potential funders</w:t>
            </w:r>
          </w:p>
        </w:tc>
        <w:tc>
          <w:tcPr>
            <w:tcW w:type="dxa" w:w="28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Market traction, retention metrics</w:t>
            </w:r>
          </w:p>
        </w:tc>
        <w:tc>
          <w:tcPr>
            <w:tcW w:type="dxa" w:w="19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Personal Trainers</w:t>
            </w:r>
          </w:p>
        </w:tc>
        <w:tc>
          <w:tcPr>
            <w:tcW w:type="dxa" w:w="2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Future partners</w:t>
            </w:r>
          </w:p>
        </w:tc>
        <w:tc>
          <w:tcPr>
            <w:tcW w:type="dxa" w:w="28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Program licensing, coaching features</w:t>
            </w:r>
          </w:p>
        </w:tc>
        <w:tc>
          <w:tcPr>
            <w:tcW w:type="dxa" w:w="19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(v1)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0F766E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3. Current State Assessment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Competitive Landscape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FitQuest is entering a competitive but fragmented market. Key competitors and their gaps: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3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1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Weaknesses vs FitQuest</w:t>
            </w:r>
          </w:p>
        </w:tc>
      </w:tr>
      <w:tr>
        <w:tc>
          <w:tcPr>
            <w:tcW w:type="dxa" w:w="2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Hevy</w:t>
            </w:r>
          </w:p>
        </w:tc>
        <w:tc>
          <w:tcPr>
            <w:tcW w:type="dxa" w:w="3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Clean UX, workout logging</w:t>
            </w:r>
          </w:p>
        </w:tc>
        <w:tc>
          <w:tcPr>
            <w:tcW w:type="dxa" w:w="41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gamification, limited beginner programs</w:t>
            </w:r>
          </w:p>
        </w:tc>
      </w:tr>
      <w:tr>
        <w:tc>
          <w:tcPr>
            <w:tcW w:type="dxa" w:w="2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JEFIT</w:t>
            </w:r>
          </w:p>
        </w:tc>
        <w:tc>
          <w:tcPr>
            <w:tcW w:type="dxa" w:w="3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Large exercise library</w:t>
            </w:r>
          </w:p>
        </w:tc>
        <w:tc>
          <w:tcPr>
            <w:tcW w:type="dxa" w:w="41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Overwhelming UI, poor beginner experience</w:t>
            </w:r>
          </w:p>
        </w:tc>
      </w:tr>
      <w:tr>
        <w:tc>
          <w:tcPr>
            <w:tcW w:type="dxa" w:w="2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Boostcamp</w:t>
            </w:r>
          </w:p>
        </w:tc>
        <w:tc>
          <w:tcPr>
            <w:tcW w:type="dxa" w:w="3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Expert programs</w:t>
            </w:r>
          </w:p>
        </w:tc>
        <w:tc>
          <w:tcPr>
            <w:tcW w:type="dxa" w:w="41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logging gamification, premium-gated</w:t>
            </w:r>
          </w:p>
        </w:tc>
      </w:tr>
      <w:tr>
        <w:tc>
          <w:tcPr>
            <w:tcW w:type="dxa" w:w="2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Strong</w:t>
            </w:r>
          </w:p>
        </w:tc>
        <w:tc>
          <w:tcPr>
            <w:tcW w:type="dxa" w:w="3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Excellent logging UX</w:t>
            </w:r>
          </w:p>
        </w:tc>
        <w:tc>
          <w:tcPr>
            <w:tcW w:type="dxa" w:w="41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Expensive, no inclusive programs</w:t>
            </w:r>
          </w:p>
        </w:tc>
      </w:tr>
      <w:tr>
        <w:tc>
          <w:tcPr>
            <w:tcW w:type="dxa" w:w="2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Liftosaur</w:t>
            </w:r>
          </w:p>
        </w:tc>
        <w:tc>
          <w:tcPr>
            <w:tcW w:type="dxa" w:w="3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Progressive overload logic</w:t>
            </w:r>
          </w:p>
        </w:tc>
        <w:tc>
          <w:tcPr>
            <w:tcW w:type="dxa" w:w="41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Complex for beginners, minimal UX</w:t>
            </w:r>
          </w:p>
        </w:tc>
      </w:tr>
      <w:tr>
        <w:tc>
          <w:tcPr>
            <w:tcW w:type="dxa" w:w="2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Caliber</w:t>
            </w:r>
          </w:p>
        </w:tc>
        <w:tc>
          <w:tcPr>
            <w:tcW w:type="dxa" w:w="3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Coaching integration</w:t>
            </w:r>
          </w:p>
        </w:tc>
        <w:tc>
          <w:tcPr>
            <w:tcW w:type="dxa" w:w="41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 only, not self-serve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FitQuest Differentiation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Only app with dedicated prenatal and adaptive/disability programs at beginner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Gamification engine (XP, ranks, achievements) not found in most competitors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Free, no paywall on core features at 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Progressive 5-tier system from Beginner to Pro in a single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Beginner-first design philosophy — simplest possible UX for new users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0F766E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4. Business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Core Business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6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 ID</w:t>
            </w:r>
          </w:p>
        </w:tc>
        <w:tc>
          <w:tcPr>
            <w:tcW w:type="dxa" w:w="38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Requirement</w:t>
            </w:r>
          </w:p>
        </w:tc>
        <w:tc>
          <w:tcPr>
            <w:tcW w:type="dxa" w:w="16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BR-001</w:t>
            </w:r>
          </w:p>
        </w:tc>
        <w:tc>
          <w:tcPr>
            <w:tcW w:type="dxa" w:w="38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product must be free to access at launch to maximise user acquisition</w:t>
            </w:r>
          </w:p>
        </w:tc>
        <w:tc>
          <w:tcPr>
            <w:tcW w:type="dxa" w:w="16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Must Have</w:t>
            </w:r>
          </w:p>
        </w:tc>
        <w:tc>
          <w:tcPr>
            <w:tcW w:type="dxa" w:w="27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Business Strategy</w:t>
            </w:r>
          </w:p>
        </w:tc>
      </w:tr>
      <w:tr>
        <w:tc>
          <w:tcPr>
            <w:tcW w:type="dxa" w:w="1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BR-002</w:t>
            </w:r>
          </w:p>
        </w:tc>
        <w:tc>
          <w:tcPr>
            <w:tcW w:type="dxa" w:w="38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product must support web browsers to remove installation barriers</w:t>
            </w:r>
          </w:p>
        </w:tc>
        <w:tc>
          <w:tcPr>
            <w:tcW w:type="dxa" w:w="16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Must Have</w:t>
            </w:r>
          </w:p>
        </w:tc>
        <w:tc>
          <w:tcPr>
            <w:tcW w:type="dxa" w:w="27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Market Research</w:t>
            </w:r>
          </w:p>
        </w:tc>
      </w:tr>
      <w:tr>
        <w:tc>
          <w:tcPr>
            <w:tcW w:type="dxa" w:w="1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BR-003</w:t>
            </w:r>
          </w:p>
        </w:tc>
        <w:tc>
          <w:tcPr>
            <w:tcW w:type="dxa" w:w="38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product must include beginner-level programs to target the underserved segment</w:t>
            </w:r>
          </w:p>
        </w:tc>
        <w:tc>
          <w:tcPr>
            <w:tcW w:type="dxa" w:w="16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Must Have</w:t>
            </w:r>
          </w:p>
        </w:tc>
        <w:tc>
          <w:tcPr>
            <w:tcW w:type="dxa" w:w="27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Market Gap Analysis</w:t>
            </w:r>
          </w:p>
        </w:tc>
      </w:tr>
      <w:tr>
        <w:tc>
          <w:tcPr>
            <w:tcW w:type="dxa" w:w="1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BR-004</w:t>
            </w:r>
          </w:p>
        </w:tc>
        <w:tc>
          <w:tcPr>
            <w:tcW w:type="dxa" w:w="38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product must include programs for women to address gender-specific needs</w:t>
            </w:r>
          </w:p>
        </w:tc>
        <w:tc>
          <w:tcPr>
            <w:tcW w:type="dxa" w:w="16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Must Have</w:t>
            </w:r>
          </w:p>
        </w:tc>
        <w:tc>
          <w:tcPr>
            <w:tcW w:type="dxa" w:w="27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Research</w:t>
            </w:r>
          </w:p>
        </w:tc>
      </w:tr>
      <w:tr>
        <w:tc>
          <w:tcPr>
            <w:tcW w:type="dxa" w:w="1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BR-005</w:t>
            </w:r>
          </w:p>
        </w:tc>
        <w:tc>
          <w:tcPr>
            <w:tcW w:type="dxa" w:w="38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product must include adaptive programs for users with disabilities</w:t>
            </w:r>
          </w:p>
        </w:tc>
        <w:tc>
          <w:tcPr>
            <w:tcW w:type="dxa" w:w="16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Must Have</w:t>
            </w:r>
          </w:p>
        </w:tc>
        <w:tc>
          <w:tcPr>
            <w:tcW w:type="dxa" w:w="27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Inclusivity Mandate</w:t>
            </w:r>
          </w:p>
        </w:tc>
      </w:tr>
      <w:tr>
        <w:tc>
          <w:tcPr>
            <w:tcW w:type="dxa" w:w="1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BR-006</w:t>
            </w:r>
          </w:p>
        </w:tc>
        <w:tc>
          <w:tcPr>
            <w:tcW w:type="dxa" w:w="38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product must use gamification to drive daily return visits</w:t>
            </w:r>
          </w:p>
        </w:tc>
        <w:tc>
          <w:tcPr>
            <w:tcW w:type="dxa" w:w="16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Must Have</w:t>
            </w:r>
          </w:p>
        </w:tc>
        <w:tc>
          <w:tcPr>
            <w:tcW w:type="dxa" w:w="27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Retention Strategy</w:t>
            </w:r>
          </w:p>
        </w:tc>
      </w:tr>
      <w:tr>
        <w:tc>
          <w:tcPr>
            <w:tcW w:type="dxa" w:w="1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BR-007</w:t>
            </w:r>
          </w:p>
        </w:tc>
        <w:tc>
          <w:tcPr>
            <w:tcW w:type="dxa" w:w="38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product must collect no payment information in v1.0</w:t>
            </w:r>
          </w:p>
        </w:tc>
        <w:tc>
          <w:tcPr>
            <w:tcW w:type="dxa" w:w="16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Must Have</w:t>
            </w:r>
          </w:p>
        </w:tc>
        <w:tc>
          <w:tcPr>
            <w:tcW w:type="dxa" w:w="27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Legal / Risk</w:t>
            </w:r>
          </w:p>
        </w:tc>
      </w:tr>
      <w:tr>
        <w:tc>
          <w:tcPr>
            <w:tcW w:type="dxa" w:w="1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BR-008</w:t>
            </w:r>
          </w:p>
        </w:tc>
        <w:tc>
          <w:tcPr>
            <w:tcW w:type="dxa" w:w="38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product should support Android via Play Store in a future version</w:t>
            </w:r>
          </w:p>
        </w:tc>
        <w:tc>
          <w:tcPr>
            <w:tcW w:type="dxa" w:w="16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27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Market Reach</w:t>
            </w:r>
          </w:p>
        </w:tc>
      </w:tr>
      <w:tr>
        <w:tc>
          <w:tcPr>
            <w:tcW w:type="dxa" w:w="1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BR-009</w:t>
            </w:r>
          </w:p>
        </w:tc>
        <w:tc>
          <w:tcPr>
            <w:tcW w:type="dxa" w:w="38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product should support premium program tiers in v2.0</w:t>
            </w:r>
          </w:p>
        </w:tc>
        <w:tc>
          <w:tcPr>
            <w:tcW w:type="dxa" w:w="16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27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Monetisation</w:t>
            </w:r>
          </w:p>
        </w:tc>
      </w:tr>
      <w:tr>
        <w:tc>
          <w:tcPr>
            <w:tcW w:type="dxa" w:w="1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BR-010</w:t>
            </w:r>
          </w:p>
        </w:tc>
        <w:tc>
          <w:tcPr>
            <w:tcW w:type="dxa" w:w="38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product could include social features to drive viral growth in v2.0</w:t>
            </w:r>
          </w:p>
        </w:tc>
        <w:tc>
          <w:tcPr>
            <w:tcW w:type="dxa" w:w="16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Could Have</w:t>
            </w:r>
          </w:p>
        </w:tc>
        <w:tc>
          <w:tcPr>
            <w:tcW w:type="dxa" w:w="27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Growth Strategy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0F766E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5. Business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2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16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Single developer team</w:t>
            </w:r>
          </w:p>
        </w:tc>
        <w:tc>
          <w:tcPr>
            <w:tcW w:type="dxa" w:w="16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Resource</w:t>
            </w:r>
          </w:p>
        </w:tc>
        <w:tc>
          <w:tcPr>
            <w:tcW w:type="dxa" w:w="2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Slower feature velocity</w:t>
            </w:r>
          </w:p>
        </w:tc>
        <w:tc>
          <w:tcPr>
            <w:tcW w:type="dxa" w:w="31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Prioritise MVP features ruthlessly</w:t>
            </w:r>
          </w:p>
        </w:tc>
      </w:tr>
      <w:tr>
        <w:tc>
          <w:tcPr>
            <w:tcW w:type="dxa" w:w="24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Zero marketing budget at launch</w:t>
            </w:r>
          </w:p>
        </w:tc>
        <w:tc>
          <w:tcPr>
            <w:tcW w:type="dxa" w:w="16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Financial</w:t>
            </w:r>
          </w:p>
        </w:tc>
        <w:tc>
          <w:tcPr>
            <w:tcW w:type="dxa" w:w="2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Reliance on organic/word-of-mouth</w:t>
            </w:r>
          </w:p>
        </w:tc>
        <w:tc>
          <w:tcPr>
            <w:tcW w:type="dxa" w:w="31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Focus on product quality for referrals</w:t>
            </w:r>
          </w:p>
        </w:tc>
      </w:tr>
      <w:tr>
        <w:tc>
          <w:tcPr>
            <w:tcW w:type="dxa" w:w="24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localStorage only (no backend)</w:t>
            </w:r>
          </w:p>
        </w:tc>
        <w:tc>
          <w:tcPr>
            <w:tcW w:type="dxa" w:w="16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Technical</w:t>
            </w:r>
          </w:p>
        </w:tc>
        <w:tc>
          <w:tcPr>
            <w:tcW w:type="dxa" w:w="2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cross-device sync</w:t>
            </w:r>
          </w:p>
        </w:tc>
        <w:tc>
          <w:tcPr>
            <w:tcW w:type="dxa" w:w="31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Acceptable for v1.0; resolved in v2.0</w:t>
            </w:r>
          </w:p>
        </w:tc>
      </w:tr>
      <w:tr>
        <w:tc>
          <w:tcPr>
            <w:tcW w:type="dxa" w:w="24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medical certification</w:t>
            </w:r>
          </w:p>
        </w:tc>
        <w:tc>
          <w:tcPr>
            <w:tcW w:type="dxa" w:w="16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Legal</w:t>
            </w:r>
          </w:p>
        </w:tc>
        <w:tc>
          <w:tcPr>
            <w:tcW w:type="dxa" w:w="2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Cannot provide medical advice</w:t>
            </w:r>
          </w:p>
        </w:tc>
        <w:tc>
          <w:tcPr>
            <w:tcW w:type="dxa" w:w="31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health disclaimer to all programs</w:t>
            </w:r>
          </w:p>
        </w:tc>
      </w:tr>
      <w:tr>
        <w:tc>
          <w:tcPr>
            <w:tcW w:type="dxa" w:w="24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tier only at launch</w:t>
            </w:r>
          </w:p>
        </w:tc>
        <w:tc>
          <w:tcPr>
            <w:tcW w:type="dxa" w:w="16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Financial</w:t>
            </w:r>
          </w:p>
        </w:tc>
        <w:tc>
          <w:tcPr>
            <w:tcW w:type="dxa" w:w="2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immediate revenue</w:t>
            </w:r>
          </w:p>
        </w:tc>
        <w:tc>
          <w:tcPr>
            <w:tcW w:type="dxa" w:w="31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user base first; monetise in v2.0</w:t>
            </w:r>
          </w:p>
        </w:tc>
      </w:tr>
      <w:tr>
        <w:tc>
          <w:tcPr>
            <w:tcW w:type="dxa" w:w="24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React-only tech stack</w:t>
            </w:r>
          </w:p>
        </w:tc>
        <w:tc>
          <w:tcPr>
            <w:tcW w:type="dxa" w:w="16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Technical</w:t>
            </w:r>
          </w:p>
        </w:tc>
        <w:tc>
          <w:tcPr>
            <w:tcW w:type="dxa" w:w="2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native mobile features</w:t>
            </w:r>
          </w:p>
        </w:tc>
        <w:tc>
          <w:tcPr>
            <w:tcW w:type="dxa" w:w="31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PWA bridges gap for mobile web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0F766E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6. Assumptions &amp; Dependencies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Assumptions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Users have access to a modern web browser (Chrome, Safari, Firefox, Edge)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Beginner users are willing to adopt a new app if the experience is sufficiently simple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Gamification mechanics (XP, streaks, achievements) will positively impact Day-7 retention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localStorage provides sufficient data persistence for v1.0 use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Vercel free tier supports the expected traffic volume at 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Program content sourced from published fitness literature is sufficient without certified PT review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6.2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25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8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if Unavailable</w:t>
            </w:r>
          </w:p>
        </w:tc>
      </w:tr>
      <w:tr>
        <w:tc>
          <w:tcPr>
            <w:tcW w:type="dxa" w:w="3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 hosting platform</w:t>
            </w:r>
          </w:p>
        </w:tc>
        <w:tc>
          <w:tcPr>
            <w:tcW w:type="dxa" w:w="25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 Inc.</w:t>
            </w:r>
          </w:p>
        </w:tc>
        <w:tc>
          <w:tcPr>
            <w:tcW w:type="dxa" w:w="38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unavailable — migrate to Netlify</w:t>
            </w:r>
          </w:p>
        </w:tc>
      </w:tr>
      <w:tr>
        <w:tc>
          <w:tcPr>
            <w:tcW w:type="dxa" w:w="3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version control</w:t>
            </w:r>
          </w:p>
        </w:tc>
        <w:tc>
          <w:tcPr>
            <w:tcW w:type="dxa" w:w="25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/ Microsoft</w:t>
            </w:r>
          </w:p>
        </w:tc>
        <w:tc>
          <w:tcPr>
            <w:tcW w:type="dxa" w:w="38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CI/CD — manual deployment</w:t>
            </w:r>
          </w:p>
        </w:tc>
      </w:tr>
      <w:tr>
        <w:tc>
          <w:tcPr>
            <w:tcW w:type="dxa" w:w="3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Fonts (DM Sans)</w:t>
            </w:r>
          </w:p>
        </w:tc>
        <w:tc>
          <w:tcPr>
            <w:tcW w:type="dxa" w:w="25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</w:t>
            </w:r>
          </w:p>
        </w:tc>
        <w:tc>
          <w:tcPr>
            <w:tcW w:type="dxa" w:w="38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Fallback to system fonts — minor visual impact</w:t>
            </w:r>
          </w:p>
        </w:tc>
      </w:tr>
      <w:tr>
        <w:tc>
          <w:tcPr>
            <w:tcW w:type="dxa" w:w="3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/ npm ecosystem</w:t>
            </w:r>
          </w:p>
        </w:tc>
        <w:tc>
          <w:tcPr>
            <w:tcW w:type="dxa" w:w="25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 / npm</w:t>
            </w:r>
          </w:p>
        </w:tc>
        <w:tc>
          <w:tcPr>
            <w:tcW w:type="dxa" w:w="38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 — no viable alternative for current build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0F766E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7. Monetisation Strategy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v1.0 — Free (Current)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features are free at launch. Goal: user acquisition and retention data collection.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v2.0 — Freemium Model (Planned)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51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INR 0 / month</w:t>
            </w:r>
          </w:p>
        </w:tc>
        <w:tc>
          <w:tcPr>
            <w:tcW w:type="dxa" w:w="51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programs, basic logging, core gamification</w:t>
            </w:r>
          </w:p>
        </w:tc>
      </w:tr>
      <w:tr>
        <w:tc>
          <w:tcPr>
            <w:tcW w:type="dxa" w:w="2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Plus</w:t>
            </w:r>
          </w:p>
        </w:tc>
        <w:tc>
          <w:tcPr>
            <w:tcW w:type="dxa" w:w="2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INR 299 / month</w:t>
            </w:r>
          </w:p>
        </w:tc>
        <w:tc>
          <w:tcPr>
            <w:tcW w:type="dxa" w:w="51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 programs, advanced analytics, nutrition tracking</w:t>
            </w:r>
          </w:p>
        </w:tc>
      </w:tr>
      <w:tr>
        <w:tc>
          <w:tcPr>
            <w:tcW w:type="dxa" w:w="2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</w:t>
            </w:r>
          </w:p>
        </w:tc>
        <w:tc>
          <w:tcPr>
            <w:tcW w:type="dxa" w:w="22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INR 799 / month</w:t>
            </w:r>
          </w:p>
        </w:tc>
        <w:tc>
          <w:tcPr>
            <w:tcW w:type="dxa" w:w="51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Everything in Plus + AI program generation, coaching access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7.3 Additional Revenue Streams (v3.0+)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Certified personal trainer marketplace — commission on bookings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Corporate wellness packages — B2B licensing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Program creator marketplace — revenue share with certified coaches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Branded equipment partnerships — affiliate commissions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0F766E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8. Compliance &amp; 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5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8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privacy — user data</w:t>
            </w:r>
          </w:p>
        </w:tc>
        <w:tc>
          <w:tcPr>
            <w:tcW w:type="dxa" w:w="25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GDPR / DPDP Act (India)</w:t>
            </w:r>
          </w:p>
        </w:tc>
        <w:tc>
          <w:tcPr>
            <w:tcW w:type="dxa" w:w="38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Compliant — no PII collection beyond name in v1.0</w:t>
            </w:r>
          </w:p>
        </w:tc>
      </w:tr>
      <w:tr>
        <w:tc>
          <w:tcPr>
            <w:tcW w:type="dxa" w:w="3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Health disclaimer</w:t>
            </w:r>
          </w:p>
        </w:tc>
        <w:tc>
          <w:tcPr>
            <w:tcW w:type="dxa" w:w="25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General legal best practice</w:t>
            </w:r>
          </w:p>
        </w:tc>
        <w:tc>
          <w:tcPr>
            <w:tcW w:type="dxa" w:w="38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 — add to all workout screens</w:t>
            </w:r>
          </w:p>
        </w:tc>
      </w:tr>
      <w:tr>
        <w:tc>
          <w:tcPr>
            <w:tcW w:type="dxa" w:w="3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5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WCAG 2.1 AA</w:t>
            </w:r>
          </w:p>
        </w:tc>
        <w:tc>
          <w:tcPr>
            <w:tcW w:type="dxa" w:w="38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Partial — to be fully audited in v1.1</w:t>
            </w:r>
          </w:p>
        </w:tc>
      </w:tr>
      <w:tr>
        <w:tc>
          <w:tcPr>
            <w:tcW w:type="dxa" w:w="3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Cookie compliance</w:t>
            </w:r>
          </w:p>
        </w:tc>
        <w:tc>
          <w:tcPr>
            <w:tcW w:type="dxa" w:w="25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ePrivacy Directive</w:t>
            </w:r>
          </w:p>
        </w:tc>
        <w:tc>
          <w:tcPr>
            <w:tcW w:type="dxa" w:w="38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Compliant — localStorage, no tracking cookies</w:t>
            </w:r>
          </w:p>
        </w:tc>
      </w:tr>
      <w:tr>
        <w:tc>
          <w:tcPr>
            <w:tcW w:type="dxa" w:w="3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store compliance</w:t>
            </w:r>
          </w:p>
        </w:tc>
        <w:tc>
          <w:tcPr>
            <w:tcW w:type="dxa" w:w="25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Play Policies</w:t>
            </w:r>
          </w:p>
        </w:tc>
        <w:tc>
          <w:tcPr>
            <w:tcW w:type="dxa" w:w="38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 before Play Store submission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766E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9. Approval &amp; Sign-off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Business Requirements Document requires approval from the following stakeholders before development resources are committed to the next phase.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18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5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vg2768</w:t>
            </w:r>
          </w:p>
        </w:tc>
        <w:tc>
          <w:tcPr>
            <w:tcW w:type="dxa" w:w="3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Approve / Reject / Revise</w:t>
            </w:r>
          </w:p>
        </w:tc>
        <w:tc>
          <w:tcPr>
            <w:tcW w:type="dxa" w:w="18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25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Approve / Reject / Revise</w:t>
            </w:r>
          </w:p>
        </w:tc>
        <w:tc>
          <w:tcPr>
            <w:tcW w:type="dxa" w:w="18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Business Stakeholder</w:t>
            </w:r>
          </w:p>
        </w:tc>
        <w:tc>
          <w:tcPr>
            <w:tcW w:type="dxa" w:w="25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Approve / Reject / Revise</w:t>
            </w:r>
          </w:p>
        </w:tc>
        <w:tc>
          <w:tcPr>
            <w:tcW w:type="dxa" w:w="18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F0FD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4"/>
              <w:left w:val="single" w:color="0F766E" w:sz="4"/>
              <w:bottom w:val="single" w:color="CCFBF1" w:sz="1"/>
              <w:right w:val="single" w:color="CCFBF1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Document Control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document is version-controlled. Any changes after sign-off must go through a formal change request process and require re-approval from all stakeholders listed above.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766E" w:sz="2" w:space="4"/>
      </w:pBdr>
      <w:spacing w:before="12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CONFIDENTIAL  |  FitQuest BRD  |  vg2768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66E" w:sz="4" w:space="4"/>
      </w:pBdr>
      <w:spacing w:after="120"/>
    </w:pPr>
    <w:r>
      <w:rPr>
        <w:rFonts w:ascii="Arial" w:cs="Arial" w:eastAsia="Arial" w:hAnsi="Arial"/>
        <w:color w:val="64748B"/>
        <w:sz w:val="18"/>
        <w:szCs w:val="18"/>
      </w:rPr>
      <w:t xml:space="preserve">FitQuest  |  Business Requirements Document  |  v1.0  |  February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F766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2026-02-28T11:31:36.361Z</dcterms:created>
  <dcterms:modified xsi:type="dcterms:W3CDTF">2026-02-28T11:31:36.361Z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