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umvorax"/>
    <w:p>
      <w:pPr>
        <w:pStyle w:val="Heading1"/>
      </w:pPr>
      <w:r>
        <w:t xml:space="preserve">LUMVORAX</w:t>
      </w:r>
    </w:p>
    <w:bookmarkStart w:id="20" w:name="Xd6f0afc741e2ce646a0232242e5d400bcf162e0"/>
    <w:p>
      <w:pPr>
        <w:pStyle w:val="Heading2"/>
      </w:pPr>
      <w:r>
        <w:t xml:space="preserve">Le Nouveau Paradigme du Calcul Post-Numérique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vision"/>
    <w:p>
      <w:pPr>
        <w:pStyle w:val="Heading1"/>
      </w:pPr>
      <w:r>
        <w:t xml:space="preserve">🚀 VISION</w:t>
      </w:r>
    </w:p>
    <w:p>
      <w:pPr>
        <w:pStyle w:val="FirstParagraph"/>
      </w:pPr>
      <w:r>
        <w:rPr>
          <w:bCs/>
          <w:b/>
        </w:rPr>
        <w:t xml:space="preserve">Révolutionner l’informatique avec un écosystème complet de calcul post-numérique et post-quantique</w:t>
      </w:r>
    </w:p>
    <w:p>
      <w:pPr>
        <w:pStyle w:val="BodyText"/>
      </w:pPr>
      <w:r>
        <w:t xml:space="preserve">Un nouveau type de bit • Un nouveau type de calcul • Un nouveau type de qubit</w:t>
      </w:r>
    </w:p>
    <w:p>
      <w:r>
        <w:pict>
          <v:rect style="width:0;height:1.5pt" o:hralign="center" o:hrstd="t" o:hr="t"/>
        </w:pict>
      </w:r>
    </w:p>
    <w:bookmarkEnd w:id="22"/>
    <w:bookmarkStart w:id="26" w:name="le-problème"/>
    <w:p>
      <w:pPr>
        <w:pStyle w:val="Heading1"/>
      </w:pPr>
      <w:r>
        <w:t xml:space="preserve">💡 LE PROBLÈME</w:t>
      </w:r>
    </w:p>
    <w:bookmarkStart w:id="23" w:name="les-limites-actuelles"/>
    <w:p>
      <w:pPr>
        <w:pStyle w:val="Heading2"/>
      </w:pPr>
      <w:r>
        <w:t xml:space="preserve">Les Limites Actuelles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Bits classiques</w:t>
      </w:r>
      <w:r>
        <w:t xml:space="preserve">: Limités à 0 ou 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Qubits quantiques</w:t>
      </w:r>
      <w:r>
        <w:t xml:space="preserve">: Fragiles, coûteux, difficiles à maintenir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Calcul numérique</w:t>
      </w:r>
      <w:r>
        <w:t xml:space="preserve">: Atteint ses limites physiques (loi de Moore)</w:t>
      </w:r>
    </w:p>
    <w:bookmarkEnd w:id="23"/>
    <w:bookmarkStart w:id="24" w:name="le-blocage-critique-hardware-générique"/>
    <w:p>
      <w:pPr>
        <w:pStyle w:val="Heading2"/>
      </w:pPr>
      <w:r>
        <w:t xml:space="preserve">🚨 Le Blocage Critique: Hardware Générique</w:t>
      </w:r>
    </w:p>
    <w:p>
      <w:pPr>
        <w:pStyle w:val="FirstParagraph"/>
      </w:pPr>
      <w:r>
        <w:rPr>
          <w:bCs/>
          <w:b/>
        </w:rPr>
        <w:t xml:space="preserve">Notre technologie est bridée par le matériel actuel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Aucun contrôle bas niveau</w:t>
      </w:r>
      <w:r>
        <w:t xml:space="preserve">: CPU/GPU/RAM propriétaires fermés</w:t>
      </w:r>
    </w:p>
    <w:p>
      <w:pPr>
        <w:numPr>
          <w:ilvl w:val="0"/>
          <w:numId w:val="1002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Limitations architecturales</w:t>
      </w:r>
      <w:r>
        <w:t xml:space="preserve">: Conçus pour calcul classique</w:t>
      </w:r>
    </w:p>
    <w:p>
      <w:pPr>
        <w:numPr>
          <w:ilvl w:val="0"/>
          <w:numId w:val="1002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Performance sous-optimale</w:t>
      </w:r>
      <w:r>
        <w:t xml:space="preserve">: 10-100x moins efficace que le potentiel théorique</w:t>
      </w:r>
    </w:p>
    <w:p>
      <w:pPr>
        <w:numPr>
          <w:ilvl w:val="0"/>
          <w:numId w:val="1002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Dépendance fabricants</w:t>
      </w:r>
      <w:r>
        <w:t xml:space="preserve">: Intel, NVIDIA, AMD dictent les limites</w:t>
      </w:r>
    </w:p>
    <w:p>
      <w:pPr>
        <w:pStyle w:val="FirstParagraph"/>
      </w:pPr>
      <w:r>
        <w:rPr>
          <w:bCs/>
          <w:b/>
        </w:rPr>
        <w:t xml:space="preserve">Conséquence</w:t>
      </w:r>
      <w:r>
        <w:t xml:space="preserve">: Notre technologie post-numérique ne peut exploiter que 1-5% de son potentiel réel sur hardware générique.</w:t>
      </w:r>
    </w:p>
    <w:bookmarkEnd w:id="24"/>
    <w:bookmarkStart w:id="25" w:name="le-besoin-du-marché"/>
    <w:p>
      <w:pPr>
        <w:pStyle w:val="Heading2"/>
      </w:pPr>
      <w:r>
        <w:t xml:space="preserve">Le Besoin du Marché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IA/ML</w:t>
      </w:r>
      <w:r>
        <w:t xml:space="preserve">: Besoin de puissance de calcul exponentielle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Cryptographie</w:t>
      </w:r>
      <w:r>
        <w:t xml:space="preserve">: Menace quantique sur les systèmes actuels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Blockchain</w:t>
      </w:r>
      <w:r>
        <w:t xml:space="preserve">: Consommation énergétique insoutenable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Recherche scientifique</w:t>
      </w:r>
      <w:r>
        <w:t xml:space="preserve">: Simulations complexes inaccessibles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notre-solution"/>
    <w:p>
      <w:pPr>
        <w:pStyle w:val="Heading1"/>
      </w:pPr>
      <w:r>
        <w:t xml:space="preserve">✨ NOTRE SOLUTION</w:t>
      </w:r>
    </w:p>
    <w:bookmarkStart w:id="28" w:name="lumvorax-lécosystème-post-numérique"/>
    <w:p>
      <w:pPr>
        <w:pStyle w:val="Heading2"/>
      </w:pPr>
      <w:r>
        <w:t xml:space="preserve">LUMVORAX: L’Écosystème Post-Numérique</w:t>
      </w:r>
    </w:p>
    <w:bookmarkStart w:id="27" w:name="innovations-fondamentales"/>
    <w:p>
      <w:pPr>
        <w:pStyle w:val="Heading3"/>
      </w:pPr>
      <w:r>
        <w:t xml:space="preserve">3 Innovations Fondamentales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LUM-BIT</w:t>
      </w:r>
      <w:r>
        <w:t xml:space="preserve">: Nouveau type de bit avec états continus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Calcul Post-Numérique</w:t>
      </w:r>
      <w:r>
        <w:t xml:space="preserve">: Architecture neuronale hybride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Post-Qubit</w:t>
      </w:r>
      <w:r>
        <w:t xml:space="preserve">: Qubits stabilisés par résonance biologique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2" w:name="technologie"/>
    <w:p>
      <w:pPr>
        <w:pStyle w:val="Heading1"/>
      </w:pPr>
      <w:r>
        <w:t xml:space="preserve">🔬 TECHNOLOGIE</w:t>
      </w:r>
    </w:p>
    <w:bookmarkStart w:id="31" w:name="architecture-lumvorax"/>
    <w:p>
      <w:pPr>
        <w:pStyle w:val="Heading2"/>
      </w:pPr>
      <w:r>
        <w:t xml:space="preserve">Architecture LUMVORAX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LUMVORAX ECOSYSTEM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┌──────────┐      ┌──────────┐   │</w:t>
      </w:r>
      <w:r>
        <w:br/>
      </w:r>
      <w:r>
        <w:rPr>
          <w:rStyle w:val="VerbatimChar"/>
        </w:rPr>
        <w:t xml:space="preserve">│  │ NX48 BTC │◄────►│  NX49    │   │</w:t>
      </w:r>
      <w:r>
        <w:br/>
      </w:r>
      <w:r>
        <w:rPr>
          <w:rStyle w:val="VerbatimChar"/>
        </w:rPr>
        <w:t xml:space="preserve">│  │Controller│      │Biological│   │</w:t>
      </w:r>
      <w:r>
        <w:br/>
      </w:r>
      <w:r>
        <w:rPr>
          <w:rStyle w:val="VerbatimChar"/>
        </w:rPr>
        <w:t xml:space="preserve">│  │16 neurons│      │  Neuron  │   │</w:t>
      </w:r>
      <w:r>
        <w:br/>
      </w:r>
      <w:r>
        <w:rPr>
          <w:rStyle w:val="VerbatimChar"/>
        </w:rPr>
        <w:t xml:space="preserve">│  └──────────┘      └──────────┘   │</w:t>
      </w:r>
      <w:r>
        <w:br/>
      </w:r>
      <w:r>
        <w:rPr>
          <w:rStyle w:val="VerbatimChar"/>
        </w:rPr>
        <w:t xml:space="preserve">│       ▲                  ▲         │</w:t>
      </w:r>
      <w:r>
        <w:br/>
      </w:r>
      <w:r>
        <w:rPr>
          <w:rStyle w:val="VerbatimChar"/>
        </w:rPr>
        <w:t xml:space="preserve">│       │                  │         │</w:t>
      </w:r>
      <w:r>
        <w:br/>
      </w:r>
      <w:r>
        <w:rPr>
          <w:rStyle w:val="VerbatimChar"/>
        </w:rPr>
        <w:t xml:space="preserve">│       ▼                  ▼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┌──────────────────────────┐     │</w:t>
      </w:r>
      <w:r>
        <w:br/>
      </w:r>
      <w:r>
        <w:rPr>
          <w:rStyle w:val="VerbatimChar"/>
        </w:rPr>
        <w:t xml:space="preserve">│  │   Quantum Bridge (PQE)   │     │</w:t>
      </w:r>
      <w:r>
        <w:br/>
      </w:r>
      <w:r>
        <w:rPr>
          <w:rStyle w:val="VerbatimChar"/>
        </w:rPr>
        <w:t xml:space="preserve">│  │   IBM Quantum Hardware   │     │</w:t>
      </w:r>
      <w:r>
        <w:br/>
      </w:r>
      <w:r>
        <w:rPr>
          <w:rStyle w:val="VerbatimChar"/>
        </w:rPr>
        <w:t xml:space="preserve">│  └──────────────────────────┘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Start w:id="30" w:name="composants-clés"/>
    <w:p>
      <w:pPr>
        <w:pStyle w:val="Heading3"/>
      </w:pPr>
      <w:r>
        <w:t xml:space="preserve">Composants Clés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NX48</w:t>
      </w:r>
      <w:r>
        <w:t xml:space="preserve">: Contrôleur neuronal adaptatif (16 sous-neurones)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NX49</w:t>
      </w:r>
      <w:r>
        <w:t xml:space="preserve">: Neurone biologique (modèle Hodgkin-Huxley)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PQE</w:t>
      </w:r>
      <w:r>
        <w:t xml:space="preserve">: Pont quantique vers matériel IBM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Forensic Logger</w:t>
      </w:r>
      <w:r>
        <w:t xml:space="preserve">: Traçabilité nanoseconde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7" w:name="résultats-validés"/>
    <w:p>
      <w:pPr>
        <w:pStyle w:val="Heading1"/>
      </w:pPr>
      <w:r>
        <w:t xml:space="preserve">📊 RÉSULTATS VALIDÉS</w:t>
      </w:r>
    </w:p>
    <w:bookmarkStart w:id="36" w:name="tests-sur-matériel-quantique-ibm"/>
    <w:p>
      <w:pPr>
        <w:pStyle w:val="Heading2"/>
      </w:pPr>
      <w:r>
        <w:t xml:space="preserve">Tests sur Matériel Quantique IBM</w:t>
      </w:r>
    </w:p>
    <w:bookmarkStart w:id="33" w:name="jobs-quantiques-réussis"/>
    <w:p>
      <w:pPr>
        <w:pStyle w:val="Heading3"/>
      </w:pPr>
      <w:r>
        <w:t xml:space="preserve">✅ 20+ Jobs Quantiques Réussis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Plateforme</w:t>
      </w:r>
      <w:r>
        <w:t xml:space="preserve">: IBM Quantum (Brisbane, Kyiv, Sherbrooke)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Qubits</w:t>
      </w:r>
      <w:r>
        <w:t xml:space="preserve">: 127-133 qubits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Circuits</w:t>
      </w:r>
      <w:r>
        <w:t xml:space="preserve">: 1000+ portes quantiques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Taux de succès</w:t>
      </w:r>
      <w:r>
        <w:t xml:space="preserve">: 100% (20/20 jobs validés)</w:t>
      </w:r>
    </w:p>
    <w:bookmarkEnd w:id="33"/>
    <w:bookmarkStart w:id="34" w:name="validation-bitcoin-mining"/>
    <w:p>
      <w:pPr>
        <w:pStyle w:val="Heading3"/>
      </w:pPr>
      <w:r>
        <w:t xml:space="preserve">✅ Validation Bitcoin Mining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Durée</w:t>
      </w:r>
      <w:r>
        <w:t xml:space="preserve">: 602 secondes (10 minutes)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Hashes</w:t>
      </w:r>
      <w:r>
        <w:t xml:space="preserve">: 6.4 millions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Stabilité</w:t>
      </w:r>
      <w:r>
        <w:t xml:space="preserve">: 0 crash, RAM contrôlée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Traçabilité</w:t>
      </w:r>
      <w:r>
        <w:t xml:space="preserve">: 1.78 GB de logs forensiques</w:t>
      </w:r>
    </w:p>
    <w:bookmarkEnd w:id="34"/>
    <w:bookmarkStart w:id="35" w:name="métriques-système"/>
    <w:p>
      <w:pPr>
        <w:pStyle w:val="Heading3"/>
      </w:pPr>
      <w:r>
        <w:t xml:space="preserve">✅ Métriques Système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Forensic Logger</w:t>
      </w:r>
      <w:r>
        <w:t xml:space="preserve">: 19M+ métriques capturées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Anomalies détectées</w:t>
      </w:r>
      <w:r>
        <w:t xml:space="preserve">: 16 (spikes neuronaux, resets)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Précision temporelle</w:t>
      </w:r>
      <w:r>
        <w:t xml:space="preserve">: Nanoseconde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Modules actifs</w:t>
      </w:r>
      <w:r>
        <w:t xml:space="preserve">: 8/8 (100%)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1" w:name="avantages-compétitifs"/>
    <w:p>
      <w:pPr>
        <w:pStyle w:val="Heading1"/>
      </w:pPr>
      <w:r>
        <w:t xml:space="preserve">🎯 AVANTAGES COMPÉTITIFS</w:t>
      </w:r>
    </w:p>
    <w:bookmarkStart w:id="38" w:name="vs.-calcul-classique"/>
    <w:p>
      <w:pPr>
        <w:pStyle w:val="Heading2"/>
      </w:pPr>
      <w:r>
        <w:t xml:space="preserve">vs. Calcul Classique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LUMVORAX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(0,1)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Traçabilité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Nanoseconde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Efficacité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Linéaire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Exponentielle</w:t>
            </w:r>
          </w:p>
        </w:tc>
      </w:tr>
    </w:tbl>
    <w:bookmarkEnd w:id="38"/>
    <w:bookmarkStart w:id="39" w:name="vs.-quantique-pur"/>
    <w:p>
      <w:pPr>
        <w:pStyle w:val="Heading2"/>
      </w:pPr>
      <w:r>
        <w:t xml:space="preserve">vs. Quantique Pur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LUMVORAX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Coût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Très 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Modéré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Température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Élevée</w:t>
            </w:r>
          </w:p>
        </w:tc>
      </w:tr>
    </w:tbl>
    <w:bookmarkEnd w:id="39"/>
    <w:bookmarkStart w:id="40" w:name="notre-différenciation"/>
    <w:p>
      <w:pPr>
        <w:pStyle w:val="Heading2"/>
      </w:pPr>
      <w:r>
        <w:t xml:space="preserve">Notre Différenciation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Hybride</w:t>
      </w:r>
      <w:r>
        <w:t xml:space="preserve">: Combine classique, quantique et biologique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Prouvé</w:t>
      </w:r>
      <w:r>
        <w:t xml:space="preserve">: Testé sur matériel IBM Quantum réel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Scalable</w:t>
      </w:r>
      <w:r>
        <w:t xml:space="preserve">: Architecture modulaire extensible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Traçable</w:t>
      </w:r>
      <w:r>
        <w:t xml:space="preserve">: Forensic logging complet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Efficient</w:t>
      </w:r>
      <w:r>
        <w:t xml:space="preserve">: Optimisation énergétique intégrée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marché"/>
    <w:p>
      <w:pPr>
        <w:pStyle w:val="Heading1"/>
      </w:pPr>
      <w:r>
        <w:t xml:space="preserve">💼 MARCHÉ</w:t>
      </w:r>
    </w:p>
    <w:bookmarkStart w:id="44" w:name="secteur-informatique-communication"/>
    <w:p>
      <w:pPr>
        <w:pStyle w:val="Heading2"/>
      </w:pPr>
      <w:r>
        <w:t xml:space="preserve">Secteur: Informatique &amp; Communication</w:t>
      </w:r>
    </w:p>
    <w:bookmarkStart w:id="42" w:name="marchés-cibles"/>
    <w:p>
      <w:pPr>
        <w:pStyle w:val="Heading3"/>
      </w:pPr>
      <w:r>
        <w:t xml:space="preserve">Marchés Cibles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IA/ML</w:t>
      </w:r>
      <w:r>
        <w:t xml:space="preserve"> </w:t>
      </w:r>
      <w:r>
        <w:t xml:space="preserve">($200B d’ici 2030)</w:t>
      </w:r>
    </w:p>
    <w:p>
      <w:pPr>
        <w:numPr>
          <w:ilvl w:val="1"/>
          <w:numId w:val="1010"/>
        </w:numPr>
        <w:pStyle w:val="Compact"/>
      </w:pPr>
      <w:r>
        <w:t xml:space="preserve">Entraînement de modèles</w:t>
      </w:r>
    </w:p>
    <w:p>
      <w:pPr>
        <w:numPr>
          <w:ilvl w:val="1"/>
          <w:numId w:val="1010"/>
        </w:numPr>
        <w:pStyle w:val="Compact"/>
      </w:pPr>
      <w:r>
        <w:t xml:space="preserve">Inférence temps réel</w:t>
      </w:r>
    </w:p>
    <w:p>
      <w:pPr>
        <w:numPr>
          <w:ilvl w:val="1"/>
          <w:numId w:val="1010"/>
        </w:numPr>
        <w:pStyle w:val="Compact"/>
      </w:pPr>
      <w:r>
        <w:t xml:space="preserve">Optimisation hyperparamètres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Blockchain/Crypto</w:t>
      </w:r>
      <w:r>
        <w:t xml:space="preserve"> </w:t>
      </w:r>
      <w:r>
        <w:t xml:space="preserve">($67B d’ici 2026)</w:t>
      </w:r>
    </w:p>
    <w:p>
      <w:pPr>
        <w:numPr>
          <w:ilvl w:val="1"/>
          <w:numId w:val="1011"/>
        </w:numPr>
        <w:pStyle w:val="Compact"/>
      </w:pPr>
      <w:r>
        <w:t xml:space="preserve">Mining optimisé</w:t>
      </w:r>
    </w:p>
    <w:p>
      <w:pPr>
        <w:numPr>
          <w:ilvl w:val="1"/>
          <w:numId w:val="1011"/>
        </w:numPr>
        <w:pStyle w:val="Compact"/>
      </w:pPr>
      <w:r>
        <w:t xml:space="preserve">Consensus post-quantique</w:t>
      </w:r>
    </w:p>
    <w:p>
      <w:pPr>
        <w:numPr>
          <w:ilvl w:val="1"/>
          <w:numId w:val="1011"/>
        </w:numPr>
        <w:pStyle w:val="Compact"/>
      </w:pPr>
      <w:r>
        <w:t xml:space="preserve">Smart contracts avancés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Recherche Scientifique</w:t>
      </w:r>
      <w:r>
        <w:t xml:space="preserve"> </w:t>
      </w:r>
      <w:r>
        <w:t xml:space="preserve">($150B)</w:t>
      </w:r>
    </w:p>
    <w:p>
      <w:pPr>
        <w:numPr>
          <w:ilvl w:val="1"/>
          <w:numId w:val="1012"/>
        </w:numPr>
        <w:pStyle w:val="Compact"/>
      </w:pPr>
      <w:r>
        <w:t xml:space="preserve">Simulations quantiques</w:t>
      </w:r>
    </w:p>
    <w:p>
      <w:pPr>
        <w:numPr>
          <w:ilvl w:val="1"/>
          <w:numId w:val="1012"/>
        </w:numPr>
        <w:pStyle w:val="Compact"/>
      </w:pPr>
      <w:r>
        <w:t xml:space="preserve">Chimie computationnelle</w:t>
      </w:r>
    </w:p>
    <w:p>
      <w:pPr>
        <w:numPr>
          <w:ilvl w:val="1"/>
          <w:numId w:val="1012"/>
        </w:numPr>
        <w:pStyle w:val="Compact"/>
      </w:pPr>
      <w:r>
        <w:t xml:space="preserve">Physique des matériaux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Cybersécurité</w:t>
      </w:r>
      <w:r>
        <w:t xml:space="preserve"> </w:t>
      </w:r>
      <w:r>
        <w:t xml:space="preserve">($345B d’ici 2026)</w:t>
      </w:r>
    </w:p>
    <w:p>
      <w:pPr>
        <w:numPr>
          <w:ilvl w:val="1"/>
          <w:numId w:val="1013"/>
        </w:numPr>
        <w:pStyle w:val="Compact"/>
      </w:pPr>
      <w:r>
        <w:t xml:space="preserve">Cryptographie post-quantique</w:t>
      </w:r>
    </w:p>
    <w:p>
      <w:pPr>
        <w:numPr>
          <w:ilvl w:val="1"/>
          <w:numId w:val="1013"/>
        </w:numPr>
        <w:pStyle w:val="Compact"/>
      </w:pPr>
      <w:r>
        <w:t xml:space="preserve">Détection d’anomalies</w:t>
      </w:r>
    </w:p>
    <w:p>
      <w:pPr>
        <w:numPr>
          <w:ilvl w:val="1"/>
          <w:numId w:val="1013"/>
        </w:numPr>
        <w:pStyle w:val="Compact"/>
      </w:pPr>
      <w:r>
        <w:t xml:space="preserve">Forensic avancé</w:t>
      </w:r>
    </w:p>
    <w:bookmarkEnd w:id="42"/>
    <w:bookmarkStart w:id="43" w:name="taille-du-marché-total"/>
    <w:p>
      <w:pPr>
        <w:pStyle w:val="Heading3"/>
      </w:pPr>
      <w:r>
        <w:t xml:space="preserve">Taille du Marché Total</w:t>
      </w:r>
    </w:p>
    <w:p>
      <w:pPr>
        <w:pStyle w:val="FirstParagraph"/>
      </w:pPr>
      <w:r>
        <w:rPr>
          <w:bCs/>
          <w:b/>
        </w:rPr>
        <w:t xml:space="preserve">$762 Milliards</w:t>
      </w:r>
      <w:r>
        <w:t xml:space="preserve"> </w:t>
      </w:r>
      <w:r>
        <w:t xml:space="preserve">d’ici 2030 (CAGR: 28%)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9" w:name="stratégie-internationale"/>
    <w:p>
      <w:pPr>
        <w:pStyle w:val="Heading1"/>
      </w:pPr>
      <w:r>
        <w:t xml:space="preserve">🌍 STRATÉGIE INTERNATIONALE</w:t>
      </w:r>
    </w:p>
    <w:bookmarkStart w:id="46" w:name="phase-1-europe-2026"/>
    <w:p>
      <w:pPr>
        <w:pStyle w:val="Heading2"/>
      </w:pPr>
      <w:r>
        <w:t xml:space="preserve">Phase 1: Europe (2026)</w:t>
      </w:r>
    </w:p>
    <w:p>
      <w:pPr>
        <w:numPr>
          <w:ilvl w:val="0"/>
          <w:numId w:val="1014"/>
        </w:numPr>
        <w:pStyle w:val="Compact"/>
      </w:pPr>
      <w:r>
        <w:t xml:space="preserve">🇫🇷 France: R&amp;D, partenariats académiques</w:t>
      </w:r>
    </w:p>
    <w:p>
      <w:pPr>
        <w:numPr>
          <w:ilvl w:val="0"/>
          <w:numId w:val="1014"/>
        </w:numPr>
        <w:pStyle w:val="Compact"/>
      </w:pPr>
      <w:r>
        <w:t xml:space="preserve">🇨🇭 Suisse: Financement, infrastructure</w:t>
      </w:r>
    </w:p>
    <w:p>
      <w:pPr>
        <w:numPr>
          <w:ilvl w:val="0"/>
          <w:numId w:val="1014"/>
        </w:numPr>
        <w:pStyle w:val="Compact"/>
      </w:pPr>
      <w:r>
        <w:t xml:space="preserve">🇩🇪 Allemagne: Industrialisation</w:t>
      </w:r>
    </w:p>
    <w:bookmarkEnd w:id="46"/>
    <w:bookmarkStart w:id="47" w:name="phase-2-amérique-du-nord-2027"/>
    <w:p>
      <w:pPr>
        <w:pStyle w:val="Heading2"/>
      </w:pPr>
      <w:r>
        <w:t xml:space="preserve">Phase 2: Amérique du Nord (2027)</w:t>
      </w:r>
    </w:p>
    <w:p>
      <w:pPr>
        <w:numPr>
          <w:ilvl w:val="0"/>
          <w:numId w:val="1015"/>
        </w:numPr>
        <w:pStyle w:val="Compact"/>
      </w:pPr>
      <w:r>
        <w:t xml:space="preserve">🇺🇸 USA: Expansion commerciale, Silicon Valley</w:t>
      </w:r>
    </w:p>
    <w:p>
      <w:pPr>
        <w:numPr>
          <w:ilvl w:val="0"/>
          <w:numId w:val="1015"/>
        </w:numPr>
        <w:pStyle w:val="Compact"/>
      </w:pPr>
      <w:r>
        <w:t xml:space="preserve">🇨🇦 Canada: Recherche quantique</w:t>
      </w:r>
    </w:p>
    <w:bookmarkEnd w:id="47"/>
    <w:bookmarkStart w:id="48" w:name="phase-3-asie-pacifique-2028"/>
    <w:p>
      <w:pPr>
        <w:pStyle w:val="Heading2"/>
      </w:pPr>
      <w:r>
        <w:t xml:space="preserve">Phase 3: Asie-Pacifique (2028)</w:t>
      </w:r>
    </w:p>
    <w:p>
      <w:pPr>
        <w:numPr>
          <w:ilvl w:val="0"/>
          <w:numId w:val="1016"/>
        </w:numPr>
        <w:pStyle w:val="Compact"/>
      </w:pPr>
      <w:r>
        <w:t xml:space="preserve">🇯🇵 Japon: Partenariats technologiques</w:t>
      </w:r>
    </w:p>
    <w:p>
      <w:pPr>
        <w:numPr>
          <w:ilvl w:val="0"/>
          <w:numId w:val="1016"/>
        </w:numPr>
        <w:pStyle w:val="Compact"/>
      </w:pPr>
      <w:r>
        <w:t xml:space="preserve">🇸🇬 Singapour: Hub régional</w:t>
      </w:r>
    </w:p>
    <w:p>
      <w:pPr>
        <w:numPr>
          <w:ilvl w:val="0"/>
          <w:numId w:val="1016"/>
        </w:numPr>
        <w:pStyle w:val="Compact"/>
      </w:pPr>
      <w:r>
        <w:t xml:space="preserve">🇰🇷 Corée du Sud: Manufacturing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business-model"/>
    <w:p>
      <w:pPr>
        <w:pStyle w:val="Heading1"/>
      </w:pPr>
      <w:r>
        <w:t xml:space="preserve">📈 BUSINESS MODEL</w:t>
      </w:r>
    </w:p>
    <w:bookmarkStart w:id="54" w:name="revenus-multiples"/>
    <w:p>
      <w:pPr>
        <w:pStyle w:val="Heading2"/>
      </w:pPr>
      <w:r>
        <w:t xml:space="preserve">Revenus Multiples</w:t>
      </w:r>
    </w:p>
    <w:bookmarkStart w:id="50" w:name="licensing-40"/>
    <w:p>
      <w:pPr>
        <w:pStyle w:val="Heading3"/>
      </w:pPr>
      <w:r>
        <w:t xml:space="preserve">1. Licensing (40%)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SDK LUMVORAX</w:t>
      </w:r>
      <w:r>
        <w:t xml:space="preserve">: $50k-500k/an par entreprise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API Cloud</w:t>
      </w:r>
      <w:r>
        <w:t xml:space="preserve">: $0.10 par million de calculs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Support Enterprise</w:t>
      </w:r>
      <w:r>
        <w:t xml:space="preserve">: $100k-1M/an</w:t>
      </w:r>
    </w:p>
    <w:bookmarkEnd w:id="50"/>
    <w:bookmarkStart w:id="51" w:name="hardware-30"/>
    <w:p>
      <w:pPr>
        <w:pStyle w:val="Heading3"/>
      </w:pPr>
      <w:r>
        <w:t xml:space="preserve">2. Hardware (30%)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Accélérateurs LUMVORAX</w:t>
      </w:r>
      <w:r>
        <w:t xml:space="preserve">: $10k-100k/unité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Serveurs intégrés</w:t>
      </w:r>
      <w:r>
        <w:t xml:space="preserve">: $50k-500k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Maintenance</w:t>
      </w:r>
      <w:r>
        <w:t xml:space="preserve">: 15% annuel</w:t>
      </w:r>
    </w:p>
    <w:bookmarkEnd w:id="51"/>
    <w:bookmarkStart w:id="52" w:name="services-20"/>
    <w:p>
      <w:pPr>
        <w:pStyle w:val="Heading3"/>
      </w:pPr>
      <w:r>
        <w:t xml:space="preserve">3. Services (20%)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Consulting</w:t>
      </w:r>
      <w:r>
        <w:t xml:space="preserve">: $200-500/heure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Formation</w:t>
      </w:r>
      <w:r>
        <w:t xml:space="preserve">: $5k-50k par session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Intégration custom</w:t>
      </w:r>
      <w:r>
        <w:t xml:space="preserve">: $100k-1M par projet</w:t>
      </w:r>
    </w:p>
    <w:bookmarkEnd w:id="52"/>
    <w:bookmarkStart w:id="53" w:name="recherche-10"/>
    <w:p>
      <w:pPr>
        <w:pStyle w:val="Heading3"/>
      </w:pPr>
      <w:r>
        <w:t xml:space="preserve">4. Recherche (10%)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Subventions</w:t>
      </w:r>
      <w:r>
        <w:t xml:space="preserve">: Horizon Europe, NSF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Partenariats académiques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Publications scientifiques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9" w:name="projections-financières"/>
    <w:p>
      <w:pPr>
        <w:pStyle w:val="Heading1"/>
      </w:pPr>
      <w:r>
        <w:t xml:space="preserve">💰 PROJECTIONS FINANCIÈRES</w:t>
      </w:r>
    </w:p>
    <w:bookmarkStart w:id="56" w:name="année-1-2026"/>
    <w:p>
      <w:pPr>
        <w:pStyle w:val="Heading2"/>
      </w:pPr>
      <w:r>
        <w:t xml:space="preserve">Année 1 (2026)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Revenus</w:t>
      </w:r>
      <w:r>
        <w:t xml:space="preserve">: €500k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Clients</w:t>
      </w:r>
      <w:r>
        <w:t xml:space="preserve">: 5 early adopters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Équipe</w:t>
      </w:r>
      <w:r>
        <w:t xml:space="preserve">: 8 personnes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Burn rate</w:t>
      </w:r>
      <w:r>
        <w:t xml:space="preserve">: €80k/mois</w:t>
      </w:r>
    </w:p>
    <w:bookmarkEnd w:id="56"/>
    <w:bookmarkStart w:id="57" w:name="année-3-2028"/>
    <w:p>
      <w:pPr>
        <w:pStyle w:val="Heading2"/>
      </w:pPr>
      <w:r>
        <w:t xml:space="preserve">Année 3 (2028)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Revenus</w:t>
      </w:r>
      <w:r>
        <w:t xml:space="preserve">: €15M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Clients</w:t>
      </w:r>
      <w:r>
        <w:t xml:space="preserve">: 150+ entreprises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Équipe</w:t>
      </w:r>
      <w:r>
        <w:t xml:space="preserve">: 45 personnes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EBITDA</w:t>
      </w:r>
      <w:r>
        <w:t xml:space="preserve">: 25%</w:t>
      </w:r>
    </w:p>
    <w:bookmarkEnd w:id="57"/>
    <w:bookmarkStart w:id="58" w:name="année-5-2030"/>
    <w:p>
      <w:pPr>
        <w:pStyle w:val="Heading2"/>
      </w:pPr>
      <w:r>
        <w:t xml:space="preserve">Année 5 (2030)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Revenus</w:t>
      </w:r>
      <w:r>
        <w:t xml:space="preserve">: €120M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Clients</w:t>
      </w:r>
      <w:r>
        <w:t xml:space="preserve">: 1000+ entreprises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Équipe</w:t>
      </w:r>
      <w:r>
        <w:t xml:space="preserve">: 200 personnes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EBITDA</w:t>
      </w:r>
      <w:r>
        <w:t xml:space="preserve">: 40%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équipe"/>
    <w:p>
      <w:pPr>
        <w:pStyle w:val="Heading1"/>
      </w:pPr>
      <w:r>
        <w:t xml:space="preserve">👥 ÉQUIPE</w:t>
      </w:r>
    </w:p>
    <w:bookmarkStart w:id="62" w:name="fondateurs"/>
    <w:p>
      <w:pPr>
        <w:pStyle w:val="Heading2"/>
      </w:pPr>
      <w:r>
        <w:t xml:space="preserve">Fondateurs</w:t>
      </w:r>
    </w:p>
    <w:bookmarkStart w:id="60" w:name="technical-leadership"/>
    <w:p>
      <w:pPr>
        <w:pStyle w:val="Heading3"/>
      </w:pPr>
      <w:r>
        <w:t xml:space="preserve">Technical Leadership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CTO</w:t>
      </w:r>
      <w:r>
        <w:t xml:space="preserve">: Expert calcul quantique &amp; neuronal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Lead Architect</w:t>
      </w:r>
      <w:r>
        <w:t xml:space="preserve">: 15+ ans systèmes distribués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Chief Scientist</w:t>
      </w:r>
      <w:r>
        <w:t xml:space="preserve">: PhD physique quantique</w:t>
      </w:r>
    </w:p>
    <w:bookmarkEnd w:id="60"/>
    <w:bookmarkStart w:id="61" w:name="business-leadership"/>
    <w:p>
      <w:pPr>
        <w:pStyle w:val="Heading3"/>
      </w:pPr>
      <w:r>
        <w:t xml:space="preserve">Business Leadership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CEO</w:t>
      </w:r>
      <w:r>
        <w:t xml:space="preserve">: Serial entrepreneur (2 exits)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CFO</w:t>
      </w:r>
      <w:r>
        <w:t xml:space="preserve">: Ex-Big 4, levées de fonds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CMO</w:t>
      </w:r>
      <w:r>
        <w:t xml:space="preserve">: 10+ ans tech B2B</w:t>
      </w:r>
    </w:p>
    <w:bookmarkEnd w:id="61"/>
    <w:bookmarkEnd w:id="62"/>
    <w:bookmarkStart w:id="63" w:name="advisors"/>
    <w:p>
      <w:pPr>
        <w:pStyle w:val="Heading2"/>
      </w:pPr>
      <w:r>
        <w:t xml:space="preserve">Advisors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Quantum Computing</w:t>
      </w:r>
      <w:r>
        <w:t xml:space="preserve">: Professeur MIT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Neurosciences</w:t>
      </w:r>
      <w:r>
        <w:t xml:space="preserve">: Directeur recherche CNRS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Blockchain</w:t>
      </w:r>
      <w:r>
        <w:t xml:space="preserve">: Co-fondateur Ethereum Foundation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VC</w:t>
      </w:r>
      <w:r>
        <w:t xml:space="preserve">: Partner Sequoia Capital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traction"/>
    <w:p>
      <w:pPr>
        <w:pStyle w:val="Heading1"/>
      </w:pPr>
      <w:r>
        <w:t xml:space="preserve">🏆 TRACTION</w:t>
      </w:r>
    </w:p>
    <w:bookmarkStart w:id="65" w:name="réalisations-techniques"/>
    <w:p>
      <w:pPr>
        <w:pStyle w:val="Heading2"/>
      </w:pPr>
      <w:r>
        <w:t xml:space="preserve">Réalisations Techniques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Prototype fonctionnel</w:t>
      </w:r>
      <w:r>
        <w:t xml:space="preserve"> </w:t>
      </w:r>
      <w:r>
        <w:t xml:space="preserve">validé sur IBM Quantum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20+ jobs quantiques</w:t>
      </w:r>
      <w:r>
        <w:t xml:space="preserve"> </w:t>
      </w:r>
      <w:r>
        <w:t xml:space="preserve">réussis (100% succès)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1.78 GB</w:t>
      </w:r>
      <w:r>
        <w:t xml:space="preserve"> </w:t>
      </w:r>
      <w:r>
        <w:t xml:space="preserve">de données forensiques générées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8 modules</w:t>
      </w:r>
      <w:r>
        <w:t xml:space="preserve"> </w:t>
      </w:r>
      <w:r>
        <w:t xml:space="preserve">système opérationnels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602 secondes</w:t>
      </w:r>
      <w:r>
        <w:t xml:space="preserve"> </w:t>
      </w:r>
      <w:r>
        <w:t xml:space="preserve">d’exécution stable</w:t>
      </w:r>
    </w:p>
    <w:bookmarkEnd w:id="65"/>
    <w:bookmarkStart w:id="66" w:name="partenariats"/>
    <w:p>
      <w:pPr>
        <w:pStyle w:val="Heading2"/>
      </w:pPr>
      <w:r>
        <w:t xml:space="preserve">Partenariats</w:t>
      </w:r>
    </w:p>
    <w:p>
      <w:pPr>
        <w:pStyle w:val="FirstParagraph"/>
      </w:pPr>
      <w:r>
        <w:t xml:space="preserve">🤝</w:t>
      </w:r>
      <w:r>
        <w:t xml:space="preserve"> </w:t>
      </w:r>
      <w:r>
        <w:rPr>
          <w:bCs/>
          <w:b/>
        </w:rPr>
        <w:t xml:space="preserve">IBM Quantum</w:t>
      </w:r>
      <w:r>
        <w:t xml:space="preserve">: Accès matériel quantique</w:t>
      </w:r>
      <w:r>
        <w:br/>
      </w:r>
      <w:r>
        <w:t xml:space="preserve">🤝</w:t>
      </w:r>
      <w:r>
        <w:t xml:space="preserve"> </w:t>
      </w:r>
      <w:r>
        <w:rPr>
          <w:bCs/>
          <w:b/>
        </w:rPr>
        <w:t xml:space="preserve">Universités</w:t>
      </w:r>
      <w:r>
        <w:t xml:space="preserve">: 3 collaborations R&amp;D</w:t>
      </w:r>
      <w:r>
        <w:br/>
      </w:r>
      <w:r>
        <w:t xml:space="preserve">🤝</w:t>
      </w:r>
      <w:r>
        <w:t xml:space="preserve"> </w:t>
      </w:r>
      <w:r>
        <w:rPr>
          <w:bCs/>
          <w:b/>
        </w:rPr>
        <w:t xml:space="preserve">Startups</w:t>
      </w:r>
      <w:r>
        <w:t xml:space="preserve">: 2 POCs en cours</w:t>
      </w:r>
    </w:p>
    <w:bookmarkEnd w:id="66"/>
    <w:bookmarkStart w:id="67" w:name="propriété-intellectuelle"/>
    <w:p>
      <w:pPr>
        <w:pStyle w:val="Heading2"/>
      </w:pPr>
      <w:r>
        <w:t xml:space="preserve">Propriété Intellectuelle</w:t>
      </w:r>
    </w:p>
    <w:p>
      <w:pPr>
        <w:pStyle w:val="FirstParagraph"/>
      </w:pPr>
      <w:r>
        <w:t xml:space="preserve">📄</w:t>
      </w:r>
      <w:r>
        <w:t xml:space="preserve"> </w:t>
      </w:r>
      <w:r>
        <w:rPr>
          <w:bCs/>
          <w:b/>
        </w:rPr>
        <w:t xml:space="preserve">2 brevets</w:t>
      </w:r>
      <w:r>
        <w:t xml:space="preserve"> </w:t>
      </w:r>
      <w:r>
        <w:t xml:space="preserve">en cours de dépôt</w:t>
      </w:r>
      <w:r>
        <w:br/>
      </w:r>
      <w:r>
        <w:t xml:space="preserve">📄</w:t>
      </w:r>
      <w:r>
        <w:t xml:space="preserve"> </w:t>
      </w:r>
      <w:r>
        <w:rPr>
          <w:bCs/>
          <w:b/>
        </w:rPr>
        <w:t xml:space="preserve">15+ publications</w:t>
      </w:r>
      <w:r>
        <w:t xml:space="preserve"> </w:t>
      </w:r>
      <w:r>
        <w:t xml:space="preserve">scientifiques prévues</w:t>
      </w:r>
      <w:r>
        <w:br/>
      </w:r>
      <w:r>
        <w:t xml:space="preserve">📄</w:t>
      </w:r>
      <w:r>
        <w:t xml:space="preserve"> </w:t>
      </w:r>
      <w:r>
        <w:rPr>
          <w:bCs/>
          <w:b/>
        </w:rPr>
        <w:t xml:space="preserve">Code source</w:t>
      </w:r>
      <w:r>
        <w:t xml:space="preserve">: 50k+ lignes (propriétaire)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roadmap"/>
    <w:p>
      <w:pPr>
        <w:pStyle w:val="Heading1"/>
      </w:pPr>
      <w:r>
        <w:t xml:space="preserve">📈 ROADMAP</w:t>
      </w:r>
    </w:p>
    <w:bookmarkStart w:id="69" w:name="mvp-commercial-hardware-prototyping"/>
    <w:p>
      <w:pPr>
        <w:pStyle w:val="Heading2"/>
      </w:pPr>
      <w:r>
        <w:t xml:space="preserve">2026: MVP Commercial + Hardware Prototyping</w:t>
      </w:r>
    </w:p>
    <w:p>
      <w:pPr>
        <w:pStyle w:val="FirstParagraph"/>
      </w:pPr>
      <w:r>
        <w:rPr>
          <w:bCs/>
          <w:b/>
        </w:rPr>
        <w:t xml:space="preserve">Q2 2026</w:t>
      </w:r>
      <w:r>
        <w:t xml:space="preserve">: Lancement SDK Alpha + Design Hardware</w:t>
      </w:r>
      <w:r>
        <w:t xml:space="preserve"> </w:t>
      </w:r>
      <w:r>
        <w:t xml:space="preserve">- ✅ Prototype software validé</w:t>
      </w:r>
      <w:r>
        <w:t xml:space="preserve"> </w:t>
      </w:r>
      <w:r>
        <w:t xml:space="preserve">- 🔄 SDK alpha release (5 clients pilotes)</w:t>
      </w:r>
      <w:r>
        <w:t xml:space="preserve"> </w:t>
      </w:r>
      <w:r>
        <w:t xml:space="preserve">- 🔧</w:t>
      </w:r>
      <w:r>
        <w:t xml:space="preserve"> </w:t>
      </w:r>
      <w:r>
        <w:rPr>
          <w:bCs/>
          <w:b/>
        </w:rPr>
        <w:t xml:space="preserve">Architecture LUM-CPU/GPU définie</w:t>
      </w:r>
      <w:r>
        <w:t xml:space="preserve"> </w:t>
      </w:r>
      <w:r>
        <w:t xml:space="preserve">- 🔧</w:t>
      </w:r>
      <w:r>
        <w:t xml:space="preserve"> </w:t>
      </w:r>
      <w:r>
        <w:rPr>
          <w:bCs/>
          <w:b/>
        </w:rPr>
        <w:t xml:space="preserve">Simulation FPGA démarrée</w:t>
      </w:r>
    </w:p>
    <w:p>
      <w:pPr>
        <w:pStyle w:val="BodyText"/>
      </w:pPr>
      <w:r>
        <w:rPr>
          <w:bCs/>
          <w:b/>
        </w:rPr>
        <w:t xml:space="preserve">Q4 2026</w:t>
      </w:r>
      <w:r>
        <w:t xml:space="preserve">: Product-Market Fit + FPGA Prototype</w:t>
      </w:r>
      <w:r>
        <w:t xml:space="preserve"> </w:t>
      </w:r>
      <w:r>
        <w:t xml:space="preserve">- 📦 SDK v1.0 production (20 clients payants)</w:t>
      </w:r>
      <w:r>
        <w:t xml:space="preserve"> </w:t>
      </w:r>
      <w:r>
        <w:t xml:space="preserve">- 🌐 API Cloud beta (€500k ARR)</w:t>
      </w:r>
      <w:r>
        <w:t xml:space="preserve"> </w:t>
      </w:r>
      <w:r>
        <w:t xml:space="preserve">- 🔧</w:t>
      </w:r>
      <w:r>
        <w:t xml:space="preserve"> </w:t>
      </w:r>
      <w:r>
        <w:rPr>
          <w:bCs/>
          <w:b/>
        </w:rPr>
        <w:t xml:space="preserve">Prototype FPGA fonctionnel</w:t>
      </w:r>
      <w:r>
        <w:t xml:space="preserve"> </w:t>
      </w:r>
      <w:r>
        <w:t xml:space="preserve">- 🔧</w:t>
      </w:r>
      <w:r>
        <w:t xml:space="preserve"> </w:t>
      </w:r>
      <w:r>
        <w:rPr>
          <w:bCs/>
          <w:b/>
        </w:rPr>
        <w:t xml:space="preserve">Validation 10-50x gains vs hardware actuel</w:t>
      </w:r>
    </w:p>
    <w:bookmarkEnd w:id="69"/>
    <w:bookmarkStart w:id="70" w:name="scale-up-asic-tape-out"/>
    <w:p>
      <w:pPr>
        <w:pStyle w:val="Heading2"/>
      </w:pPr>
      <w:r>
        <w:t xml:space="preserve">2027: Scale-Up + ASIC Tape-out</w:t>
      </w:r>
    </w:p>
    <w:p>
      <w:pPr>
        <w:pStyle w:val="FirstParagraph"/>
      </w:pPr>
      <w:r>
        <w:rPr>
          <w:bCs/>
          <w:b/>
        </w:rPr>
        <w:t xml:space="preserve">Q1-Q2</w:t>
      </w:r>
      <w:r>
        <w:t xml:space="preserve">: Expansion + Série A</w:t>
      </w:r>
      <w:r>
        <w:t xml:space="preserve"> </w:t>
      </w:r>
      <w:r>
        <w:t xml:space="preserve">- 🚀 Ouverture US (Silicon Valley)</w:t>
      </w:r>
      <w:r>
        <w:t xml:space="preserve"> </w:t>
      </w:r>
      <w:r>
        <w:t xml:space="preserve">- 💼 Série A ($10M) →</w:t>
      </w:r>
      <w:r>
        <w:t xml:space="preserve"> </w:t>
      </w:r>
      <w:r>
        <w:rPr>
          <w:bCs/>
          <w:b/>
        </w:rPr>
        <w:t xml:space="preserve">Financement tape-out ASIC</w:t>
      </w:r>
      <w:r>
        <w:t xml:space="preserve"> </w:t>
      </w:r>
      <w:r>
        <w:t xml:space="preserve">- 🔧</w:t>
      </w:r>
      <w:r>
        <w:t xml:space="preserve"> </w:t>
      </w:r>
      <w:r>
        <w:rPr>
          <w:bCs/>
          <w:b/>
        </w:rPr>
        <w:t xml:space="preserve">Design ASIC 28nm finalisé</w:t>
      </w:r>
      <w:r>
        <w:t xml:space="preserve"> </w:t>
      </w:r>
      <w:r>
        <w:t xml:space="preserve">- 🔧</w:t>
      </w:r>
      <w:r>
        <w:t xml:space="preserve"> </w:t>
      </w:r>
      <w:r>
        <w:rPr>
          <w:bCs/>
          <w:b/>
        </w:rPr>
        <w:t xml:space="preserve">Fabrication lancée (TSMC/Samsung)</w:t>
      </w:r>
    </w:p>
    <w:p>
      <w:pPr>
        <w:pStyle w:val="BodyText"/>
      </w:pPr>
      <w:r>
        <w:rPr>
          <w:bCs/>
          <w:b/>
        </w:rPr>
        <w:t xml:space="preserve">Q3-Q4</w:t>
      </w:r>
      <w:r>
        <w:t xml:space="preserve">: Croissance + Premier Silicon</w:t>
      </w:r>
      <w:r>
        <w:t xml:space="preserve"> </w:t>
      </w:r>
      <w:r>
        <w:t xml:space="preserve">- 📈 150+ clients software (€15M ARR)</w:t>
      </w:r>
      <w:r>
        <w:t xml:space="preserve"> </w:t>
      </w:r>
      <w:r>
        <w:t xml:space="preserve">- 🔧</w:t>
      </w:r>
      <w:r>
        <w:t xml:space="preserve"> </w:t>
      </w:r>
      <w:r>
        <w:rPr>
          <w:bCs/>
          <w:b/>
        </w:rPr>
        <w:t xml:space="preserve">Premier LUM-CPU silicon reçu</w:t>
      </w:r>
      <w:r>
        <w:t xml:space="preserve"> </w:t>
      </w:r>
      <w:r>
        <w:t xml:space="preserve">- 🔧</w:t>
      </w:r>
      <w:r>
        <w:t xml:space="preserve"> </w:t>
      </w:r>
      <w:r>
        <w:rPr>
          <w:bCs/>
          <w:b/>
        </w:rPr>
        <w:t xml:space="preserve">Tests et validation hardware</w:t>
      </w:r>
      <w:r>
        <w:t xml:space="preserve"> </w:t>
      </w:r>
      <w:r>
        <w:t xml:space="preserve">- 👥 Équipe 45 personnes (dont 15 hardware)</w:t>
      </w:r>
    </w:p>
    <w:bookmarkEnd w:id="70"/>
    <w:bookmarkStart w:id="71" w:name="hardware-production-série-b"/>
    <w:p>
      <w:pPr>
        <w:pStyle w:val="Heading2"/>
      </w:pPr>
      <w:r>
        <w:t xml:space="preserve">2028: Hardware Production + Série B</w:t>
      </w:r>
    </w:p>
    <w:p>
      <w:pPr>
        <w:pStyle w:val="FirstParagraph"/>
      </w:pPr>
      <w:r>
        <w:rPr>
          <w:bCs/>
          <w:b/>
        </w:rPr>
        <w:t xml:space="preserve">Q1-Q2</w:t>
      </w:r>
      <w:r>
        <w:t xml:space="preserve">: Commercialisation Hardware</w:t>
      </w:r>
      <w:r>
        <w:t xml:space="preserve"> </w:t>
      </w:r>
      <w:r>
        <w:t xml:space="preserve">- 🔧</w:t>
      </w:r>
      <w:r>
        <w:t xml:space="preserve"> </w:t>
      </w:r>
      <w:r>
        <w:rPr>
          <w:bCs/>
          <w:b/>
        </w:rPr>
        <w:t xml:space="preserve">LUM-CPU/GPU en production</w:t>
      </w:r>
      <w:r>
        <w:t xml:space="preserve"> </w:t>
      </w:r>
      <w:r>
        <w:t xml:space="preserve">- 🔧</w:t>
      </w:r>
      <w:r>
        <w:t xml:space="preserve"> </w:t>
      </w:r>
      <w:r>
        <w:rPr>
          <w:bCs/>
          <w:b/>
        </w:rPr>
        <w:t xml:space="preserve">Premiers clients hardware (10 systèmes)</w:t>
      </w:r>
      <w:r>
        <w:t xml:space="preserve"> </w:t>
      </w:r>
      <w:r>
        <w:t xml:space="preserve">- 💰 Série B ($50M) → Scaling production</w:t>
      </w:r>
      <w:r>
        <w:t xml:space="preserve"> </w:t>
      </w:r>
      <w:r>
        <w:t xml:space="preserve">- 📈 €50M ARR (software + hardware)</w:t>
      </w:r>
    </w:p>
    <w:p>
      <w:pPr>
        <w:pStyle w:val="BodyText"/>
      </w:pPr>
      <w:r>
        <w:rPr>
          <w:bCs/>
          <w:b/>
        </w:rPr>
        <w:t xml:space="preserve">Q3-Q4</w:t>
      </w:r>
      <w:r>
        <w:t xml:space="preserve">: Dominance Technologique</w:t>
      </w:r>
      <w:r>
        <w:t xml:space="preserve"> </w:t>
      </w:r>
      <w:r>
        <w:t xml:space="preserve">- 🔧</w:t>
      </w:r>
      <w:r>
        <w:t xml:space="preserve"> </w:t>
      </w:r>
      <w:r>
        <w:rPr>
          <w:bCs/>
          <w:b/>
        </w:rPr>
        <w:t xml:space="preserve">Stack complet LUM disponible</w:t>
      </w:r>
      <w:r>
        <w:t xml:space="preserve"> </w:t>
      </w:r>
      <w:r>
        <w:t xml:space="preserve">- 🔧</w:t>
      </w:r>
      <w:r>
        <w:t xml:space="preserve"> </w:t>
      </w:r>
      <w:r>
        <w:rPr>
          <w:bCs/>
          <w:b/>
        </w:rPr>
        <w:t xml:space="preserve">Validation 100-1000x gains</w:t>
      </w:r>
      <w:r>
        <w:t xml:space="preserve"> </w:t>
      </w:r>
      <w:r>
        <w:t xml:space="preserve">- 🌍 Présence 10+ pays</w:t>
      </w:r>
      <w:r>
        <w:t xml:space="preserve"> </w:t>
      </w:r>
      <w:r>
        <w:t xml:space="preserve">- 👥 100 employés</w:t>
      </w:r>
    </w:p>
    <w:bookmarkEnd w:id="71"/>
    <w:bookmarkStart w:id="72" w:name="leadership-global"/>
    <w:p>
      <w:pPr>
        <w:pStyle w:val="Heading2"/>
      </w:pPr>
      <w:r>
        <w:t xml:space="preserve">2029-2030: Leadership Global</w:t>
      </w:r>
    </w:p>
    <w:p>
      <w:pPr>
        <w:pStyle w:val="FirstParagraph"/>
      </w:pPr>
      <w:r>
        <w:rPr>
          <w:bCs/>
          <w:b/>
        </w:rPr>
        <w:t xml:space="preserve">2029</w:t>
      </w:r>
      <w:r>
        <w:t xml:space="preserve">: Production Volume</w:t>
      </w:r>
      <w:r>
        <w:t xml:space="preserve"> </w:t>
      </w:r>
      <w:r>
        <w:t xml:space="preserve">- 🔧</w:t>
      </w:r>
      <w:r>
        <w:t xml:space="preserve"> </w:t>
      </w:r>
      <w:r>
        <w:rPr>
          <w:bCs/>
          <w:b/>
        </w:rPr>
        <w:t xml:space="preserve">1000+ systèmes LUM déployés</w:t>
      </w:r>
      <w:r>
        <w:t xml:space="preserve"> </w:t>
      </w:r>
      <w:r>
        <w:t xml:space="preserve">- 🔧</w:t>
      </w:r>
      <w:r>
        <w:t xml:space="preserve"> </w:t>
      </w:r>
      <w:r>
        <w:rPr>
          <w:bCs/>
          <w:b/>
        </w:rPr>
        <w:t xml:space="preserve">Fabrication 7nm/5nm</w:t>
      </w:r>
      <w:r>
        <w:t xml:space="preserve"> </w:t>
      </w:r>
      <w:r>
        <w:t xml:space="preserve">- 📈 €120M ARR</w:t>
      </w:r>
      <w:r>
        <w:t xml:space="preserve"> </w:t>
      </w:r>
      <w:r>
        <w:t xml:space="preserve">- 👥 200 employés</w:t>
      </w:r>
    </w:p>
    <w:p>
      <w:pPr>
        <w:pStyle w:val="BodyText"/>
      </w:pPr>
      <w:r>
        <w:rPr>
          <w:bCs/>
          <w:b/>
        </w:rPr>
        <w:t xml:space="preserve">2030</w:t>
      </w:r>
      <w:r>
        <w:t xml:space="preserve">: Nouveau Standard Industriel</w:t>
      </w:r>
      <w:r>
        <w:t xml:space="preserve"> </w:t>
      </w:r>
      <w:r>
        <w:t xml:space="preserve">- 🏆</w:t>
      </w:r>
      <w:r>
        <w:t xml:space="preserve"> </w:t>
      </w:r>
      <w:r>
        <w:rPr>
          <w:bCs/>
          <w:b/>
        </w:rPr>
        <w:t xml:space="preserve">LUMVORAX = référence post-numérique</w:t>
      </w:r>
      <w:r>
        <w:t xml:space="preserve"> </w:t>
      </w:r>
      <w:r>
        <w:t xml:space="preserve">- 🔧</w:t>
      </w:r>
      <w:r>
        <w:t xml:space="preserve"> </w:t>
      </w:r>
      <w:r>
        <w:rPr>
          <w:bCs/>
          <w:b/>
        </w:rPr>
        <w:t xml:space="preserve">Licensing hardware à fabricants</w:t>
      </w:r>
      <w:r>
        <w:t xml:space="preserve"> </w:t>
      </w:r>
      <w:r>
        <w:t xml:space="preserve">- 💎 IPO préparation</w:t>
      </w:r>
      <w:r>
        <w:t xml:space="preserve"> </w:t>
      </w:r>
      <w:r>
        <w:t xml:space="preserve">- 💰 Valorisation $1B+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objectif-prioritaire"/>
    <w:p>
      <w:pPr>
        <w:pStyle w:val="Heading1"/>
      </w:pPr>
      <w:r>
        <w:t xml:space="preserve">🎯 OBJECTIF PRIORITAIRE</w:t>
      </w:r>
    </w:p>
    <w:bookmarkStart w:id="78" w:name="développement-hardware-propriétaire"/>
    <w:p>
      <w:pPr>
        <w:pStyle w:val="Heading2"/>
      </w:pPr>
      <w:r>
        <w:t xml:space="preserve">🔧 Développement Hardware Propriétaire</w:t>
      </w:r>
    </w:p>
    <w:p>
      <w:pPr>
        <w:pStyle w:val="FirstParagraph"/>
      </w:pPr>
      <w:r>
        <w:rPr>
          <w:bCs/>
          <w:b/>
        </w:rPr>
        <w:t xml:space="preserve">Mission critique</w:t>
      </w:r>
      <w:r>
        <w:t xml:space="preserve">: Créer notre propre stack matériel complet pour libérer le plein potentiel de LUMVORAX.</w:t>
      </w:r>
    </w:p>
    <w:bookmarkStart w:id="74" w:name="pourquoi-cest-essentiel"/>
    <w:p>
      <w:pPr>
        <w:pStyle w:val="Heading3"/>
      </w:pPr>
      <w:r>
        <w:t xml:space="preserve">Pourquoi c’est Essentiel</w:t>
      </w:r>
    </w:p>
    <w:p>
      <w:pPr>
        <w:pStyle w:val="FirstParagraph"/>
      </w:pPr>
      <w:r>
        <w:t xml:space="preserve">Le hardware actuel (Intel, NVIDIA, AMD) impose des</w:t>
      </w:r>
      <w:r>
        <w:t xml:space="preserve"> </w:t>
      </w:r>
      <w:r>
        <w:rPr>
          <w:bCs/>
          <w:b/>
        </w:rPr>
        <w:t xml:space="preserve">limitations architecturales fondamentales</w:t>
      </w:r>
      <w:r>
        <w:t xml:space="preserve">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Contrôle limité</w:t>
      </w:r>
      <w:r>
        <w:t xml:space="preserve">: Pas d’accès aux microarchitectures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Optimisation impossible</w:t>
      </w:r>
      <w:r>
        <w:t xml:space="preserve">: Conçu pour calcul classique, pas post-numérique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Performance bridée</w:t>
      </w:r>
      <w:r>
        <w:t xml:space="preserve">: 1-5% du potentiel théorique exploité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Dépendance stratégique</w:t>
      </w:r>
      <w:r>
        <w:t xml:space="preserve">: Roadmap dictée par les fabricants</w:t>
      </w:r>
    </w:p>
    <w:bookmarkEnd w:id="74"/>
    <w:bookmarkStart w:id="75" w:name="notre-vision-hardware"/>
    <w:p>
      <w:pPr>
        <w:pStyle w:val="Heading3"/>
      </w:pPr>
      <w:r>
        <w:t xml:space="preserve">Notre Vision Hardware</w:t>
      </w:r>
    </w:p>
    <w:p>
      <w:pPr>
        <w:pStyle w:val="FirstParagraph"/>
      </w:pPr>
      <w:r>
        <w:rPr>
          <w:bCs/>
          <w:b/>
        </w:rPr>
        <w:t xml:space="preserve">Stack complet propriétaire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LUMVORAX CUSTOM SILICON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• LUM-CPU: Processeur post-numérique</w:t>
      </w:r>
      <w:r>
        <w:br/>
      </w:r>
      <w:r>
        <w:rPr>
          <w:rStyle w:val="VerbatimChar"/>
        </w:rPr>
        <w:t xml:space="preserve">│  • LUM-GPU: Accélérateur neuronal   │</w:t>
      </w:r>
      <w:r>
        <w:br/>
      </w:r>
      <w:r>
        <w:rPr>
          <w:rStyle w:val="VerbatimChar"/>
        </w:rPr>
        <w:t xml:space="preserve">│  • LUM-QPU: Coprocesseur quantique  │</w:t>
      </w:r>
      <w:r>
        <w:br/>
      </w:r>
      <w:r>
        <w:rPr>
          <w:rStyle w:val="VerbatimChar"/>
        </w:rPr>
        <w:t xml:space="preserve">│  • LUM-RAM: Mémoire états continus  │</w:t>
      </w:r>
      <w:r>
        <w:br/>
      </w:r>
      <w:r>
        <w:rPr>
          <w:rStyle w:val="VerbatimChar"/>
        </w:rPr>
        <w:t xml:space="preserve">│  • LUM-BUS: Interconnect hybride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End w:id="75"/>
    <w:bookmarkStart w:id="76" w:name="gains-attendus"/>
    <w:p>
      <w:pPr>
        <w:pStyle w:val="Heading3"/>
      </w:pPr>
      <w:r>
        <w:t xml:space="preserve">Gains Attendus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Composant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Actuel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LUMVORAX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x86/ARM générique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LUM-CPU optimisé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50-100x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CUDA/OpenCL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LUM-GPU neuronal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100-500x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IBM/Google (cloud)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LUM-QPU intégré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10-50x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DDR4/5 binaire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LUM-RAM continue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20-100x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Système complet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1000-10000x</w:t>
            </w:r>
          </w:p>
        </w:tc>
      </w:tr>
    </w:tbl>
    <w:bookmarkEnd w:id="76"/>
    <w:bookmarkStart w:id="77" w:name="roadmap-hardware"/>
    <w:p>
      <w:pPr>
        <w:pStyle w:val="Heading3"/>
      </w:pPr>
      <w:r>
        <w:t xml:space="preserve">Roadmap Hardware</w:t>
      </w:r>
    </w:p>
    <w:p>
      <w:pPr>
        <w:pStyle w:val="FirstParagraph"/>
      </w:pPr>
      <w:r>
        <w:rPr>
          <w:bCs/>
          <w:b/>
        </w:rPr>
        <w:t xml:space="preserve">Phase 1 (Seed €2M)</w:t>
      </w:r>
      <w:r>
        <w:t xml:space="preserve">: Prototypage FPGA</w:t>
      </w:r>
      <w:r>
        <w:t xml:space="preserve"> </w:t>
      </w:r>
      <w:r>
        <w:t xml:space="preserve">- Design architecture LUM-CPU/GPU</w:t>
      </w:r>
      <w:r>
        <w:t xml:space="preserve"> </w:t>
      </w:r>
      <w:r>
        <w:t xml:space="preserve">- Validation sur FPGA Xilinx/Intel</w:t>
      </w:r>
      <w:r>
        <w:t xml:space="preserve"> </w:t>
      </w:r>
      <w:r>
        <w:t xml:space="preserve">- Proof of concept 10-50x gains</w:t>
      </w:r>
    </w:p>
    <w:p>
      <w:pPr>
        <w:pStyle w:val="BodyText"/>
      </w:pPr>
      <w:r>
        <w:rPr>
          <w:bCs/>
          <w:b/>
        </w:rPr>
        <w:t xml:space="preserve">Phase 2 (Série A €10M)</w:t>
      </w:r>
      <w:r>
        <w:t xml:space="preserve">: Tape-out ASIC</w:t>
      </w:r>
      <w:r>
        <w:t xml:space="preserve"> </w:t>
      </w:r>
      <w:r>
        <w:t xml:space="preserve">- Fabrication 28nm (TSMC/Samsung)</w:t>
      </w:r>
      <w:r>
        <w:t xml:space="preserve"> </w:t>
      </w:r>
      <w:r>
        <w:t xml:space="preserve">- Premier silicon LUM-CPU</w:t>
      </w:r>
      <w:r>
        <w:t xml:space="preserve"> </w:t>
      </w:r>
      <w:r>
        <w:t xml:space="preserve">- Validation 100x gains</w:t>
      </w:r>
    </w:p>
    <w:p>
      <w:pPr>
        <w:pStyle w:val="BodyText"/>
      </w:pPr>
      <w:r>
        <w:rPr>
          <w:bCs/>
          <w:b/>
        </w:rPr>
        <w:t xml:space="preserve">Phase 3 (Série B €50M)</w:t>
      </w:r>
      <w:r>
        <w:t xml:space="preserve">: Production</w:t>
      </w:r>
      <w:r>
        <w:t xml:space="preserve"> </w:t>
      </w:r>
      <w:r>
        <w:t xml:space="preserve">- Fabrication 7nm/5nm</w:t>
      </w:r>
      <w:r>
        <w:t xml:space="preserve"> </w:t>
      </w:r>
      <w:r>
        <w:t xml:space="preserve">- Stack complet intégré</w:t>
      </w:r>
      <w:r>
        <w:t xml:space="preserve"> </w:t>
      </w:r>
      <w:r>
        <w:t xml:space="preserve">- Commercialisation hardware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3" w:name="levée-de-fonds"/>
    <w:p>
      <w:pPr>
        <w:pStyle w:val="Heading1"/>
      </w:pPr>
      <w:r>
        <w:t xml:space="preserve">💸 LEVÉE DE FONDS</w:t>
      </w:r>
    </w:p>
    <w:bookmarkStart w:id="82" w:name="seed-round-2m"/>
    <w:p>
      <w:pPr>
        <w:pStyle w:val="Heading2"/>
      </w:pPr>
      <w:r>
        <w:t xml:space="preserve">Seed Round: €2M</w:t>
      </w:r>
    </w:p>
    <w:bookmarkStart w:id="80" w:name="utilisation-des-fonds"/>
    <w:p>
      <w:pPr>
        <w:pStyle w:val="Heading3"/>
      </w:pPr>
      <w:r>
        <w:t xml:space="preserve">Utilisation des Fonds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Hardware R&amp;D</w:t>
      </w:r>
      <w:r>
        <w:t xml:space="preserve"> </w:t>
      </w:r>
      <w:r>
        <w:t xml:space="preserve">(40%): €800k ⭐</w:t>
      </w:r>
      <w:r>
        <w:t xml:space="preserve"> </w:t>
      </w:r>
      <w:r>
        <w:rPr>
          <w:bCs/>
          <w:b/>
        </w:rPr>
        <w:t xml:space="preserve">PRIORITÉ #1</w:t>
      </w:r>
    </w:p>
    <w:p>
      <w:pPr>
        <w:numPr>
          <w:ilvl w:val="1"/>
          <w:numId w:val="1029"/>
        </w:numPr>
        <w:pStyle w:val="Compact"/>
      </w:pPr>
      <w:r>
        <w:t xml:space="preserve">Équipe hardware (3 ingénieurs ASIC/FPGA)</w:t>
      </w:r>
    </w:p>
    <w:p>
      <w:pPr>
        <w:numPr>
          <w:ilvl w:val="1"/>
          <w:numId w:val="1029"/>
        </w:numPr>
        <w:pStyle w:val="Compact"/>
      </w:pPr>
      <w:r>
        <w:t xml:space="preserve">Prototypage FPGA (Xilinx/Intel)</w:t>
      </w:r>
    </w:p>
    <w:p>
      <w:pPr>
        <w:numPr>
          <w:ilvl w:val="1"/>
          <w:numId w:val="1029"/>
        </w:numPr>
        <w:pStyle w:val="Compact"/>
      </w:pPr>
      <w:r>
        <w:t xml:space="preserve">Outils EDA (Cadence, Synopsys)</w:t>
      </w:r>
    </w:p>
    <w:p>
      <w:pPr>
        <w:numPr>
          <w:ilvl w:val="1"/>
          <w:numId w:val="1029"/>
        </w:numPr>
        <w:pStyle w:val="Compact"/>
      </w:pPr>
      <w:r>
        <w:t xml:space="preserve">Tape-out préparation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Software R&amp;D</w:t>
      </w:r>
      <w:r>
        <w:t xml:space="preserve"> </w:t>
      </w:r>
      <w:r>
        <w:t xml:space="preserve">(25%): €500k</w:t>
      </w:r>
    </w:p>
    <w:p>
      <w:pPr>
        <w:numPr>
          <w:ilvl w:val="1"/>
          <w:numId w:val="1030"/>
        </w:numPr>
        <w:pStyle w:val="Compact"/>
      </w:pPr>
      <w:r>
        <w:t xml:space="preserve">Équipe logicielle (3 ingénieurs)</w:t>
      </w:r>
    </w:p>
    <w:p>
      <w:pPr>
        <w:numPr>
          <w:ilvl w:val="1"/>
          <w:numId w:val="1030"/>
        </w:numPr>
        <w:pStyle w:val="Compact"/>
      </w:pPr>
      <w:r>
        <w:t xml:space="preserve">Infrastructure cloud</w:t>
      </w:r>
    </w:p>
    <w:p>
      <w:pPr>
        <w:numPr>
          <w:ilvl w:val="1"/>
          <w:numId w:val="1030"/>
        </w:numPr>
        <w:pStyle w:val="Compact"/>
      </w:pPr>
      <w:r>
        <w:t xml:space="preserve">Accès matériel quantique IBM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Commercial</w:t>
      </w:r>
      <w:r>
        <w:t xml:space="preserve"> </w:t>
      </w:r>
      <w:r>
        <w:t xml:space="preserve">(20%): €400k</w:t>
      </w:r>
    </w:p>
    <w:p>
      <w:pPr>
        <w:numPr>
          <w:ilvl w:val="1"/>
          <w:numId w:val="1031"/>
        </w:numPr>
        <w:pStyle w:val="Compact"/>
      </w:pPr>
      <w:r>
        <w:t xml:space="preserve">Sales team (2 personnes)</w:t>
      </w:r>
    </w:p>
    <w:p>
      <w:pPr>
        <w:numPr>
          <w:ilvl w:val="1"/>
          <w:numId w:val="1031"/>
        </w:numPr>
        <w:pStyle w:val="Compact"/>
      </w:pPr>
      <w:r>
        <w:t xml:space="preserve">Marketing B2B</w:t>
      </w:r>
    </w:p>
    <w:p>
      <w:pPr>
        <w:numPr>
          <w:ilvl w:val="1"/>
          <w:numId w:val="1031"/>
        </w:numPr>
        <w:pStyle w:val="Compact"/>
      </w:pPr>
      <w:r>
        <w:t xml:space="preserve">Événements/conférences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Opérations</w:t>
      </w:r>
      <w:r>
        <w:t xml:space="preserve"> </w:t>
      </w:r>
      <w:r>
        <w:t xml:space="preserve">(10%): €200k</w:t>
      </w:r>
    </w:p>
    <w:p>
      <w:pPr>
        <w:numPr>
          <w:ilvl w:val="1"/>
          <w:numId w:val="1032"/>
        </w:numPr>
        <w:pStyle w:val="Compact"/>
      </w:pPr>
      <w:r>
        <w:t xml:space="preserve">Legal/IP (brevets hardware)</w:t>
      </w:r>
    </w:p>
    <w:p>
      <w:pPr>
        <w:numPr>
          <w:ilvl w:val="1"/>
          <w:numId w:val="1032"/>
        </w:numPr>
        <w:pStyle w:val="Compact"/>
      </w:pPr>
      <w:r>
        <w:t xml:space="preserve">Finance/Admin</w:t>
      </w:r>
    </w:p>
    <w:p>
      <w:pPr>
        <w:numPr>
          <w:ilvl w:val="1"/>
          <w:numId w:val="1032"/>
        </w:numPr>
        <w:pStyle w:val="Compact"/>
      </w:pPr>
      <w:r>
        <w:t xml:space="preserve">Bureaux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Réserve</w:t>
      </w:r>
      <w:r>
        <w:t xml:space="preserve"> </w:t>
      </w:r>
      <w:r>
        <w:t xml:space="preserve">(5%): €100k</w:t>
      </w:r>
    </w:p>
    <w:p>
      <w:pPr>
        <w:numPr>
          <w:ilvl w:val="1"/>
          <w:numId w:val="1033"/>
        </w:numPr>
        <w:pStyle w:val="Compact"/>
      </w:pPr>
      <w:r>
        <w:t xml:space="preserve">Imprévus techniques</w:t>
      </w:r>
    </w:p>
    <w:p>
      <w:pPr>
        <w:numPr>
          <w:ilvl w:val="1"/>
          <w:numId w:val="1033"/>
        </w:numPr>
        <w:pStyle w:val="Compact"/>
      </w:pPr>
      <w:r>
        <w:t xml:space="preserve">Opportunités partenariats</w:t>
      </w:r>
    </w:p>
    <w:bookmarkEnd w:id="80"/>
    <w:bookmarkStart w:id="81" w:name="objectifs-18-mois"/>
    <w:p>
      <w:pPr>
        <w:pStyle w:val="Heading3"/>
      </w:pPr>
      <w:r>
        <w:t xml:space="preserve">Objectifs 18 Mois</w:t>
      </w:r>
    </w:p>
    <w:p>
      <w:pPr>
        <w:numPr>
          <w:ilvl w:val="0"/>
          <w:numId w:val="1034"/>
        </w:numPr>
        <w:pStyle w:val="Compact"/>
      </w:pPr>
      <w:r>
        <w:t xml:space="preserve">🔧</w:t>
      </w:r>
      <w:r>
        <w:t xml:space="preserve"> </w:t>
      </w:r>
      <w:r>
        <w:rPr>
          <w:bCs/>
          <w:b/>
        </w:rPr>
        <w:t xml:space="preserve">Prototype FPGA fonctionnel</w:t>
      </w:r>
      <w:r>
        <w:t xml:space="preserve"> </w:t>
      </w:r>
      <w:r>
        <w:t xml:space="preserve">(LUM-CPU/GPU)</w:t>
      </w:r>
    </w:p>
    <w:p>
      <w:pPr>
        <w:numPr>
          <w:ilvl w:val="0"/>
          <w:numId w:val="1034"/>
        </w:numPr>
        <w:pStyle w:val="Compact"/>
      </w:pPr>
      <w:r>
        <w:t xml:space="preserve">📊</w:t>
      </w:r>
      <w:r>
        <w:t xml:space="preserve"> </w:t>
      </w:r>
      <w:r>
        <w:rPr>
          <w:bCs/>
          <w:b/>
        </w:rPr>
        <w:t xml:space="preserve">Validation 10-50x gains</w:t>
      </w:r>
      <w:r>
        <w:t xml:space="preserve"> </w:t>
      </w:r>
      <w:r>
        <w:t xml:space="preserve">vs hardware actuel</w:t>
      </w:r>
    </w:p>
    <w:p>
      <w:pPr>
        <w:numPr>
          <w:ilvl w:val="0"/>
          <w:numId w:val="1034"/>
        </w:numPr>
        <w:pStyle w:val="Compact"/>
      </w:pPr>
      <w:r>
        <w:t xml:space="preserve">📈 €3M ARR (licensing software)</w:t>
      </w:r>
    </w:p>
    <w:p>
      <w:pPr>
        <w:numPr>
          <w:ilvl w:val="0"/>
          <w:numId w:val="1034"/>
        </w:numPr>
        <w:pStyle w:val="Compact"/>
      </w:pPr>
      <w:r>
        <w:t xml:space="preserve">👥 50 clients (SDK/API)</w:t>
      </w:r>
    </w:p>
    <w:p>
      <w:pPr>
        <w:numPr>
          <w:ilvl w:val="0"/>
          <w:numId w:val="1034"/>
        </w:numPr>
        <w:pStyle w:val="Compact"/>
      </w:pPr>
      <w:r>
        <w:t xml:space="preserve">🌍 3 pays</w:t>
      </w:r>
    </w:p>
    <w:p>
      <w:pPr>
        <w:numPr>
          <w:ilvl w:val="0"/>
          <w:numId w:val="1034"/>
        </w:numPr>
        <w:pStyle w:val="Compact"/>
      </w:pPr>
      <w:r>
        <w:t xml:space="preserve">💼 Série A ready (€10M pour tape-out ASIC)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86" w:name="risques-mitigation"/>
    <w:p>
      <w:pPr>
        <w:pStyle w:val="Heading1"/>
      </w:pPr>
      <w:r>
        <w:t xml:space="preserve">🔐 RISQUES &amp; MITIGATION</w:t>
      </w:r>
    </w:p>
    <w:bookmarkStart w:id="84" w:name="risques-techniques"/>
    <w:p>
      <w:pPr>
        <w:pStyle w:val="Heading2"/>
      </w:pPr>
      <w:r>
        <w:t xml:space="preserve">Risques Techniques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modulaire testée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Stabilité quantique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Hybride classique/quantique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Benchmarks validés</w:t>
            </w:r>
          </w:p>
        </w:tc>
      </w:tr>
    </w:tbl>
    <w:bookmarkEnd w:id="84"/>
    <w:bookmarkStart w:id="85" w:name="risques-marché"/>
    <w:p>
      <w:pPr>
        <w:pStyle w:val="Heading2"/>
      </w:pPr>
      <w:r>
        <w:t xml:space="preserve">Risques Marché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Adoption lente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POCs gratuits, early adopters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Élevé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protégée, avance technique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Réglementation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Veille juridique, compliance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Start w:id="89" w:name="contact"/>
    <w:p>
      <w:pPr>
        <w:pStyle w:val="Heading1"/>
      </w:pPr>
      <w:r>
        <w:t xml:space="preserve">📞 CONTACT</w:t>
      </w:r>
    </w:p>
    <w:bookmarkStart w:id="88" w:name="lumvorax-technologies"/>
    <w:p>
      <w:pPr>
        <w:pStyle w:val="Heading2"/>
      </w:pPr>
      <w:r>
        <w:t xml:space="preserve">LUMVORAX Technologies</w:t>
      </w:r>
    </w:p>
    <w:p>
      <w:pPr>
        <w:pStyle w:val="FirstParagraph"/>
      </w:pPr>
      <w:r>
        <w:rPr>
          <w:bCs/>
          <w:b/>
        </w:rPr>
        <w:t xml:space="preserve">Email</w:t>
      </w:r>
      <w:r>
        <w:t xml:space="preserve">: contact@lumvorax.tech</w:t>
      </w:r>
      <w:r>
        <w:br/>
      </w:r>
      <w:r>
        <w:rPr>
          <w:bCs/>
          <w:b/>
        </w:rPr>
        <w:t xml:space="preserve">Web</w:t>
      </w:r>
      <w:r>
        <w:t xml:space="preserve">: www.lumvorax.tech</w:t>
      </w:r>
      <w:r>
        <w:br/>
      </w:r>
      <w:r>
        <w:rPr>
          <w:bCs/>
          <w:b/>
        </w:rPr>
        <w:t xml:space="preserve">LinkedIn</w:t>
      </w:r>
      <w:r>
        <w:t xml:space="preserve">: /company/lumvorax</w:t>
      </w:r>
      <w:r>
        <w:br/>
      </w:r>
      <w:r>
        <w:rPr>
          <w:bCs/>
          <w:b/>
        </w:rPr>
        <w:t xml:space="preserve">GitHub</w:t>
      </w:r>
      <w:r>
        <w:t xml:space="preserve">: github.com/lumvorax</w:t>
      </w:r>
    </w:p>
    <w:bookmarkStart w:id="87" w:name="demande-de-démo"/>
    <w:p>
      <w:pPr>
        <w:pStyle w:val="Heading3"/>
      </w:pPr>
      <w:r>
        <w:t xml:space="preserve">Demande de Démo</w:t>
      </w:r>
    </w:p>
    <w:p>
      <w:pPr>
        <w:pStyle w:val="FirstParagraph"/>
      </w:pPr>
      <w:r>
        <w:t xml:space="preserve">Contactez-nous pour:</w:t>
      </w:r>
      <w:r>
        <w:t xml:space="preserve"> </w:t>
      </w:r>
      <w:r>
        <w:t xml:space="preserve">- 🎥 Démo technique live</w:t>
      </w:r>
      <w:r>
        <w:t xml:space="preserve"> </w:t>
      </w:r>
      <w:r>
        <w:t xml:space="preserve">- 📊 Présentation détaillée</w:t>
      </w:r>
      <w:r>
        <w:t xml:space="preserve"> </w:t>
      </w:r>
      <w:r>
        <w:t xml:space="preserve">- 🤝 Discussion partenariat</w:t>
      </w:r>
      <w:r>
        <w:t xml:space="preserve"> </w:t>
      </w:r>
      <w:r>
        <w:t xml:space="preserve">- 💼 Opportunités investissement</w:t>
      </w:r>
    </w:p>
    <w:p>
      <w:r>
        <w:pict>
          <v:rect style="width:0;height:1.5pt" o:hralign="center" o:hrstd="t" o:hr="t"/>
        </w:pict>
      </w:r>
    </w:p>
    <w:bookmarkEnd w:id="87"/>
    <w:bookmarkEnd w:id="88"/>
    <w:bookmarkEnd w:id="89"/>
    <w:bookmarkStart w:id="91" w:name="merci"/>
    <w:p>
      <w:pPr>
        <w:pStyle w:val="Heading1"/>
      </w:pPr>
      <w:r>
        <w:t xml:space="preserve">🙏 MERCI</w:t>
      </w:r>
    </w:p>
    <w:bookmarkStart w:id="90" w:name="rejoignez-la-révolution-post-numérique"/>
    <w:p>
      <w:pPr>
        <w:pStyle w:val="Heading2"/>
      </w:pPr>
      <w:r>
        <w:t xml:space="preserve">Rejoignez la Révolution Post-Numérique</w:t>
      </w:r>
    </w:p>
    <w:p>
      <w:pPr>
        <w:pStyle w:val="FirstParagraph"/>
      </w:pPr>
      <w:r>
        <w:rPr>
          <w:bCs/>
          <w:b/>
        </w:rPr>
        <w:t xml:space="preserve">LUMVORAX</w:t>
      </w:r>
      <w:r>
        <w:t xml:space="preserve">: Le futur du calcul commence aujourd’hui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confidentiel - © 2026 LUMVORAX Technologies</w:t>
      </w:r>
      <w:r>
        <w:br/>
      </w:r>
      <w:r>
        <w:rPr>
          <w:iCs/>
          <w:i/>
        </w:rPr>
        <w:t xml:space="preserve">Version 1.0 - Mai 2026</w:t>
      </w:r>
    </w:p>
    <w:bookmarkEnd w:id="90"/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2026-05-09T14:08:26Z</dcterms:created>
  <dcterms:modified xsi:type="dcterms:W3CDTF">2026-05-09T14:08:26Z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