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26175" w14:textId="562E6ABF" w:rsidR="003C4C9F" w:rsidRDefault="003C4C9F" w:rsidP="003C4C9F">
      <w:pPr>
        <w:ind w:left="-567"/>
        <w:jc w:val="center"/>
        <w:rPr>
          <w:b/>
          <w:sz w:val="24"/>
          <w:szCs w:val="24"/>
        </w:rPr>
      </w:pPr>
      <w:r w:rsidRPr="003C4C9F">
        <w:rPr>
          <w:b/>
          <w:sz w:val="24"/>
          <w:szCs w:val="24"/>
        </w:rPr>
        <w:t xml:space="preserve">Протокол измерения </w:t>
      </w:r>
      <w:proofErr w:type="gramStart"/>
      <w:r w:rsidR="00C34F52">
        <w:rPr>
          <w:b/>
          <w:sz w:val="24"/>
          <w:szCs w:val="24"/>
        </w:rPr>
        <w:t>вольт-амперных</w:t>
      </w:r>
      <w:proofErr w:type="gramEnd"/>
      <w:r w:rsidR="00C34F52">
        <w:rPr>
          <w:b/>
          <w:sz w:val="24"/>
          <w:szCs w:val="24"/>
        </w:rPr>
        <w:t xml:space="preserve"> характеристик</w:t>
      </w:r>
    </w:p>
    <w:p w14:paraId="6E65464C" w14:textId="77777777" w:rsidR="00D92384" w:rsidRPr="003C4C9F" w:rsidRDefault="00D92384" w:rsidP="003C4C9F">
      <w:pPr>
        <w:ind w:left="-567"/>
        <w:jc w:val="center"/>
        <w:rPr>
          <w:sz w:val="24"/>
          <w:szCs w:val="24"/>
        </w:rPr>
      </w:pPr>
    </w:p>
    <w:p w14:paraId="12E19707" w14:textId="15DB78B5" w:rsidR="003C4C9F" w:rsidRPr="003C4C9F" w:rsidRDefault="003C4C9F" w:rsidP="003C4C9F">
      <w:pPr>
        <w:spacing w:before="144"/>
        <w:rPr>
          <w:sz w:val="24"/>
          <w:szCs w:val="24"/>
        </w:rPr>
      </w:pPr>
      <w:r w:rsidRPr="003C4C9F">
        <w:rPr>
          <w:b/>
          <w:sz w:val="24"/>
          <w:szCs w:val="24"/>
        </w:rPr>
        <w:t>Образец:</w:t>
      </w:r>
      <w:r w:rsidRPr="003C4C9F">
        <w:rPr>
          <w:sz w:val="24"/>
          <w:szCs w:val="24"/>
        </w:rPr>
        <w:t xml:space="preserve"> </w:t>
      </w:r>
      <w:r w:rsidRPr="003C4C9F">
        <w:rPr>
          <w:sz w:val="24"/>
          <w:szCs w:val="24"/>
        </w:rPr>
        <w:tab/>
      </w:r>
      <w:r>
        <w:rPr>
          <w:sz w:val="24"/>
          <w:szCs w:val="24"/>
          <w:lang w:val="en-GB"/>
        </w:rPr>
        <w:t>NAME</w:t>
      </w:r>
    </w:p>
    <w:p w14:paraId="736BB2FE" w14:textId="1FB26BC2" w:rsidR="003C4C9F" w:rsidRPr="003C4C9F" w:rsidRDefault="003C4C9F" w:rsidP="003C4C9F">
      <w:pPr>
        <w:spacing w:before="144"/>
        <w:rPr>
          <w:sz w:val="24"/>
          <w:szCs w:val="24"/>
        </w:rPr>
      </w:pPr>
      <w:r w:rsidRPr="003C4C9F">
        <w:rPr>
          <w:b/>
          <w:sz w:val="24"/>
          <w:szCs w:val="24"/>
        </w:rPr>
        <w:t xml:space="preserve">Дата: </w:t>
      </w:r>
      <w:r w:rsidRPr="003C4C9F">
        <w:rPr>
          <w:b/>
          <w:sz w:val="24"/>
          <w:szCs w:val="24"/>
        </w:rPr>
        <w:tab/>
      </w:r>
    </w:p>
    <w:p w14:paraId="05BEB71C" w14:textId="1ADCA734" w:rsidR="003C4C9F" w:rsidRPr="003C4C9F" w:rsidRDefault="003C4C9F" w:rsidP="003C4C9F">
      <w:pPr>
        <w:spacing w:before="144"/>
        <w:rPr>
          <w:sz w:val="24"/>
          <w:szCs w:val="24"/>
        </w:rPr>
      </w:pPr>
      <w:r w:rsidRPr="003C4C9F">
        <w:rPr>
          <w:b/>
          <w:sz w:val="24"/>
          <w:szCs w:val="24"/>
        </w:rPr>
        <w:t>Провел:</w:t>
      </w:r>
      <w:r w:rsidRPr="003C4C9F">
        <w:rPr>
          <w:sz w:val="24"/>
          <w:szCs w:val="24"/>
        </w:rPr>
        <w:t xml:space="preserve"> </w:t>
      </w:r>
      <w:r w:rsidRPr="003C4C9F">
        <w:rPr>
          <w:sz w:val="24"/>
          <w:szCs w:val="24"/>
        </w:rPr>
        <w:tab/>
      </w:r>
    </w:p>
    <w:p w14:paraId="008351F7" w14:textId="77777777" w:rsidR="003C4C9F" w:rsidRPr="003C4C9F" w:rsidRDefault="003C4C9F" w:rsidP="003C4C9F">
      <w:pPr>
        <w:spacing w:before="144"/>
        <w:rPr>
          <w:b/>
          <w:sz w:val="24"/>
          <w:szCs w:val="24"/>
        </w:rPr>
      </w:pPr>
      <w:r w:rsidRPr="003C4C9F">
        <w:rPr>
          <w:b/>
          <w:sz w:val="24"/>
          <w:szCs w:val="24"/>
        </w:rPr>
        <w:t>Оборудование:</w:t>
      </w:r>
    </w:p>
    <w:p w14:paraId="48EC2B53" w14:textId="77777777" w:rsidR="003C4C9F" w:rsidRPr="003C4C9F" w:rsidRDefault="003C4C9F" w:rsidP="003C4C9F">
      <w:pPr>
        <w:numPr>
          <w:ilvl w:val="0"/>
          <w:numId w:val="2"/>
        </w:numPr>
        <w:spacing w:before="144"/>
        <w:ind w:left="0" w:firstLine="0"/>
        <w:rPr>
          <w:sz w:val="24"/>
          <w:szCs w:val="24"/>
        </w:rPr>
      </w:pPr>
      <w:r w:rsidRPr="003C4C9F">
        <w:rPr>
          <w:sz w:val="24"/>
          <w:szCs w:val="24"/>
        </w:rPr>
        <w:t xml:space="preserve">источник-измеритель </w:t>
      </w:r>
      <w:proofErr w:type="spellStart"/>
      <w:r w:rsidRPr="003C4C9F">
        <w:rPr>
          <w:sz w:val="24"/>
          <w:szCs w:val="24"/>
        </w:rPr>
        <w:t>Keithley</w:t>
      </w:r>
      <w:proofErr w:type="spellEnd"/>
      <w:r w:rsidRPr="003C4C9F">
        <w:rPr>
          <w:sz w:val="24"/>
          <w:szCs w:val="24"/>
        </w:rPr>
        <w:t xml:space="preserve"> 2636B;</w:t>
      </w:r>
    </w:p>
    <w:p w14:paraId="2746EAA5" w14:textId="1AB630DE" w:rsidR="003C4C9F" w:rsidRPr="003C4C9F" w:rsidRDefault="003C4C9F" w:rsidP="003C4C9F">
      <w:pPr>
        <w:numPr>
          <w:ilvl w:val="0"/>
          <w:numId w:val="2"/>
        </w:numPr>
        <w:spacing w:before="144"/>
        <w:ind w:left="0" w:firstLine="0"/>
        <w:rPr>
          <w:sz w:val="24"/>
          <w:szCs w:val="24"/>
        </w:rPr>
      </w:pPr>
      <w:r w:rsidRPr="003C4C9F">
        <w:rPr>
          <w:sz w:val="24"/>
          <w:szCs w:val="24"/>
        </w:rPr>
        <w:t>лазер 980 </w:t>
      </w:r>
      <w:proofErr w:type="spellStart"/>
      <w:r w:rsidRPr="003C4C9F">
        <w:rPr>
          <w:sz w:val="24"/>
          <w:szCs w:val="24"/>
        </w:rPr>
        <w:t>нм</w:t>
      </w:r>
      <w:proofErr w:type="spellEnd"/>
      <w:r w:rsidRPr="003C4C9F">
        <w:rPr>
          <w:sz w:val="24"/>
          <w:szCs w:val="24"/>
        </w:rPr>
        <w:t xml:space="preserve"> </w:t>
      </w:r>
      <w:r w:rsidR="00CD744C" w:rsidRPr="00CD744C">
        <w:rPr>
          <w:sz w:val="24"/>
          <w:szCs w:val="24"/>
        </w:rPr>
        <w:t>8</w:t>
      </w:r>
      <w:r w:rsidRPr="003C4C9F">
        <w:rPr>
          <w:sz w:val="24"/>
          <w:szCs w:val="24"/>
        </w:rPr>
        <w:t> мВт</w:t>
      </w:r>
      <w:r w:rsidR="00CD744C" w:rsidRPr="00CD744C">
        <w:rPr>
          <w:sz w:val="24"/>
          <w:szCs w:val="24"/>
        </w:rPr>
        <w:t>/</w:t>
      </w:r>
      <w:r w:rsidR="00CD744C">
        <w:rPr>
          <w:sz w:val="24"/>
          <w:szCs w:val="24"/>
        </w:rPr>
        <w:t>см</w:t>
      </w:r>
      <w:r w:rsidR="00CD744C" w:rsidRPr="00CD744C">
        <w:rPr>
          <w:sz w:val="24"/>
          <w:szCs w:val="24"/>
          <w:vertAlign w:val="superscript"/>
        </w:rPr>
        <w:t>2</w:t>
      </w:r>
      <w:r w:rsidRPr="003C4C9F">
        <w:rPr>
          <w:sz w:val="24"/>
          <w:szCs w:val="24"/>
        </w:rPr>
        <w:t>;</w:t>
      </w:r>
    </w:p>
    <w:p w14:paraId="66A47290" w14:textId="77777777" w:rsidR="003C4C9F" w:rsidRPr="003C4C9F" w:rsidRDefault="003C4C9F" w:rsidP="003C4C9F">
      <w:pPr>
        <w:numPr>
          <w:ilvl w:val="0"/>
          <w:numId w:val="2"/>
        </w:numPr>
        <w:spacing w:before="144"/>
        <w:ind w:left="0" w:firstLine="0"/>
        <w:rPr>
          <w:sz w:val="24"/>
          <w:szCs w:val="24"/>
        </w:rPr>
      </w:pPr>
      <w:r w:rsidRPr="003C4C9F">
        <w:rPr>
          <w:sz w:val="24"/>
          <w:szCs w:val="24"/>
        </w:rPr>
        <w:t xml:space="preserve">осциллограф </w:t>
      </w:r>
      <w:proofErr w:type="spellStart"/>
      <w:r w:rsidRPr="003C4C9F">
        <w:rPr>
          <w:sz w:val="24"/>
          <w:szCs w:val="24"/>
        </w:rPr>
        <w:t>Hantek</w:t>
      </w:r>
      <w:proofErr w:type="spellEnd"/>
      <w:r w:rsidRPr="003C4C9F">
        <w:rPr>
          <w:sz w:val="24"/>
          <w:szCs w:val="24"/>
        </w:rPr>
        <w:t xml:space="preserve"> 4254C;</w:t>
      </w:r>
    </w:p>
    <w:p w14:paraId="4DCBE81C" w14:textId="77777777" w:rsidR="003C4C9F" w:rsidRPr="003C4C9F" w:rsidRDefault="003C4C9F" w:rsidP="003C4C9F">
      <w:pPr>
        <w:numPr>
          <w:ilvl w:val="0"/>
          <w:numId w:val="2"/>
        </w:numPr>
        <w:spacing w:before="144"/>
        <w:ind w:left="0" w:firstLine="0"/>
        <w:rPr>
          <w:sz w:val="24"/>
          <w:szCs w:val="24"/>
        </w:rPr>
      </w:pPr>
      <w:r w:rsidRPr="003C4C9F">
        <w:rPr>
          <w:sz w:val="24"/>
          <w:szCs w:val="24"/>
        </w:rPr>
        <w:t xml:space="preserve">обтюратор </w:t>
      </w:r>
      <w:proofErr w:type="spellStart"/>
      <w:r w:rsidRPr="003C4C9F">
        <w:rPr>
          <w:sz w:val="24"/>
          <w:szCs w:val="24"/>
        </w:rPr>
        <w:t>Thorlabs</w:t>
      </w:r>
      <w:proofErr w:type="spellEnd"/>
      <w:r w:rsidRPr="003C4C9F">
        <w:rPr>
          <w:sz w:val="24"/>
          <w:szCs w:val="24"/>
        </w:rPr>
        <w:t xml:space="preserve"> MC2000B-EC;</w:t>
      </w:r>
    </w:p>
    <w:p w14:paraId="2294664C" w14:textId="77777777" w:rsidR="003C4C9F" w:rsidRPr="003C4C9F" w:rsidRDefault="003C4C9F" w:rsidP="003C4C9F">
      <w:pPr>
        <w:numPr>
          <w:ilvl w:val="0"/>
          <w:numId w:val="2"/>
        </w:numPr>
        <w:spacing w:before="144"/>
        <w:ind w:left="0" w:firstLine="0"/>
        <w:rPr>
          <w:sz w:val="24"/>
          <w:szCs w:val="24"/>
        </w:rPr>
      </w:pPr>
      <w:r w:rsidRPr="003C4C9F">
        <w:rPr>
          <w:sz w:val="24"/>
          <w:szCs w:val="24"/>
        </w:rPr>
        <w:t>зондовая станция.</w:t>
      </w:r>
    </w:p>
    <w:p w14:paraId="32252935" w14:textId="77777777" w:rsidR="003C4C9F" w:rsidRPr="003C4C9F" w:rsidRDefault="003C4C9F" w:rsidP="003C4C9F">
      <w:pPr>
        <w:spacing w:before="144"/>
        <w:rPr>
          <w:sz w:val="24"/>
          <w:szCs w:val="24"/>
        </w:rPr>
      </w:pPr>
      <w:r w:rsidRPr="003C4C9F">
        <w:rPr>
          <w:b/>
          <w:sz w:val="24"/>
          <w:szCs w:val="24"/>
        </w:rPr>
        <w:t>Методика:</w:t>
      </w:r>
    </w:p>
    <w:p w14:paraId="56AAA78D" w14:textId="77777777" w:rsidR="003C4C9F" w:rsidRPr="003C4C9F" w:rsidRDefault="003C4C9F" w:rsidP="003C4C9F">
      <w:pPr>
        <w:spacing w:before="144"/>
        <w:ind w:firstLine="720"/>
        <w:rPr>
          <w:sz w:val="24"/>
          <w:szCs w:val="24"/>
        </w:rPr>
      </w:pPr>
      <w:r w:rsidRPr="003C4C9F">
        <w:rPr>
          <w:sz w:val="24"/>
          <w:szCs w:val="24"/>
        </w:rPr>
        <w:t>Исследуемый образец помещался в специальный держатель, который обеспечивал его позиционирование и электрический контакт электродов с образцом. Для измерений использовался канал №1 источника-измерителя, а также каналы №1 и №2 осциллографа. Измерения проводились в отсутствие и при наличии засветки.</w:t>
      </w:r>
    </w:p>
    <w:p w14:paraId="6BEAA922" w14:textId="77777777" w:rsidR="003C4C9F" w:rsidRPr="003C4C9F" w:rsidRDefault="003C4C9F" w:rsidP="003C4C9F">
      <w:pPr>
        <w:rPr>
          <w:sz w:val="24"/>
          <w:szCs w:val="24"/>
        </w:rPr>
      </w:pPr>
    </w:p>
    <w:p w14:paraId="2467602F" w14:textId="376ED0C0" w:rsidR="003C4C9F" w:rsidRPr="00C34F52" w:rsidRDefault="003C4C9F" w:rsidP="003C4C9F">
      <w:pPr>
        <w:jc w:val="left"/>
        <w:rPr>
          <w:sz w:val="24"/>
          <w:szCs w:val="24"/>
        </w:rPr>
      </w:pPr>
      <w:r w:rsidRPr="003C4C9F">
        <w:rPr>
          <w:sz w:val="24"/>
          <w:szCs w:val="24"/>
        </w:rPr>
        <w:t xml:space="preserve">Мощность падающего света </w:t>
      </w:r>
      <w:r w:rsidR="00C34F52">
        <w:rPr>
          <w:sz w:val="24"/>
          <w:szCs w:val="24"/>
        </w:rPr>
        <w:t>–</w:t>
      </w:r>
      <w:r w:rsidRPr="003C4C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value</w:t>
      </w:r>
      <w:r w:rsidR="00C34F52">
        <w:rPr>
          <w:sz w:val="24"/>
          <w:szCs w:val="24"/>
        </w:rPr>
        <w:t xml:space="preserve"> Вт/см</w:t>
      </w:r>
      <w:r w:rsidR="00C34F52">
        <w:rPr>
          <w:sz w:val="24"/>
          <w:szCs w:val="24"/>
          <w:vertAlign w:val="superscript"/>
        </w:rPr>
        <w:t>2</w:t>
      </w:r>
    </w:p>
    <w:p w14:paraId="2CE1B508" w14:textId="36144515" w:rsidR="003C4C9F" w:rsidRDefault="003C4C9F" w:rsidP="003C4C9F">
      <w:pPr>
        <w:jc w:val="left"/>
        <w:rPr>
          <w:sz w:val="24"/>
          <w:szCs w:val="24"/>
        </w:rPr>
      </w:pPr>
      <w:r w:rsidRPr="003C4C9F">
        <w:rPr>
          <w:sz w:val="24"/>
          <w:szCs w:val="24"/>
        </w:rPr>
        <w:t xml:space="preserve">Схема </w:t>
      </w:r>
      <w:r>
        <w:rPr>
          <w:sz w:val="24"/>
          <w:szCs w:val="24"/>
        </w:rPr>
        <w:t>подложки</w:t>
      </w:r>
      <w:r w:rsidR="00C34F52">
        <w:rPr>
          <w:sz w:val="24"/>
          <w:szCs w:val="24"/>
        </w:rPr>
        <w:t xml:space="preserve"> показана на рисунке 1</w:t>
      </w:r>
      <w:r w:rsidRPr="003C4C9F">
        <w:rPr>
          <w:sz w:val="24"/>
          <w:szCs w:val="24"/>
        </w:rPr>
        <w:t>:</w:t>
      </w:r>
    </w:p>
    <w:p w14:paraId="4A8355B1" w14:textId="77777777" w:rsidR="00C34F52" w:rsidRDefault="00C34F52" w:rsidP="00126D9D">
      <w:pPr>
        <w:jc w:val="center"/>
        <w:rPr>
          <w:sz w:val="24"/>
          <w:szCs w:val="24"/>
        </w:rPr>
      </w:pPr>
    </w:p>
    <w:p w14:paraId="317C1F64" w14:textId="2EAE03C5" w:rsidR="00C34F52" w:rsidRPr="003C4C9F" w:rsidRDefault="00C34F52" w:rsidP="00C34F5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Схема подложки</w:t>
      </w:r>
    </w:p>
    <w:p w14:paraId="1A5E628E" w14:textId="1E5E4D8E" w:rsidR="001929F9" w:rsidRDefault="001929F9" w:rsidP="004B6D63">
      <w:pPr>
        <w:jc w:val="center"/>
        <w:rPr>
          <w:sz w:val="24"/>
          <w:szCs w:val="24"/>
        </w:rPr>
      </w:pPr>
    </w:p>
    <w:p w14:paraId="1C532968" w14:textId="181D40B3" w:rsidR="00C34F52" w:rsidRPr="00C34F52" w:rsidRDefault="00C34F52" w:rsidP="00C34F52">
      <w:pPr>
        <w:jc w:val="left"/>
        <w:rPr>
          <w:sz w:val="24"/>
          <w:szCs w:val="24"/>
        </w:rPr>
      </w:pPr>
      <w:r>
        <w:rPr>
          <w:sz w:val="24"/>
          <w:szCs w:val="24"/>
        </w:rPr>
        <w:t>Таблица 1. Характеристики образца</w:t>
      </w:r>
    </w:p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1165"/>
        <w:gridCol w:w="1166"/>
        <w:gridCol w:w="1165"/>
        <w:gridCol w:w="1166"/>
        <w:gridCol w:w="1165"/>
        <w:gridCol w:w="1166"/>
        <w:gridCol w:w="1165"/>
        <w:gridCol w:w="1166"/>
        <w:gridCol w:w="1166"/>
      </w:tblGrid>
      <w:tr w:rsidR="006E1D25" w:rsidRPr="003C4C9F" w14:paraId="1433C3A0" w14:textId="77777777" w:rsidTr="00126D9D">
        <w:trPr>
          <w:tblHeader/>
        </w:trPr>
        <w:tc>
          <w:tcPr>
            <w:tcW w:w="1165" w:type="dxa"/>
            <w:vAlign w:val="center"/>
          </w:tcPr>
          <w:p w14:paraId="31F7A3E6" w14:textId="6CF32AFF" w:rsidR="006E1D25" w:rsidRPr="003C4C9F" w:rsidRDefault="00CD744C" w:rsidP="00C34F52">
            <w:pPr>
              <w:jc w:val="center"/>
              <w:rPr>
                <w:lang w:val="en-US"/>
              </w:rPr>
            </w:pPr>
            <w:r w:rsidRPr="00CD744C">
              <w:rPr>
                <w:b/>
                <w:lang w:val="en-US"/>
              </w:rPr>
              <w:t>Пиксель</w:t>
            </w:r>
          </w:p>
        </w:tc>
        <w:tc>
          <w:tcPr>
            <w:tcW w:w="1166" w:type="dxa"/>
            <w:vAlign w:val="center"/>
          </w:tcPr>
          <w:p w14:paraId="04577EE2" w14:textId="0A1EA9BC" w:rsidR="006E1D25" w:rsidRPr="003C4C9F" w:rsidRDefault="00CD744C" w:rsidP="00C34F52">
            <w:pPr>
              <w:jc w:val="center"/>
              <w:rPr>
                <w:lang w:val="en-US"/>
              </w:rPr>
            </w:pPr>
            <w:proofErr w:type="spellStart"/>
            <w:r w:rsidRPr="00CD744C">
              <w:rPr>
                <w:b/>
                <w:lang w:val="en-US"/>
              </w:rPr>
              <w:t>Сторона</w:t>
            </w:r>
            <w:proofErr w:type="spellEnd"/>
            <w:r w:rsidRPr="00CD744C">
              <w:rPr>
                <w:b/>
                <w:lang w:val="en-US"/>
              </w:rPr>
              <w:t xml:space="preserve"> </w:t>
            </w:r>
            <w:proofErr w:type="spellStart"/>
            <w:r w:rsidRPr="00CD744C">
              <w:rPr>
                <w:b/>
                <w:lang w:val="en-US"/>
              </w:rPr>
              <w:t>пикселя</w:t>
            </w:r>
            <w:proofErr w:type="spellEnd"/>
            <w:r w:rsidRPr="00CD744C">
              <w:rPr>
                <w:b/>
                <w:lang w:val="en-US"/>
              </w:rPr>
              <w:t xml:space="preserve">, </w:t>
            </w:r>
            <w:proofErr w:type="spellStart"/>
            <w:r w:rsidRPr="00CD744C">
              <w:rPr>
                <w:b/>
                <w:lang w:val="en-US"/>
              </w:rPr>
              <w:t>мкм</w:t>
            </w:r>
            <w:proofErr w:type="spellEnd"/>
          </w:p>
        </w:tc>
        <w:tc>
          <w:tcPr>
            <w:tcW w:w="1165" w:type="dxa"/>
            <w:vAlign w:val="center"/>
          </w:tcPr>
          <w:p w14:paraId="2BAB4CCA" w14:textId="4FB68907" w:rsidR="006E1D25" w:rsidRPr="003C4C9F" w:rsidRDefault="00CD744C" w:rsidP="00C34F52">
            <w:pPr>
              <w:jc w:val="center"/>
            </w:pPr>
            <w:proofErr w:type="spellStart"/>
            <w:r w:rsidRPr="00CD744C">
              <w:rPr>
                <w:b/>
                <w:i/>
              </w:rPr>
              <w:t>R</w:t>
            </w:r>
            <w:r w:rsidRPr="00CD744C">
              <w:rPr>
                <w:b/>
                <w:vertAlign w:val="subscript"/>
              </w:rPr>
              <w:t>дифф</w:t>
            </w:r>
            <w:proofErr w:type="spellEnd"/>
            <w:r w:rsidRPr="00CD744C">
              <w:rPr>
                <w:b/>
              </w:rPr>
              <w:t>, МОм</w:t>
            </w:r>
          </w:p>
        </w:tc>
        <w:tc>
          <w:tcPr>
            <w:tcW w:w="1166" w:type="dxa"/>
            <w:vAlign w:val="center"/>
          </w:tcPr>
          <w:p w14:paraId="65ADAD0F" w14:textId="08583FDA" w:rsidR="006E1D25" w:rsidRPr="003C4C9F" w:rsidRDefault="00CD744C" w:rsidP="00C34F52">
            <w:pPr>
              <w:jc w:val="center"/>
            </w:pPr>
            <w:proofErr w:type="spellStart"/>
            <w:r w:rsidRPr="00CD744C">
              <w:rPr>
                <w:b/>
                <w:i/>
              </w:rPr>
              <w:t>R</w:t>
            </w:r>
            <w:r w:rsidRPr="00CD744C">
              <w:rPr>
                <w:b/>
                <w:vertAlign w:val="subscript"/>
              </w:rPr>
              <w:t>ди</w:t>
            </w:r>
            <w:bookmarkStart w:id="0" w:name="_GoBack"/>
            <w:bookmarkEnd w:id="0"/>
            <w:r w:rsidRPr="00CD744C">
              <w:rPr>
                <w:b/>
                <w:vertAlign w:val="subscript"/>
              </w:rPr>
              <w:t>фф</w:t>
            </w:r>
            <w:r w:rsidRPr="00CD744C">
              <w:rPr>
                <w:b/>
              </w:rPr>
              <w:t>×</w:t>
            </w:r>
            <w:r w:rsidRPr="00CD744C">
              <w:rPr>
                <w:b/>
                <w:i/>
              </w:rPr>
              <w:t>S</w:t>
            </w:r>
            <w:proofErr w:type="spellEnd"/>
            <w:r w:rsidRPr="00CD744C">
              <w:rPr>
                <w:b/>
              </w:rPr>
              <w:t>, Ом</w:t>
            </w:r>
            <w:r w:rsidRPr="00CD744C">
              <w:rPr>
                <w:b/>
                <w:bCs/>
              </w:rPr>
              <w:t>·</w:t>
            </w:r>
            <w:r w:rsidRPr="00CD744C">
              <w:rPr>
                <w:b/>
              </w:rPr>
              <w:t>см</w:t>
            </w:r>
            <w:r w:rsidRPr="00CD744C">
              <w:rPr>
                <w:b/>
                <w:vertAlign w:val="superscript"/>
              </w:rPr>
              <w:t>2</w:t>
            </w:r>
          </w:p>
        </w:tc>
        <w:tc>
          <w:tcPr>
            <w:tcW w:w="1165" w:type="dxa"/>
            <w:vAlign w:val="center"/>
          </w:tcPr>
          <w:p w14:paraId="52D503D2" w14:textId="753FFA38" w:rsidR="006E1D25" w:rsidRPr="003C4C9F" w:rsidRDefault="00CD744C" w:rsidP="00C34F52">
            <w:pPr>
              <w:jc w:val="center"/>
            </w:pPr>
            <w:r w:rsidRPr="00CD744C">
              <w:rPr>
                <w:b/>
                <w:i/>
              </w:rPr>
              <w:t>D</w:t>
            </w:r>
            <w:r w:rsidRPr="00CD744C">
              <w:rPr>
                <w:b/>
                <w:vertAlign w:val="superscript"/>
              </w:rPr>
              <w:t>*</w:t>
            </w:r>
            <w:r w:rsidRPr="00CD744C">
              <w:rPr>
                <w:b/>
              </w:rPr>
              <w:t>, Джонс</w:t>
            </w:r>
          </w:p>
        </w:tc>
        <w:tc>
          <w:tcPr>
            <w:tcW w:w="1166" w:type="dxa"/>
            <w:vAlign w:val="center"/>
          </w:tcPr>
          <w:p w14:paraId="5100744B" w14:textId="6919AE1E" w:rsidR="006E1D25" w:rsidRPr="003C4C9F" w:rsidRDefault="00CD744C" w:rsidP="00C34F52">
            <w:pPr>
              <w:jc w:val="center"/>
            </w:pPr>
            <w:proofErr w:type="spellStart"/>
            <w:r w:rsidRPr="00CD744C">
              <w:rPr>
                <w:b/>
                <w:i/>
              </w:rPr>
              <w:t>U</w:t>
            </w:r>
            <w:r w:rsidRPr="00CD744C">
              <w:rPr>
                <w:b/>
                <w:vertAlign w:val="subscript"/>
              </w:rPr>
              <w:t>xx</w:t>
            </w:r>
            <w:proofErr w:type="spellEnd"/>
            <w:r w:rsidRPr="00CD744C">
              <w:rPr>
                <w:b/>
              </w:rPr>
              <w:t>, В</w:t>
            </w:r>
          </w:p>
        </w:tc>
        <w:tc>
          <w:tcPr>
            <w:tcW w:w="1165" w:type="dxa"/>
            <w:vAlign w:val="center"/>
          </w:tcPr>
          <w:p w14:paraId="197A3565" w14:textId="5C703EBC" w:rsidR="006E1D25" w:rsidRPr="003C4C9F" w:rsidRDefault="00CD744C" w:rsidP="00C34F52">
            <w:pPr>
              <w:jc w:val="center"/>
            </w:pPr>
            <w:proofErr w:type="spellStart"/>
            <w:r w:rsidRPr="00CD744C">
              <w:rPr>
                <w:b/>
                <w:i/>
              </w:rPr>
              <w:t>I</w:t>
            </w:r>
            <w:r w:rsidRPr="00CD744C">
              <w:rPr>
                <w:b/>
                <w:vertAlign w:val="subscript"/>
              </w:rPr>
              <w:t>кз</w:t>
            </w:r>
            <w:proofErr w:type="spellEnd"/>
            <w:r w:rsidRPr="00CD744C">
              <w:rPr>
                <w:b/>
              </w:rPr>
              <w:t>, А</w:t>
            </w:r>
          </w:p>
        </w:tc>
        <w:tc>
          <w:tcPr>
            <w:tcW w:w="1166" w:type="dxa"/>
            <w:vAlign w:val="center"/>
          </w:tcPr>
          <w:p w14:paraId="005F167F" w14:textId="2BAB5EEA" w:rsidR="006E1D25" w:rsidRPr="003C4C9F" w:rsidRDefault="00CD744C" w:rsidP="00C34F52">
            <w:pPr>
              <w:jc w:val="center"/>
            </w:pPr>
            <w:proofErr w:type="spellStart"/>
            <w:r w:rsidRPr="00CD744C">
              <w:rPr>
                <w:b/>
                <w:i/>
              </w:rPr>
              <w:t>j</w:t>
            </w:r>
            <w:r w:rsidRPr="00CD744C">
              <w:rPr>
                <w:b/>
                <w:vertAlign w:val="subscript"/>
              </w:rPr>
              <w:t>кз</w:t>
            </w:r>
            <w:proofErr w:type="spellEnd"/>
            <w:r w:rsidRPr="00CD744C">
              <w:rPr>
                <w:b/>
              </w:rPr>
              <w:t>, А/см</w:t>
            </w:r>
            <w:r w:rsidRPr="00CD744C">
              <w:rPr>
                <w:b/>
                <w:vertAlign w:val="superscript"/>
              </w:rPr>
              <w:t>2</w:t>
            </w:r>
          </w:p>
        </w:tc>
        <w:tc>
          <w:tcPr>
            <w:tcW w:w="1166" w:type="dxa"/>
            <w:vAlign w:val="center"/>
          </w:tcPr>
          <w:p w14:paraId="5AEEBF75" w14:textId="219D30D2" w:rsidR="006E1D25" w:rsidRPr="003C4C9F" w:rsidRDefault="00CD744C" w:rsidP="00C34F52">
            <w:pPr>
              <w:jc w:val="center"/>
            </w:pPr>
            <w:r w:rsidRPr="00CD744C">
              <w:rPr>
                <w:b/>
                <w:i/>
              </w:rPr>
              <w:t>S</w:t>
            </w:r>
            <w:r w:rsidRPr="00CD744C">
              <w:rPr>
                <w:b/>
                <w:vertAlign w:val="subscript"/>
              </w:rPr>
              <w:t>0</w:t>
            </w:r>
            <w:r w:rsidRPr="00CD744C">
              <w:rPr>
                <w:b/>
                <w:lang w:val="en-US"/>
              </w:rPr>
              <w:t xml:space="preserve">, </w:t>
            </w:r>
            <w:r w:rsidRPr="00CD744C">
              <w:rPr>
                <w:b/>
              </w:rPr>
              <w:t>А/Вт</w:t>
            </w:r>
          </w:p>
        </w:tc>
      </w:tr>
    </w:tbl>
    <w:p w14:paraId="6CDD2C5A" w14:textId="77777777" w:rsidR="003C4C9F" w:rsidRPr="003C4C9F" w:rsidRDefault="003C4C9F">
      <w:pPr>
        <w:rPr>
          <w:sz w:val="24"/>
          <w:szCs w:val="24"/>
          <w:lang w:val="en-US"/>
        </w:rPr>
      </w:pPr>
    </w:p>
    <w:p w14:paraId="22C2C6D6" w14:textId="3547E141" w:rsidR="001929F9" w:rsidRPr="00C34F52" w:rsidRDefault="009A3777">
      <w:pPr>
        <w:rPr>
          <w:sz w:val="24"/>
          <w:szCs w:val="24"/>
        </w:rPr>
      </w:pPr>
      <w:r w:rsidRPr="00C34F52">
        <w:rPr>
          <w:b/>
          <w:bCs/>
          <w:sz w:val="24"/>
          <w:szCs w:val="24"/>
        </w:rPr>
        <w:t>Вывод</w:t>
      </w:r>
      <w:r w:rsidR="00C34F52" w:rsidRPr="00C34F52">
        <w:rPr>
          <w:b/>
          <w:bCs/>
          <w:sz w:val="24"/>
          <w:szCs w:val="24"/>
        </w:rPr>
        <w:t>ы</w:t>
      </w:r>
      <w:r w:rsidRPr="00C34F52">
        <w:rPr>
          <w:b/>
          <w:bCs/>
          <w:sz w:val="24"/>
          <w:szCs w:val="24"/>
        </w:rPr>
        <w:t xml:space="preserve">: </w:t>
      </w:r>
    </w:p>
    <w:p w14:paraId="444FCBAA" w14:textId="760427C8" w:rsidR="001074AA" w:rsidRPr="003C4C9F" w:rsidRDefault="0062158D" w:rsidP="003C4C9F">
      <w:pPr>
        <w:rPr>
          <w:sz w:val="24"/>
          <w:szCs w:val="24"/>
        </w:rPr>
      </w:pPr>
      <w:r w:rsidRPr="003C4C9F">
        <w:rPr>
          <w:sz w:val="24"/>
          <w:szCs w:val="24"/>
        </w:rPr>
        <w:br w:type="page"/>
      </w:r>
    </w:p>
    <w:p w14:paraId="44450363" w14:textId="6C791A99" w:rsidR="001074AA" w:rsidRPr="003C4C9F" w:rsidRDefault="001074AA">
      <w:pPr>
        <w:rPr>
          <w:sz w:val="24"/>
          <w:szCs w:val="24"/>
        </w:rPr>
      </w:pPr>
    </w:p>
    <w:sectPr w:rsidR="001074AA" w:rsidRPr="003C4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46882"/>
    <w:multiLevelType w:val="multilevel"/>
    <w:tmpl w:val="132CF488"/>
    <w:lvl w:ilvl="0">
      <w:start w:val="1"/>
      <w:numFmt w:val="decimal"/>
      <w:lvlText w:val="%1."/>
      <w:lvlJc w:val="left"/>
      <w:pPr>
        <w:ind w:left="4581" w:hanging="360"/>
      </w:pPr>
    </w:lvl>
    <w:lvl w:ilvl="1">
      <w:start w:val="1"/>
      <w:numFmt w:val="decimal"/>
      <w:lvlText w:val="%1.%2."/>
      <w:lvlJc w:val="left"/>
      <w:pPr>
        <w:ind w:left="5011" w:hanging="430"/>
      </w:pPr>
    </w:lvl>
    <w:lvl w:ilvl="2">
      <w:start w:val="1"/>
      <w:numFmt w:val="decimal"/>
      <w:lvlText w:val="%1.%2.%3."/>
      <w:lvlJc w:val="left"/>
      <w:pPr>
        <w:ind w:left="5446" w:hanging="505"/>
      </w:pPr>
    </w:lvl>
    <w:lvl w:ilvl="3">
      <w:start w:val="1"/>
      <w:numFmt w:val="decimal"/>
      <w:lvlText w:val="%1.%2.%3.%4."/>
      <w:lvlJc w:val="left"/>
      <w:pPr>
        <w:ind w:left="5951" w:hanging="650"/>
      </w:pPr>
    </w:lvl>
    <w:lvl w:ilvl="4">
      <w:start w:val="1"/>
      <w:numFmt w:val="decimal"/>
      <w:lvlText w:val="%1.%2.%3.%4.%5."/>
      <w:lvlJc w:val="left"/>
      <w:pPr>
        <w:ind w:left="6451" w:hanging="790"/>
      </w:pPr>
    </w:lvl>
    <w:lvl w:ilvl="5">
      <w:start w:val="1"/>
      <w:numFmt w:val="decimal"/>
      <w:lvlText w:val="%1.%2.%3.%4.%5.%6."/>
      <w:lvlJc w:val="left"/>
      <w:pPr>
        <w:ind w:left="6956" w:hanging="935"/>
      </w:pPr>
    </w:lvl>
    <w:lvl w:ilvl="6">
      <w:start w:val="1"/>
      <w:numFmt w:val="decimal"/>
      <w:lvlText w:val="%1.%2.%3.%4.%5.%6.%7."/>
      <w:lvlJc w:val="left"/>
      <w:pPr>
        <w:ind w:left="7461" w:hanging="1080"/>
      </w:pPr>
    </w:lvl>
    <w:lvl w:ilvl="7">
      <w:start w:val="1"/>
      <w:numFmt w:val="decimal"/>
      <w:lvlText w:val="%1.%2.%3.%4.%5.%6.%7.%8."/>
      <w:lvlJc w:val="left"/>
      <w:pPr>
        <w:ind w:left="7966" w:hanging="1225"/>
      </w:pPr>
    </w:lvl>
    <w:lvl w:ilvl="8">
      <w:start w:val="1"/>
      <w:numFmt w:val="decimal"/>
      <w:lvlText w:val="%1.%2.%3.%4.%5.%6.%7.%8.%9."/>
      <w:lvlJc w:val="left"/>
      <w:pPr>
        <w:ind w:left="8541" w:hanging="1440"/>
      </w:pPr>
    </w:lvl>
  </w:abstractNum>
  <w:abstractNum w:abstractNumId="1" w15:restartNumberingAfterBreak="0">
    <w:nsid w:val="3B6A1B76"/>
    <w:multiLevelType w:val="multilevel"/>
    <w:tmpl w:val="5F38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27"/>
    <w:rsid w:val="000316F3"/>
    <w:rsid w:val="000E5C01"/>
    <w:rsid w:val="00102930"/>
    <w:rsid w:val="001074AA"/>
    <w:rsid w:val="00126D9D"/>
    <w:rsid w:val="001352E7"/>
    <w:rsid w:val="001929F9"/>
    <w:rsid w:val="002678E1"/>
    <w:rsid w:val="003154C3"/>
    <w:rsid w:val="003C4C2A"/>
    <w:rsid w:val="003C4C9F"/>
    <w:rsid w:val="003E0FE5"/>
    <w:rsid w:val="00423341"/>
    <w:rsid w:val="00445EC2"/>
    <w:rsid w:val="004961C3"/>
    <w:rsid w:val="004B021B"/>
    <w:rsid w:val="004B6D63"/>
    <w:rsid w:val="00503D65"/>
    <w:rsid w:val="0053663F"/>
    <w:rsid w:val="005D2E8F"/>
    <w:rsid w:val="0062158D"/>
    <w:rsid w:val="00627D60"/>
    <w:rsid w:val="00690D0E"/>
    <w:rsid w:val="006E1D25"/>
    <w:rsid w:val="007F7B85"/>
    <w:rsid w:val="0082231F"/>
    <w:rsid w:val="008C4823"/>
    <w:rsid w:val="008F563E"/>
    <w:rsid w:val="00932B5B"/>
    <w:rsid w:val="00977027"/>
    <w:rsid w:val="009A3777"/>
    <w:rsid w:val="00A25261"/>
    <w:rsid w:val="00A71AAC"/>
    <w:rsid w:val="00AA7E5B"/>
    <w:rsid w:val="00AB4A45"/>
    <w:rsid w:val="00AD70DE"/>
    <w:rsid w:val="00B54781"/>
    <w:rsid w:val="00B739E6"/>
    <w:rsid w:val="00BE6A40"/>
    <w:rsid w:val="00C34F52"/>
    <w:rsid w:val="00C565D9"/>
    <w:rsid w:val="00CD744C"/>
    <w:rsid w:val="00D03B34"/>
    <w:rsid w:val="00D159AB"/>
    <w:rsid w:val="00D15A44"/>
    <w:rsid w:val="00D7160B"/>
    <w:rsid w:val="00D92384"/>
    <w:rsid w:val="00D9424D"/>
    <w:rsid w:val="00F012BA"/>
    <w:rsid w:val="00F02A0C"/>
    <w:rsid w:val="00F12D66"/>
    <w:rsid w:val="00F25B80"/>
    <w:rsid w:val="00FC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8F4D3"/>
  <w15:chartTrackingRefBased/>
  <w15:docId w15:val="{D451AC75-AECE-4786-8D9E-0F010413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B80"/>
    <w:pPr>
      <w:spacing w:after="0" w:line="240" w:lineRule="auto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">
    <w:name w:val="Table"/>
    <w:basedOn w:val="a1"/>
    <w:uiPriority w:val="99"/>
    <w:rsid w:val="003E0FE5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styleId="a3">
    <w:name w:val="Table Grid"/>
    <w:basedOn w:val="a1"/>
    <w:uiPriority w:val="39"/>
    <w:rsid w:val="0019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7204,bqiaagaaeyqcaaagiaiaaamufaaabfmyaaaaaaaaaaaaaaaaaaaaaaaaaaaaaaaaaaaaaaaaaaaaaaaaaaaaaaaaaaaaaaaaaaaaaaaaaaaaaaaaaaaaaaaaaaaaaaaaaaaaaaaaaaaaaaaaaaaaaaaaaaaaaaaaaaaaaaaaaaaaaaaaaaaaaaaaaaaaaaaaaaaaaaaaaaaaaaaaaaaaaaaaaaaaaaaaaaaaaaaa"/>
    <w:basedOn w:val="a"/>
    <w:rsid w:val="00D15A44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Normal (Web)"/>
    <w:basedOn w:val="a"/>
    <w:uiPriority w:val="99"/>
    <w:unhideWhenUsed/>
    <w:rsid w:val="00D15A44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Певцов</dc:creator>
  <cp:keywords/>
  <dc:description/>
  <cp:lastModifiedBy>Vladimir Gak</cp:lastModifiedBy>
  <cp:revision>11</cp:revision>
  <dcterms:created xsi:type="dcterms:W3CDTF">2024-03-15T10:26:00Z</dcterms:created>
  <dcterms:modified xsi:type="dcterms:W3CDTF">2025-06-02T15:34:00Z</dcterms:modified>
</cp:coreProperties>
</file>