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36"/>
          <w:szCs w:val="36"/>
        </w:rPr>
      </w:pPr>
      <w:r w:rsidDel="00000000" w:rsidR="00000000" w:rsidRPr="00000000">
        <w:rPr>
          <w:sz w:val="36"/>
          <w:szCs w:val="36"/>
          <w:rtl w:val="0"/>
        </w:rPr>
        <w:t xml:space="preserve">Developing an AI-Powered Personalized Educational Support Application with Gradio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Personalizing Education with AI: A Practical Approach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today's educational landscape, personalized learning has become essential to cater to the diverse needs of students. Traditional teaching methods often fall short in providing the individualized support necessary for students to reach their full potential. To bridge this gap, we've developed an AI-powered application designed to offer personalized teaching and educational support to students of all ages. This application utilizes advanced AI models to deliver customized recommendations, career guidance, and learning resources tailored to individual student profiles.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bring this vision to life, we utilized Gradio UI, an open-source Python library that simplifies the creation of customizable user interfaces for machine learning applications. By integrating Gradio with a powerful language model, we developed an interactive and intelligent educational support system.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Gradio allowed us to build user-friendly interfaces effortlessly. We combined this with OpenAI’s GPT-4 model. This combination enabled us to create a responsive and intuitive educational recommendation 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Personalized Career Recommendations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of the standout features of our application is its ability to provide personalized career recommendations. We designed a prompt template that guides the AI model to offer career advice based on user inputs. The template includes several career options, each with a detailed reason and a hyperlink to a relevant course on C# Corner.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example, a user might input their name, experience, skills, and interests. The AI model then processes this information and generates a recommendation, such as suggesting a career as a "Machine Learning Engineer" due to the user's background in Python and machine learning. This recommendation includes a link to a relevant course on C# Corner, allowing the user to further their skills in that area.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Building the Interface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designed a user-friendly interface with input fields for the user’s name, experience, skills, and interests. The output is displayed in Markdown format to ensure that the recommendations, including hyperlinks, are presented clearly and effectively. This interface makes it easy for users to interact with the AI model and receive personalized guidance.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Conclusion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AI-powered application demonstrates the potential of integrating advanced language models with intuitive user interfaces to provide personalized educational support. By leveraging Gradio and OpenAI's GPT-4, we can offer tailored career recommendations and learning resources, helping students navigate their educational journeys with greater confidence and clarity. Whether you are a student looking to explore new career paths or an educator seeking to enhance your teaching methods, this application provides a valuable tool for personalized learning and development.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can access our code on our GitHub repository: </w:t>
      </w:r>
      <w:hyperlink r:id="rId6">
        <w:r w:rsidDel="00000000" w:rsidR="00000000" w:rsidRPr="00000000">
          <w:rPr>
            <w:color w:val="1155cc"/>
            <w:u w:val="single"/>
            <w:rtl w:val="0"/>
          </w:rPr>
          <w:t xml:space="preserve">https://github.com/rahulmehta25/Rahul-s-Repository/blob/main/gradioDEV.py</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hulmehta25/Rahul-s-Repository/blob/main/gradioDEV.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