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footer3.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3F2" w:rsidRDefault="00EB4E1A">
      <w:pPr>
        <w:pStyle w:val="Title"/>
        <w:jc w:val="right"/>
      </w:pPr>
      <w:r>
        <w:fldChar w:fldCharType="begin"/>
      </w:r>
      <w:r>
        <w:instrText xml:space="preserve"> SUBJECT  \* MERGEFORMAT </w:instrText>
      </w:r>
      <w:r>
        <w:fldChar w:fldCharType="separate"/>
      </w:r>
      <w:r w:rsidR="0012716F">
        <w:t>Oracle AP Exception Handling</w:t>
      </w:r>
      <w:r>
        <w:fldChar w:fldCharType="end"/>
      </w:r>
    </w:p>
    <w:p w:rsidR="007473F2" w:rsidRDefault="009B3B49">
      <w:pPr>
        <w:pStyle w:val="Title"/>
        <w:jc w:val="right"/>
      </w:pPr>
      <w:r>
        <w:fldChar w:fldCharType="begin"/>
      </w:r>
      <w:r>
        <w:instrText xml:space="preserve"> TITLE  \* MERGEFORMAT </w:instrText>
      </w:r>
      <w:r>
        <w:fldChar w:fldCharType="separate"/>
      </w:r>
      <w:r w:rsidR="00BD350E">
        <w:t>Software Requirements Specification</w:t>
      </w:r>
      <w:r>
        <w:fldChar w:fldCharType="end"/>
      </w:r>
    </w:p>
    <w:p w:rsidR="007473F2" w:rsidRDefault="005E7C5B">
      <w:pPr>
        <w:pStyle w:val="Title"/>
        <w:jc w:val="right"/>
      </w:pPr>
      <w:r>
        <w:t xml:space="preserve">For </w:t>
      </w:r>
      <w:r w:rsidR="0012716F">
        <w:t>User Interface</w:t>
      </w:r>
    </w:p>
    <w:p w:rsidR="007473F2" w:rsidRDefault="007473F2"/>
    <w:p w:rsidR="007473F2" w:rsidRDefault="007473F2"/>
    <w:p w:rsidR="007473F2" w:rsidRDefault="005E7C5B">
      <w:pPr>
        <w:pStyle w:val="Title"/>
        <w:jc w:val="right"/>
        <w:rPr>
          <w:sz w:val="28"/>
        </w:rPr>
      </w:pPr>
      <w:r>
        <w:rPr>
          <w:sz w:val="28"/>
        </w:rPr>
        <w:t>Version &lt;</w:t>
      </w:r>
      <w:r w:rsidR="007C76EE">
        <w:rPr>
          <w:sz w:val="28"/>
        </w:rPr>
        <w:t>0</w:t>
      </w:r>
      <w:r>
        <w:rPr>
          <w:sz w:val="28"/>
        </w:rPr>
        <w:t>.</w:t>
      </w:r>
      <w:r w:rsidR="007C76EE">
        <w:rPr>
          <w:sz w:val="28"/>
        </w:rPr>
        <w:t>1</w:t>
      </w:r>
      <w:r>
        <w:rPr>
          <w:sz w:val="28"/>
        </w:rPr>
        <w:t>&gt;</w:t>
      </w:r>
    </w:p>
    <w:p w:rsidR="007473F2" w:rsidRDefault="007473F2">
      <w:pPr>
        <w:pStyle w:val="Title"/>
        <w:rPr>
          <w:sz w:val="28"/>
        </w:rPr>
      </w:pPr>
    </w:p>
    <w:p w:rsidR="007473F2" w:rsidRDefault="007473F2">
      <w:pPr>
        <w:jc w:val="right"/>
      </w:pPr>
    </w:p>
    <w:p w:rsidR="007473F2" w:rsidRDefault="007473F2">
      <w:pPr>
        <w:pStyle w:val="BodyText"/>
      </w:pPr>
    </w:p>
    <w:p w:rsidR="007473F2" w:rsidRDefault="007473F2">
      <w:pPr>
        <w:pStyle w:val="BodyText"/>
        <w:sectPr w:rsidR="007473F2">
          <w:headerReference w:type="default" r:id="rId8"/>
          <w:footerReference w:type="even" r:id="rId9"/>
          <w:pgSz w:w="12240" w:h="15840" w:code="1"/>
          <w:pgMar w:top="1440" w:right="1440" w:bottom="1440" w:left="1440" w:header="720" w:footer="720" w:gutter="0"/>
          <w:cols w:space="720"/>
          <w:vAlign w:val="center"/>
        </w:sectPr>
      </w:pPr>
    </w:p>
    <w:p w:rsidR="007473F2" w:rsidRDefault="005E7C5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73F2">
        <w:tc>
          <w:tcPr>
            <w:tcW w:w="2304" w:type="dxa"/>
          </w:tcPr>
          <w:p w:rsidR="007473F2" w:rsidRDefault="005E7C5B">
            <w:pPr>
              <w:pStyle w:val="Tabletext"/>
              <w:jc w:val="center"/>
              <w:rPr>
                <w:b/>
              </w:rPr>
            </w:pPr>
            <w:r>
              <w:rPr>
                <w:b/>
              </w:rPr>
              <w:t>Date</w:t>
            </w:r>
          </w:p>
        </w:tc>
        <w:tc>
          <w:tcPr>
            <w:tcW w:w="1152" w:type="dxa"/>
          </w:tcPr>
          <w:p w:rsidR="007473F2" w:rsidRDefault="005E7C5B">
            <w:pPr>
              <w:pStyle w:val="Tabletext"/>
              <w:jc w:val="center"/>
              <w:rPr>
                <w:b/>
              </w:rPr>
            </w:pPr>
            <w:r>
              <w:rPr>
                <w:b/>
              </w:rPr>
              <w:t>Version</w:t>
            </w:r>
          </w:p>
        </w:tc>
        <w:tc>
          <w:tcPr>
            <w:tcW w:w="3744" w:type="dxa"/>
          </w:tcPr>
          <w:p w:rsidR="007473F2" w:rsidRDefault="005E7C5B">
            <w:pPr>
              <w:pStyle w:val="Tabletext"/>
              <w:jc w:val="center"/>
              <w:rPr>
                <w:b/>
              </w:rPr>
            </w:pPr>
            <w:r>
              <w:rPr>
                <w:b/>
              </w:rPr>
              <w:t>Description</w:t>
            </w:r>
          </w:p>
        </w:tc>
        <w:tc>
          <w:tcPr>
            <w:tcW w:w="2304" w:type="dxa"/>
          </w:tcPr>
          <w:p w:rsidR="007473F2" w:rsidRDefault="005E7C5B">
            <w:pPr>
              <w:pStyle w:val="Tabletext"/>
              <w:jc w:val="center"/>
              <w:rPr>
                <w:b/>
              </w:rPr>
            </w:pPr>
            <w:r>
              <w:rPr>
                <w:b/>
              </w:rPr>
              <w:t>Author</w:t>
            </w:r>
          </w:p>
        </w:tc>
      </w:tr>
      <w:tr w:rsidR="007473F2">
        <w:tc>
          <w:tcPr>
            <w:tcW w:w="2304" w:type="dxa"/>
          </w:tcPr>
          <w:p w:rsidR="007473F2" w:rsidRDefault="0012716F">
            <w:pPr>
              <w:pStyle w:val="Tabletext"/>
            </w:pPr>
            <w:r>
              <w:t>08/19/2015</w:t>
            </w:r>
          </w:p>
        </w:tc>
        <w:tc>
          <w:tcPr>
            <w:tcW w:w="1152" w:type="dxa"/>
          </w:tcPr>
          <w:p w:rsidR="007473F2" w:rsidRDefault="0012716F" w:rsidP="007C76EE">
            <w:pPr>
              <w:pStyle w:val="Tabletext"/>
            </w:pPr>
            <w:r>
              <w:t>&lt;</w:t>
            </w:r>
            <w:r w:rsidR="007C76EE">
              <w:t>0</w:t>
            </w:r>
            <w:r>
              <w:t>.</w:t>
            </w:r>
            <w:r w:rsidR="007C76EE">
              <w:t>1</w:t>
            </w:r>
            <w:r>
              <w:t>&gt;</w:t>
            </w:r>
          </w:p>
        </w:tc>
        <w:tc>
          <w:tcPr>
            <w:tcW w:w="3744" w:type="dxa"/>
          </w:tcPr>
          <w:p w:rsidR="007473F2" w:rsidRDefault="0012716F">
            <w:pPr>
              <w:pStyle w:val="Tabletext"/>
            </w:pPr>
            <w:r>
              <w:t>First draft</w:t>
            </w:r>
          </w:p>
        </w:tc>
        <w:tc>
          <w:tcPr>
            <w:tcW w:w="2304" w:type="dxa"/>
          </w:tcPr>
          <w:p w:rsidR="007473F2" w:rsidRDefault="0012716F">
            <w:pPr>
              <w:pStyle w:val="Tabletext"/>
            </w:pPr>
            <w:r>
              <w:t>Heather Stacco</w:t>
            </w:r>
          </w:p>
        </w:tc>
      </w:tr>
      <w:tr w:rsidR="007473F2">
        <w:tc>
          <w:tcPr>
            <w:tcW w:w="2304" w:type="dxa"/>
          </w:tcPr>
          <w:p w:rsidR="007473F2" w:rsidRDefault="007473F2">
            <w:pPr>
              <w:pStyle w:val="Tabletext"/>
            </w:pPr>
          </w:p>
        </w:tc>
        <w:tc>
          <w:tcPr>
            <w:tcW w:w="1152" w:type="dxa"/>
          </w:tcPr>
          <w:p w:rsidR="007473F2" w:rsidRDefault="007473F2">
            <w:pPr>
              <w:pStyle w:val="Tabletext"/>
            </w:pPr>
          </w:p>
        </w:tc>
        <w:tc>
          <w:tcPr>
            <w:tcW w:w="3744" w:type="dxa"/>
          </w:tcPr>
          <w:p w:rsidR="007473F2" w:rsidRDefault="007473F2">
            <w:pPr>
              <w:pStyle w:val="Tabletext"/>
            </w:pPr>
          </w:p>
        </w:tc>
        <w:tc>
          <w:tcPr>
            <w:tcW w:w="2304" w:type="dxa"/>
          </w:tcPr>
          <w:p w:rsidR="007473F2" w:rsidRDefault="007473F2">
            <w:pPr>
              <w:pStyle w:val="Tabletext"/>
            </w:pPr>
          </w:p>
        </w:tc>
      </w:tr>
      <w:tr w:rsidR="007473F2">
        <w:tc>
          <w:tcPr>
            <w:tcW w:w="2304" w:type="dxa"/>
          </w:tcPr>
          <w:p w:rsidR="007473F2" w:rsidRDefault="007473F2">
            <w:pPr>
              <w:pStyle w:val="Tabletext"/>
            </w:pPr>
          </w:p>
        </w:tc>
        <w:tc>
          <w:tcPr>
            <w:tcW w:w="1152" w:type="dxa"/>
          </w:tcPr>
          <w:p w:rsidR="007473F2" w:rsidRDefault="007473F2">
            <w:pPr>
              <w:pStyle w:val="Tabletext"/>
            </w:pPr>
          </w:p>
        </w:tc>
        <w:tc>
          <w:tcPr>
            <w:tcW w:w="3744" w:type="dxa"/>
          </w:tcPr>
          <w:p w:rsidR="007473F2" w:rsidRDefault="007473F2">
            <w:pPr>
              <w:pStyle w:val="Tabletext"/>
            </w:pPr>
          </w:p>
        </w:tc>
        <w:tc>
          <w:tcPr>
            <w:tcW w:w="2304" w:type="dxa"/>
          </w:tcPr>
          <w:p w:rsidR="007473F2" w:rsidRDefault="007473F2">
            <w:pPr>
              <w:pStyle w:val="Tabletext"/>
            </w:pPr>
          </w:p>
        </w:tc>
      </w:tr>
      <w:tr w:rsidR="007473F2">
        <w:tc>
          <w:tcPr>
            <w:tcW w:w="2304" w:type="dxa"/>
          </w:tcPr>
          <w:p w:rsidR="007473F2" w:rsidRDefault="007473F2">
            <w:pPr>
              <w:pStyle w:val="Tabletext"/>
            </w:pPr>
          </w:p>
        </w:tc>
        <w:tc>
          <w:tcPr>
            <w:tcW w:w="1152" w:type="dxa"/>
          </w:tcPr>
          <w:p w:rsidR="007473F2" w:rsidRDefault="007473F2">
            <w:pPr>
              <w:pStyle w:val="Tabletext"/>
            </w:pPr>
          </w:p>
        </w:tc>
        <w:tc>
          <w:tcPr>
            <w:tcW w:w="3744" w:type="dxa"/>
          </w:tcPr>
          <w:p w:rsidR="007473F2" w:rsidRDefault="007473F2">
            <w:pPr>
              <w:pStyle w:val="Tabletext"/>
            </w:pPr>
          </w:p>
        </w:tc>
        <w:tc>
          <w:tcPr>
            <w:tcW w:w="2304" w:type="dxa"/>
          </w:tcPr>
          <w:p w:rsidR="007473F2" w:rsidRDefault="007473F2">
            <w:pPr>
              <w:pStyle w:val="Tabletext"/>
            </w:pPr>
          </w:p>
        </w:tc>
      </w:tr>
    </w:tbl>
    <w:p w:rsidR="007473F2" w:rsidRDefault="007473F2"/>
    <w:p w:rsidR="007473F2" w:rsidRDefault="005E7C5B">
      <w:pPr>
        <w:pStyle w:val="Title"/>
      </w:pPr>
      <w:r>
        <w:br w:type="page"/>
      </w:r>
      <w:r>
        <w:lastRenderedPageBreak/>
        <w:t>Table of Contents</w:t>
      </w:r>
    </w:p>
    <w:p w:rsidR="007C76EE" w:rsidRDefault="005E7C5B">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7C76EE">
        <w:rPr>
          <w:noProof/>
        </w:rPr>
        <w:t>1.</w:t>
      </w:r>
      <w:r w:rsidR="007C76EE">
        <w:rPr>
          <w:rFonts w:asciiTheme="minorHAnsi" w:eastAsiaTheme="minorEastAsia" w:hAnsiTheme="minorHAnsi" w:cstheme="minorBidi"/>
          <w:noProof/>
          <w:sz w:val="22"/>
          <w:szCs w:val="22"/>
        </w:rPr>
        <w:tab/>
      </w:r>
      <w:r w:rsidR="007C76EE">
        <w:rPr>
          <w:noProof/>
        </w:rPr>
        <w:t>Introduction</w:t>
      </w:r>
      <w:r w:rsidR="007C76EE">
        <w:rPr>
          <w:noProof/>
        </w:rPr>
        <w:tab/>
      </w:r>
      <w:r w:rsidR="007C76EE">
        <w:rPr>
          <w:noProof/>
        </w:rPr>
        <w:fldChar w:fldCharType="begin"/>
      </w:r>
      <w:r w:rsidR="007C76EE">
        <w:rPr>
          <w:noProof/>
        </w:rPr>
        <w:instrText xml:space="preserve"> PAGEREF _Toc428174773 \h </w:instrText>
      </w:r>
      <w:r w:rsidR="007C76EE">
        <w:rPr>
          <w:noProof/>
        </w:rPr>
      </w:r>
      <w:r w:rsidR="007C76EE">
        <w:rPr>
          <w:noProof/>
        </w:rPr>
        <w:fldChar w:fldCharType="separate"/>
      </w:r>
      <w:r w:rsidR="007C76EE">
        <w:rPr>
          <w:noProof/>
        </w:rPr>
        <w:t>4</w:t>
      </w:r>
      <w:r w:rsidR="007C76EE">
        <w:rPr>
          <w:noProof/>
        </w:rPr>
        <w:fldChar w:fldCharType="end"/>
      </w:r>
    </w:p>
    <w:p w:rsidR="007C76EE" w:rsidRDefault="007C76EE">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_Toc428174774 \h </w:instrText>
      </w:r>
      <w:r>
        <w:rPr>
          <w:noProof/>
        </w:rPr>
      </w:r>
      <w:r>
        <w:rPr>
          <w:noProof/>
        </w:rPr>
        <w:fldChar w:fldCharType="separate"/>
      </w:r>
      <w:r>
        <w:rPr>
          <w:noProof/>
        </w:rPr>
        <w:t>4</w:t>
      </w:r>
      <w:r>
        <w:rPr>
          <w:noProof/>
        </w:rPr>
        <w:fldChar w:fldCharType="end"/>
      </w:r>
    </w:p>
    <w:p w:rsidR="007C76EE" w:rsidRDefault="007C76EE">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_Toc428174775 \h </w:instrText>
      </w:r>
      <w:r>
        <w:rPr>
          <w:noProof/>
        </w:rPr>
      </w:r>
      <w:r>
        <w:rPr>
          <w:noProof/>
        </w:rPr>
        <w:fldChar w:fldCharType="separate"/>
      </w:r>
      <w:r>
        <w:rPr>
          <w:noProof/>
        </w:rPr>
        <w:t>4</w:t>
      </w:r>
      <w:r>
        <w:rPr>
          <w:noProof/>
        </w:rPr>
        <w:fldChar w:fldCharType="end"/>
      </w:r>
    </w:p>
    <w:p w:rsidR="007C76EE" w:rsidRDefault="007C76EE">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_Toc428174776 \h </w:instrText>
      </w:r>
      <w:r>
        <w:rPr>
          <w:noProof/>
        </w:rPr>
      </w:r>
      <w:r>
        <w:rPr>
          <w:noProof/>
        </w:rPr>
        <w:fldChar w:fldCharType="separate"/>
      </w:r>
      <w:r>
        <w:rPr>
          <w:noProof/>
        </w:rPr>
        <w:t>4</w:t>
      </w:r>
      <w:r>
        <w:rPr>
          <w:noProof/>
        </w:rPr>
        <w:fldChar w:fldCharType="end"/>
      </w:r>
    </w:p>
    <w:p w:rsidR="007C76EE" w:rsidRDefault="007C76EE">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_Toc428174777 \h </w:instrText>
      </w:r>
      <w:r>
        <w:rPr>
          <w:noProof/>
        </w:rPr>
      </w:r>
      <w:r>
        <w:rPr>
          <w:noProof/>
        </w:rPr>
        <w:fldChar w:fldCharType="separate"/>
      </w:r>
      <w:r>
        <w:rPr>
          <w:noProof/>
        </w:rPr>
        <w:t>4</w:t>
      </w:r>
      <w:r>
        <w:rPr>
          <w:noProof/>
        </w:rPr>
        <w:fldChar w:fldCharType="end"/>
      </w:r>
    </w:p>
    <w:p w:rsidR="007C76EE" w:rsidRDefault="007C76EE">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Overall Description</w:t>
      </w:r>
      <w:r>
        <w:rPr>
          <w:noProof/>
        </w:rPr>
        <w:tab/>
      </w:r>
      <w:r>
        <w:rPr>
          <w:noProof/>
        </w:rPr>
        <w:fldChar w:fldCharType="begin"/>
      </w:r>
      <w:r>
        <w:rPr>
          <w:noProof/>
        </w:rPr>
        <w:instrText xml:space="preserve"> PAGEREF _Toc428174778 \h </w:instrText>
      </w:r>
      <w:r>
        <w:rPr>
          <w:noProof/>
        </w:rPr>
      </w:r>
      <w:r>
        <w:rPr>
          <w:noProof/>
        </w:rPr>
        <w:fldChar w:fldCharType="separate"/>
      </w:r>
      <w:r>
        <w:rPr>
          <w:noProof/>
        </w:rPr>
        <w:t>5</w:t>
      </w:r>
      <w:r>
        <w:rPr>
          <w:noProof/>
        </w:rPr>
        <w:fldChar w:fldCharType="end"/>
      </w:r>
    </w:p>
    <w:p w:rsidR="007C76EE" w:rsidRDefault="007C76EE">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Use-Case Model Survey</w:t>
      </w:r>
      <w:r>
        <w:rPr>
          <w:noProof/>
        </w:rPr>
        <w:tab/>
      </w:r>
      <w:r>
        <w:rPr>
          <w:noProof/>
        </w:rPr>
        <w:fldChar w:fldCharType="begin"/>
      </w:r>
      <w:r>
        <w:rPr>
          <w:noProof/>
        </w:rPr>
        <w:instrText xml:space="preserve"> PAGEREF _Toc428174779 \h </w:instrText>
      </w:r>
      <w:r>
        <w:rPr>
          <w:noProof/>
        </w:rPr>
      </w:r>
      <w:r>
        <w:rPr>
          <w:noProof/>
        </w:rPr>
        <w:fldChar w:fldCharType="separate"/>
      </w:r>
      <w:r>
        <w:rPr>
          <w:noProof/>
        </w:rPr>
        <w:t>5</w:t>
      </w:r>
      <w:r>
        <w:rPr>
          <w:noProof/>
        </w:rPr>
        <w:fldChar w:fldCharType="end"/>
      </w:r>
    </w:p>
    <w:p w:rsidR="007C76EE" w:rsidRDefault="007C76EE">
      <w:pPr>
        <w:pStyle w:val="TOC3"/>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Use Case Diagram</w:t>
      </w:r>
      <w:r>
        <w:rPr>
          <w:noProof/>
        </w:rPr>
        <w:tab/>
      </w:r>
      <w:r>
        <w:rPr>
          <w:noProof/>
        </w:rPr>
        <w:fldChar w:fldCharType="begin"/>
      </w:r>
      <w:r>
        <w:rPr>
          <w:noProof/>
        </w:rPr>
        <w:instrText xml:space="preserve"> PAGEREF _Toc428174780 \h </w:instrText>
      </w:r>
      <w:r>
        <w:rPr>
          <w:noProof/>
        </w:rPr>
      </w:r>
      <w:r>
        <w:rPr>
          <w:noProof/>
        </w:rPr>
        <w:fldChar w:fldCharType="separate"/>
      </w:r>
      <w:r>
        <w:rPr>
          <w:noProof/>
        </w:rPr>
        <w:t>5</w:t>
      </w:r>
      <w:r>
        <w:rPr>
          <w:noProof/>
        </w:rPr>
        <w:fldChar w:fldCharType="end"/>
      </w:r>
    </w:p>
    <w:p w:rsidR="007C76EE" w:rsidRDefault="007C76EE">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Assumptions and Dependencies</w:t>
      </w:r>
      <w:r>
        <w:rPr>
          <w:noProof/>
        </w:rPr>
        <w:tab/>
      </w:r>
      <w:r>
        <w:rPr>
          <w:noProof/>
        </w:rPr>
        <w:fldChar w:fldCharType="begin"/>
      </w:r>
      <w:r>
        <w:rPr>
          <w:noProof/>
        </w:rPr>
        <w:instrText xml:space="preserve"> PAGEREF _Toc428174781 \h </w:instrText>
      </w:r>
      <w:r>
        <w:rPr>
          <w:noProof/>
        </w:rPr>
      </w:r>
      <w:r>
        <w:rPr>
          <w:noProof/>
        </w:rPr>
        <w:fldChar w:fldCharType="separate"/>
      </w:r>
      <w:r>
        <w:rPr>
          <w:noProof/>
        </w:rPr>
        <w:t>5</w:t>
      </w:r>
      <w:r>
        <w:rPr>
          <w:noProof/>
        </w:rPr>
        <w:fldChar w:fldCharType="end"/>
      </w:r>
    </w:p>
    <w:p w:rsidR="007C76EE" w:rsidRDefault="007C76EE">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Specific Functional Requirements</w:t>
      </w:r>
      <w:r>
        <w:rPr>
          <w:noProof/>
        </w:rPr>
        <w:tab/>
      </w:r>
      <w:r>
        <w:rPr>
          <w:noProof/>
        </w:rPr>
        <w:fldChar w:fldCharType="begin"/>
      </w:r>
      <w:r>
        <w:rPr>
          <w:noProof/>
        </w:rPr>
        <w:instrText xml:space="preserve"> PAGEREF _Toc428174782 \h </w:instrText>
      </w:r>
      <w:r>
        <w:rPr>
          <w:noProof/>
        </w:rPr>
      </w:r>
      <w:r>
        <w:rPr>
          <w:noProof/>
        </w:rPr>
        <w:fldChar w:fldCharType="separate"/>
      </w:r>
      <w:r>
        <w:rPr>
          <w:noProof/>
        </w:rPr>
        <w:t>6</w:t>
      </w:r>
      <w:r>
        <w:rPr>
          <w:noProof/>
        </w:rPr>
        <w:fldChar w:fldCharType="end"/>
      </w:r>
    </w:p>
    <w:p w:rsidR="007C76EE" w:rsidRDefault="007C76EE">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Use-Case Reports</w:t>
      </w:r>
      <w:r>
        <w:rPr>
          <w:noProof/>
        </w:rPr>
        <w:tab/>
      </w:r>
      <w:r>
        <w:rPr>
          <w:noProof/>
        </w:rPr>
        <w:fldChar w:fldCharType="begin"/>
      </w:r>
      <w:r>
        <w:rPr>
          <w:noProof/>
        </w:rPr>
        <w:instrText xml:space="preserve"> PAGEREF _Toc428174783 \h </w:instrText>
      </w:r>
      <w:r>
        <w:rPr>
          <w:noProof/>
        </w:rPr>
      </w:r>
      <w:r>
        <w:rPr>
          <w:noProof/>
        </w:rPr>
        <w:fldChar w:fldCharType="separate"/>
      </w:r>
      <w:r>
        <w:rPr>
          <w:noProof/>
        </w:rPr>
        <w:t>6</w:t>
      </w:r>
      <w:r>
        <w:rPr>
          <w:noProof/>
        </w:rPr>
        <w:fldChar w:fldCharType="end"/>
      </w:r>
    </w:p>
    <w:p w:rsidR="007C76EE" w:rsidRDefault="007C76EE">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Supplementary Requirements</w:t>
      </w:r>
      <w:r>
        <w:rPr>
          <w:noProof/>
        </w:rPr>
        <w:tab/>
      </w:r>
      <w:r>
        <w:rPr>
          <w:noProof/>
        </w:rPr>
        <w:fldChar w:fldCharType="begin"/>
      </w:r>
      <w:r>
        <w:rPr>
          <w:noProof/>
        </w:rPr>
        <w:instrText xml:space="preserve"> PAGEREF _Toc428174784 \h </w:instrText>
      </w:r>
      <w:r>
        <w:rPr>
          <w:noProof/>
        </w:rPr>
      </w:r>
      <w:r>
        <w:rPr>
          <w:noProof/>
        </w:rPr>
        <w:fldChar w:fldCharType="separate"/>
      </w:r>
      <w:r>
        <w:rPr>
          <w:noProof/>
        </w:rPr>
        <w:t>6</w:t>
      </w:r>
      <w:r>
        <w:rPr>
          <w:noProof/>
        </w:rPr>
        <w:fldChar w:fldCharType="end"/>
      </w:r>
    </w:p>
    <w:p w:rsidR="007C76EE" w:rsidRDefault="007C76EE">
      <w:pPr>
        <w:pStyle w:val="TOC3"/>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User notification</w:t>
      </w:r>
      <w:r>
        <w:rPr>
          <w:noProof/>
        </w:rPr>
        <w:tab/>
      </w:r>
      <w:r>
        <w:rPr>
          <w:noProof/>
        </w:rPr>
        <w:fldChar w:fldCharType="begin"/>
      </w:r>
      <w:r>
        <w:rPr>
          <w:noProof/>
        </w:rPr>
        <w:instrText xml:space="preserve"> PAGEREF _Toc428174785 \h </w:instrText>
      </w:r>
      <w:r>
        <w:rPr>
          <w:noProof/>
        </w:rPr>
      </w:r>
      <w:r>
        <w:rPr>
          <w:noProof/>
        </w:rPr>
        <w:fldChar w:fldCharType="separate"/>
      </w:r>
      <w:r>
        <w:rPr>
          <w:noProof/>
        </w:rPr>
        <w:t>6</w:t>
      </w:r>
      <w:r>
        <w:rPr>
          <w:noProof/>
        </w:rPr>
        <w:fldChar w:fldCharType="end"/>
      </w:r>
    </w:p>
    <w:p w:rsidR="007C76EE" w:rsidRDefault="007C76EE">
      <w:pPr>
        <w:pStyle w:val="TOC3"/>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Historical information</w:t>
      </w:r>
      <w:r>
        <w:rPr>
          <w:noProof/>
        </w:rPr>
        <w:tab/>
      </w:r>
      <w:r>
        <w:rPr>
          <w:noProof/>
        </w:rPr>
        <w:fldChar w:fldCharType="begin"/>
      </w:r>
      <w:r>
        <w:rPr>
          <w:noProof/>
        </w:rPr>
        <w:instrText xml:space="preserve"> PAGEREF _Toc428174786 \h </w:instrText>
      </w:r>
      <w:r>
        <w:rPr>
          <w:noProof/>
        </w:rPr>
      </w:r>
      <w:r>
        <w:rPr>
          <w:noProof/>
        </w:rPr>
        <w:fldChar w:fldCharType="separate"/>
      </w:r>
      <w:r>
        <w:rPr>
          <w:noProof/>
        </w:rPr>
        <w:t>6</w:t>
      </w:r>
      <w:r>
        <w:rPr>
          <w:noProof/>
        </w:rPr>
        <w:fldChar w:fldCharType="end"/>
      </w:r>
    </w:p>
    <w:p w:rsidR="007C76EE" w:rsidRDefault="007C76EE">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Non-Functional Requirements</w:t>
      </w:r>
      <w:r>
        <w:rPr>
          <w:noProof/>
        </w:rPr>
        <w:tab/>
      </w:r>
      <w:r>
        <w:rPr>
          <w:noProof/>
        </w:rPr>
        <w:fldChar w:fldCharType="begin"/>
      </w:r>
      <w:r>
        <w:rPr>
          <w:noProof/>
        </w:rPr>
        <w:instrText xml:space="preserve"> PAGEREF _Toc428174787 \h </w:instrText>
      </w:r>
      <w:r>
        <w:rPr>
          <w:noProof/>
        </w:rPr>
      </w:r>
      <w:r>
        <w:rPr>
          <w:noProof/>
        </w:rPr>
        <w:fldChar w:fldCharType="separate"/>
      </w:r>
      <w:r>
        <w:rPr>
          <w:noProof/>
        </w:rPr>
        <w:t>6</w:t>
      </w:r>
      <w:r>
        <w:rPr>
          <w:noProof/>
        </w:rPr>
        <w:fldChar w:fldCharType="end"/>
      </w:r>
    </w:p>
    <w:p w:rsidR="007C76EE" w:rsidRDefault="007C76EE">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Design Constraints</w:t>
      </w:r>
      <w:r>
        <w:rPr>
          <w:noProof/>
        </w:rPr>
        <w:tab/>
      </w:r>
      <w:r>
        <w:rPr>
          <w:noProof/>
        </w:rPr>
        <w:fldChar w:fldCharType="begin"/>
      </w:r>
      <w:r>
        <w:rPr>
          <w:noProof/>
        </w:rPr>
        <w:instrText xml:space="preserve"> PAGEREF _Toc428174788 \h </w:instrText>
      </w:r>
      <w:r>
        <w:rPr>
          <w:noProof/>
        </w:rPr>
      </w:r>
      <w:r>
        <w:rPr>
          <w:noProof/>
        </w:rPr>
        <w:fldChar w:fldCharType="separate"/>
      </w:r>
      <w:r>
        <w:rPr>
          <w:noProof/>
        </w:rPr>
        <w:t>6</w:t>
      </w:r>
      <w:r>
        <w:rPr>
          <w:noProof/>
        </w:rPr>
        <w:fldChar w:fldCharType="end"/>
      </w:r>
    </w:p>
    <w:p w:rsidR="007C76EE" w:rsidRDefault="007C76EE">
      <w:pPr>
        <w:pStyle w:val="TOC3"/>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Replicate the Exceptions in APR status website in Purchase Service Approval</w:t>
      </w:r>
      <w:r>
        <w:rPr>
          <w:noProof/>
        </w:rPr>
        <w:tab/>
      </w:r>
      <w:r>
        <w:rPr>
          <w:noProof/>
        </w:rPr>
        <w:fldChar w:fldCharType="begin"/>
      </w:r>
      <w:r>
        <w:rPr>
          <w:noProof/>
        </w:rPr>
        <w:instrText xml:space="preserve"> PAGEREF _Toc428174789 \h </w:instrText>
      </w:r>
      <w:r>
        <w:rPr>
          <w:noProof/>
        </w:rPr>
      </w:r>
      <w:r>
        <w:rPr>
          <w:noProof/>
        </w:rPr>
        <w:fldChar w:fldCharType="separate"/>
      </w:r>
      <w:r>
        <w:rPr>
          <w:noProof/>
        </w:rPr>
        <w:t>6</w:t>
      </w:r>
      <w:r>
        <w:rPr>
          <w:noProof/>
        </w:rPr>
        <w:fldChar w:fldCharType="end"/>
      </w:r>
    </w:p>
    <w:p w:rsidR="007C76EE" w:rsidRDefault="007C76EE">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Online User Documentation and Help System Requirements</w:t>
      </w:r>
      <w:r>
        <w:rPr>
          <w:noProof/>
        </w:rPr>
        <w:tab/>
      </w:r>
      <w:r>
        <w:rPr>
          <w:noProof/>
        </w:rPr>
        <w:fldChar w:fldCharType="begin"/>
      </w:r>
      <w:r>
        <w:rPr>
          <w:noProof/>
        </w:rPr>
        <w:instrText xml:space="preserve"> PAGEREF _Toc428174790 \h </w:instrText>
      </w:r>
      <w:r>
        <w:rPr>
          <w:noProof/>
        </w:rPr>
      </w:r>
      <w:r>
        <w:rPr>
          <w:noProof/>
        </w:rPr>
        <w:fldChar w:fldCharType="separate"/>
      </w:r>
      <w:r>
        <w:rPr>
          <w:noProof/>
        </w:rPr>
        <w:t>6</w:t>
      </w:r>
      <w:r>
        <w:rPr>
          <w:noProof/>
        </w:rPr>
        <w:fldChar w:fldCharType="end"/>
      </w:r>
    </w:p>
    <w:p w:rsidR="007C76EE" w:rsidRDefault="007C76EE">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Interfaces</w:t>
      </w:r>
      <w:r>
        <w:rPr>
          <w:noProof/>
        </w:rPr>
        <w:tab/>
      </w:r>
      <w:r>
        <w:rPr>
          <w:noProof/>
        </w:rPr>
        <w:fldChar w:fldCharType="begin"/>
      </w:r>
      <w:r>
        <w:rPr>
          <w:noProof/>
        </w:rPr>
        <w:instrText xml:space="preserve"> PAGEREF _Toc428174791 \h </w:instrText>
      </w:r>
      <w:r>
        <w:rPr>
          <w:noProof/>
        </w:rPr>
      </w:r>
      <w:r>
        <w:rPr>
          <w:noProof/>
        </w:rPr>
        <w:fldChar w:fldCharType="separate"/>
      </w:r>
      <w:r>
        <w:rPr>
          <w:noProof/>
        </w:rPr>
        <w:t>6</w:t>
      </w:r>
      <w:r>
        <w:rPr>
          <w:noProof/>
        </w:rPr>
        <w:fldChar w:fldCharType="end"/>
      </w:r>
    </w:p>
    <w:p w:rsidR="007C76EE" w:rsidRDefault="007C76EE">
      <w:pPr>
        <w:pStyle w:val="TOC3"/>
        <w:rPr>
          <w:rFonts w:asciiTheme="minorHAnsi" w:eastAsiaTheme="minorEastAsia" w:hAnsiTheme="minorHAnsi" w:cstheme="minorBidi"/>
          <w:noProof/>
          <w:sz w:val="22"/>
          <w:szCs w:val="22"/>
        </w:rPr>
      </w:pPr>
      <w:r>
        <w:rPr>
          <w:noProof/>
        </w:rPr>
        <w:t>4.3.1</w:t>
      </w:r>
      <w:r>
        <w:rPr>
          <w:rFonts w:asciiTheme="minorHAnsi" w:eastAsiaTheme="minorEastAsia" w:hAnsiTheme="minorHAnsi" w:cstheme="minorBidi"/>
          <w:noProof/>
          <w:sz w:val="22"/>
          <w:szCs w:val="22"/>
        </w:rPr>
        <w:tab/>
      </w:r>
      <w:r>
        <w:rPr>
          <w:noProof/>
        </w:rPr>
        <w:t>Software Interfaces</w:t>
      </w:r>
      <w:r>
        <w:rPr>
          <w:noProof/>
        </w:rPr>
        <w:tab/>
      </w:r>
      <w:r>
        <w:rPr>
          <w:noProof/>
        </w:rPr>
        <w:fldChar w:fldCharType="begin"/>
      </w:r>
      <w:r>
        <w:rPr>
          <w:noProof/>
        </w:rPr>
        <w:instrText xml:space="preserve"> PAGEREF _Toc428174792 \h </w:instrText>
      </w:r>
      <w:r>
        <w:rPr>
          <w:noProof/>
        </w:rPr>
      </w:r>
      <w:r>
        <w:rPr>
          <w:noProof/>
        </w:rPr>
        <w:fldChar w:fldCharType="separate"/>
      </w:r>
      <w:r>
        <w:rPr>
          <w:noProof/>
        </w:rPr>
        <w:t>6</w:t>
      </w:r>
      <w:r>
        <w:rPr>
          <w:noProof/>
        </w:rPr>
        <w:fldChar w:fldCharType="end"/>
      </w:r>
    </w:p>
    <w:p w:rsidR="007C76EE" w:rsidRDefault="007C76EE">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Expandability</w:t>
      </w:r>
      <w:r>
        <w:rPr>
          <w:noProof/>
        </w:rPr>
        <w:tab/>
      </w:r>
      <w:r>
        <w:rPr>
          <w:noProof/>
        </w:rPr>
        <w:fldChar w:fldCharType="begin"/>
      </w:r>
      <w:r>
        <w:rPr>
          <w:noProof/>
        </w:rPr>
        <w:instrText xml:space="preserve"> PAGEREF _Toc428174793 \h </w:instrText>
      </w:r>
      <w:r>
        <w:rPr>
          <w:noProof/>
        </w:rPr>
      </w:r>
      <w:r>
        <w:rPr>
          <w:noProof/>
        </w:rPr>
        <w:fldChar w:fldCharType="separate"/>
      </w:r>
      <w:r>
        <w:rPr>
          <w:noProof/>
        </w:rPr>
        <w:t>6</w:t>
      </w:r>
      <w:r>
        <w:rPr>
          <w:noProof/>
        </w:rPr>
        <w:fldChar w:fldCharType="end"/>
      </w:r>
    </w:p>
    <w:p w:rsidR="007473F2" w:rsidRDefault="005E7C5B">
      <w:pPr>
        <w:pStyle w:val="Title"/>
      </w:pPr>
      <w:r>
        <w:fldChar w:fldCharType="end"/>
      </w:r>
      <w:r>
        <w:br w:type="page"/>
      </w:r>
      <w:r w:rsidR="009B3B49">
        <w:lastRenderedPageBreak/>
        <w:fldChar w:fldCharType="begin"/>
      </w:r>
      <w:r w:rsidR="009B3B49">
        <w:instrText xml:space="preserve"> TITLE  \* MERGEFORMAT </w:instrText>
      </w:r>
      <w:r w:rsidR="009B3B49">
        <w:fldChar w:fldCharType="separate"/>
      </w:r>
      <w:r w:rsidR="00BD350E">
        <w:t>Software Requirements Specification</w:t>
      </w:r>
      <w:r w:rsidR="009B3B49">
        <w:fldChar w:fldCharType="end"/>
      </w:r>
      <w:r>
        <w:t xml:space="preserve"> </w:t>
      </w:r>
    </w:p>
    <w:p w:rsidR="007473F2" w:rsidRDefault="005E7C5B">
      <w:pPr>
        <w:pStyle w:val="Heading1"/>
      </w:pPr>
      <w:bookmarkStart w:id="0" w:name="_Toc428174773"/>
      <w:r>
        <w:t>Introduction</w:t>
      </w:r>
      <w:bookmarkEnd w:id="0"/>
    </w:p>
    <w:p w:rsidR="007473F2" w:rsidRDefault="005E7C5B">
      <w:pPr>
        <w:pStyle w:val="Heading2"/>
      </w:pPr>
      <w:bookmarkStart w:id="1" w:name="_Toc428174774"/>
      <w:r>
        <w:t>Purpose</w:t>
      </w:r>
      <w:bookmarkEnd w:id="1"/>
    </w:p>
    <w:p w:rsidR="007473F2" w:rsidRPr="0012716F" w:rsidRDefault="0012716F" w:rsidP="001A2715">
      <w:pPr>
        <w:pStyle w:val="InfoBlue"/>
      </w:pPr>
      <w:r w:rsidRPr="0012716F">
        <w:t>T</w:t>
      </w:r>
      <w:r w:rsidR="005E7C5B" w:rsidRPr="0012716F">
        <w:t>he purpose of this Software Requirements Specification</w:t>
      </w:r>
      <w:r w:rsidRPr="0012716F">
        <w:t xml:space="preserve"> (SRS) is to define the requirements for the User Interface (UI) for handl</w:t>
      </w:r>
      <w:r>
        <w:t xml:space="preserve">ing Oracle AP exceptions.  </w:t>
      </w:r>
      <w:r w:rsidR="005E7C5B" w:rsidRPr="0012716F">
        <w:t>The SRS fully describes the exter</w:t>
      </w:r>
      <w:r w:rsidR="00FA792C">
        <w:t>nal behavior of the application, i</w:t>
      </w:r>
      <w:r w:rsidR="005E7C5B" w:rsidRPr="0012716F">
        <w:t>t also describes nonfunctional requirements, design constraints, and other factors necessary to provide a complete and comprehensive description of the requirements for the software.</w:t>
      </w:r>
    </w:p>
    <w:p w:rsidR="007473F2" w:rsidRDefault="005E7C5B">
      <w:pPr>
        <w:pStyle w:val="Heading2"/>
      </w:pPr>
      <w:bookmarkStart w:id="2" w:name="_Toc428174775"/>
      <w:r>
        <w:t>Scope</w:t>
      </w:r>
      <w:bookmarkEnd w:id="2"/>
    </w:p>
    <w:p w:rsidR="007473F2" w:rsidRDefault="00FA792C" w:rsidP="001A2715">
      <w:pPr>
        <w:pStyle w:val="InfoBlue"/>
      </w:pPr>
      <w:r>
        <w:t>The scope of this document includes the UI for the Oracle AP Exc</w:t>
      </w:r>
      <w:r w:rsidR="00D70153">
        <w:t>eptions project which includes six</w:t>
      </w:r>
      <w:r>
        <w:t xml:space="preserve"> use cases, </w:t>
      </w:r>
      <w:r w:rsidR="004D3B07">
        <w:t>two</w:t>
      </w:r>
      <w:r>
        <w:t xml:space="preserve"> functional requirements not associated with a use case and </w:t>
      </w:r>
      <w:r w:rsidR="005456B5">
        <w:t>six</w:t>
      </w:r>
      <w:r>
        <w:t xml:space="preserve"> non-functional requirements.</w:t>
      </w:r>
    </w:p>
    <w:p w:rsidR="007473F2" w:rsidRDefault="005E7C5B">
      <w:pPr>
        <w:pStyle w:val="Heading2"/>
      </w:pPr>
      <w:bookmarkStart w:id="3" w:name="_Toc428174776"/>
      <w:r>
        <w:t>Definitions, Acronyms, and Abbreviations</w:t>
      </w:r>
      <w:bookmarkEnd w:id="3"/>
    </w:p>
    <w:p w:rsidR="007473F2" w:rsidRDefault="002515BC" w:rsidP="001A2715">
      <w:pPr>
        <w:pStyle w:val="InfoBlue"/>
      </w:pPr>
      <w:r>
        <w:t>PS refers to the term Purchase Services.  Purchase Services are tank wash records that come out of TMW for payment to a vendor</w:t>
      </w:r>
    </w:p>
    <w:p w:rsidR="002515BC" w:rsidRDefault="002515BC" w:rsidP="002515BC">
      <w:pPr>
        <w:pStyle w:val="BodyText"/>
      </w:pPr>
      <w:r>
        <w:t>Oracle is the system of record for KAG Financial information</w:t>
      </w:r>
    </w:p>
    <w:p w:rsidR="007473F2" w:rsidRDefault="005E7C5B">
      <w:pPr>
        <w:pStyle w:val="Heading2"/>
      </w:pPr>
      <w:bookmarkStart w:id="4" w:name="_Toc428174777"/>
      <w:r>
        <w:t>Overview</w:t>
      </w:r>
      <w:bookmarkEnd w:id="4"/>
    </w:p>
    <w:p w:rsidR="007473F2" w:rsidRDefault="004D3B07" w:rsidP="001A2715">
      <w:pPr>
        <w:pStyle w:val="InfoBlue"/>
      </w:pPr>
      <w:r>
        <w:t xml:space="preserve">This document will list out the use cases as well as any assumptions and dependencies of the UI.  The document will go into detail on any other requirements that lead to functionality within the interface as well as any other non-functional constraints in regards to the user interfaces </w:t>
      </w:r>
      <w:r w:rsidR="00747D1C">
        <w:t xml:space="preserve">design, </w:t>
      </w:r>
      <w:r>
        <w:t xml:space="preserve">development, deployment and </w:t>
      </w:r>
      <w:r w:rsidR="00747D1C">
        <w:t>usability</w:t>
      </w:r>
      <w:r>
        <w:t>.</w:t>
      </w:r>
    </w:p>
    <w:p w:rsidR="007473F2" w:rsidRDefault="005E7C5B">
      <w:pPr>
        <w:pStyle w:val="Heading1"/>
      </w:pPr>
      <w:bookmarkStart w:id="5" w:name="_Toc428174778"/>
      <w:r>
        <w:lastRenderedPageBreak/>
        <w:t>Overall Description</w:t>
      </w:r>
      <w:bookmarkEnd w:id="5"/>
    </w:p>
    <w:p w:rsidR="001D6BD1" w:rsidRDefault="005E7C5B" w:rsidP="00093A17">
      <w:pPr>
        <w:pStyle w:val="Heading2"/>
      </w:pPr>
      <w:bookmarkStart w:id="6" w:name="_Toc428174779"/>
      <w:r>
        <w:t>Use-Case Model Survey</w:t>
      </w:r>
      <w:bookmarkEnd w:id="6"/>
    </w:p>
    <w:p w:rsidR="001D6BD1" w:rsidRDefault="001D6BD1" w:rsidP="001D6BD1">
      <w:pPr>
        <w:pStyle w:val="Heading3"/>
      </w:pPr>
      <w:bookmarkStart w:id="7" w:name="_Toc428174780"/>
      <w:r>
        <w:t>Use Case Diagram</w:t>
      </w:r>
      <w:bookmarkEnd w:id="7"/>
    </w:p>
    <w:p w:rsidR="001D6BD1" w:rsidRPr="001D6BD1" w:rsidRDefault="00D70153" w:rsidP="001D6BD1">
      <w:r>
        <w:object w:dxaOrig="15151" w:dyaOrig="11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56.25pt" o:ole="">
            <v:imagedata r:id="rId10" o:title=""/>
          </v:shape>
          <o:OLEObject Type="Embed" ProgID="Visio.Drawing.15" ShapeID="_x0000_i1025" DrawAspect="Content" ObjectID="_1501938580" r:id="rId11"/>
        </w:object>
      </w:r>
    </w:p>
    <w:p w:rsidR="009B7732" w:rsidRDefault="009B7732" w:rsidP="001A2715">
      <w:pPr>
        <w:pStyle w:val="InfoBlue"/>
      </w:pPr>
      <w:r>
        <w:t>See Use Cases and descriptions below in Use Case Reports</w:t>
      </w:r>
      <w:r w:rsidR="00A72103">
        <w:t>.</w:t>
      </w:r>
    </w:p>
    <w:p w:rsidR="002E4A6E" w:rsidRPr="002E4A6E" w:rsidRDefault="002E4A6E" w:rsidP="002E4A6E">
      <w:pPr>
        <w:pStyle w:val="BodyText"/>
      </w:pPr>
      <w:r>
        <w:t xml:space="preserve">Actors included in the </w:t>
      </w:r>
      <w:r w:rsidR="000A56AF">
        <w:t>use case diagram include the AP clerk who will interact directly with the UI, the KAG Staging table which will be what the UI outputs to as well as what the automated exception handling process will update and the Oracle system which the automated exception handling process will utilize for comparison.</w:t>
      </w:r>
    </w:p>
    <w:p w:rsidR="002A2084" w:rsidRDefault="002A2084" w:rsidP="002A2084">
      <w:pPr>
        <w:pStyle w:val="Heading2"/>
      </w:pPr>
      <w:bookmarkStart w:id="8" w:name="_Toc298570851"/>
      <w:bookmarkStart w:id="9" w:name="_Toc428174781"/>
      <w:r>
        <w:t>Assumptions and Dependencies</w:t>
      </w:r>
      <w:bookmarkEnd w:id="8"/>
      <w:bookmarkEnd w:id="9"/>
    </w:p>
    <w:p w:rsidR="002A2084" w:rsidRDefault="002A2084" w:rsidP="001A2715">
      <w:pPr>
        <w:pStyle w:val="InfoBlue"/>
      </w:pPr>
      <w:r>
        <w:t xml:space="preserve">The UI will depend on the Oracle AP transfer process running on the hour </w:t>
      </w:r>
      <w:r w:rsidR="00C43267">
        <w:t>from 7am to 4pm daily.</w:t>
      </w:r>
    </w:p>
    <w:p w:rsidR="007473F2" w:rsidRDefault="005E7C5B">
      <w:pPr>
        <w:pStyle w:val="Heading1"/>
      </w:pPr>
      <w:bookmarkStart w:id="10" w:name="_Toc428174782"/>
      <w:r>
        <w:t xml:space="preserve">Specific </w:t>
      </w:r>
      <w:r w:rsidR="00547217">
        <w:t xml:space="preserve">Functional </w:t>
      </w:r>
      <w:r>
        <w:t>Requirements</w:t>
      </w:r>
      <w:bookmarkEnd w:id="10"/>
      <w:r>
        <w:t xml:space="preserve"> </w:t>
      </w:r>
    </w:p>
    <w:p w:rsidR="007473F2" w:rsidRDefault="005E7C5B">
      <w:pPr>
        <w:pStyle w:val="Heading2"/>
      </w:pPr>
      <w:bookmarkStart w:id="11" w:name="_Toc428174783"/>
      <w:r>
        <w:t>Use-Case Reports</w:t>
      </w:r>
      <w:bookmarkEnd w:id="11"/>
    </w:p>
    <w:p w:rsidR="000A56AF" w:rsidRPr="009D1F8E" w:rsidRDefault="000A56AF" w:rsidP="000A56AF">
      <w:pPr>
        <w:pStyle w:val="Title"/>
        <w:ind w:firstLine="720"/>
        <w:jc w:val="left"/>
        <w:rPr>
          <w:rFonts w:ascii="Times New Roman" w:hAnsi="Times New Roman"/>
          <w:b w:val="0"/>
          <w:i/>
          <w:color w:val="000000" w:themeColor="text1"/>
          <w:sz w:val="20"/>
        </w:rPr>
      </w:pPr>
      <w:r w:rsidRPr="009D1F8E">
        <w:rPr>
          <w:rFonts w:ascii="Times New Roman" w:hAnsi="Times New Roman"/>
          <w:b w:val="0"/>
          <w:i/>
          <w:color w:val="000000" w:themeColor="text1"/>
          <w:sz w:val="20"/>
        </w:rPr>
        <w:t xml:space="preserve">UC001- </w:t>
      </w:r>
      <w:r w:rsidRPr="009D1F8E">
        <w:rPr>
          <w:rFonts w:ascii="Times New Roman" w:hAnsi="Times New Roman"/>
          <w:b w:val="0"/>
          <w:i/>
          <w:color w:val="000000" w:themeColor="text1"/>
          <w:sz w:val="20"/>
        </w:rPr>
        <w:fldChar w:fldCharType="begin"/>
      </w:r>
      <w:r w:rsidRPr="009D1F8E">
        <w:rPr>
          <w:rFonts w:ascii="Times New Roman" w:hAnsi="Times New Roman"/>
          <w:b w:val="0"/>
          <w:i/>
          <w:color w:val="000000" w:themeColor="text1"/>
          <w:sz w:val="20"/>
        </w:rPr>
        <w:instrText xml:space="preserve">title  \* Mergeformat </w:instrText>
      </w:r>
      <w:r w:rsidRPr="009D1F8E">
        <w:rPr>
          <w:rFonts w:ascii="Times New Roman" w:hAnsi="Times New Roman"/>
          <w:b w:val="0"/>
          <w:i/>
          <w:color w:val="000000" w:themeColor="text1"/>
          <w:sz w:val="20"/>
        </w:rPr>
        <w:fldChar w:fldCharType="separate"/>
      </w:r>
      <w:r w:rsidRPr="009D1F8E">
        <w:rPr>
          <w:rFonts w:ascii="Times New Roman" w:hAnsi="Times New Roman"/>
          <w:b w:val="0"/>
          <w:i/>
          <w:color w:val="000000" w:themeColor="text1"/>
          <w:sz w:val="20"/>
        </w:rPr>
        <w:t>Use-Case Specification: Authenticate User</w:t>
      </w:r>
      <w:r w:rsidRPr="009D1F8E">
        <w:rPr>
          <w:rFonts w:ascii="Times New Roman" w:hAnsi="Times New Roman"/>
          <w:b w:val="0"/>
          <w:i/>
          <w:color w:val="000000" w:themeColor="text1"/>
          <w:sz w:val="20"/>
        </w:rPr>
        <w:fldChar w:fldCharType="end"/>
      </w:r>
    </w:p>
    <w:p w:rsidR="009B7732" w:rsidRPr="00A72103" w:rsidRDefault="009B7732" w:rsidP="001A2715">
      <w:pPr>
        <w:pStyle w:val="InfoBlue"/>
      </w:pPr>
      <w:r w:rsidRPr="00A72103">
        <w:t>User Authentic</w:t>
      </w:r>
      <w:r w:rsidR="00A72103">
        <w:t>ation is a pre-requisite</w:t>
      </w:r>
      <w:r w:rsidR="009D1F8E">
        <w:t xml:space="preserve"> to Duplicate Issues, Vendor Issues, Month Open and Rejected </w:t>
      </w:r>
      <w:proofErr w:type="spellStart"/>
      <w:r w:rsidR="009D1F8E">
        <w:t>Inv</w:t>
      </w:r>
      <w:proofErr w:type="spellEnd"/>
      <w:r w:rsidR="009D1F8E">
        <w:t xml:space="preserve"> Type\</w:t>
      </w:r>
      <w:proofErr w:type="spellStart"/>
      <w:r w:rsidR="009D1F8E">
        <w:t>Amt</w:t>
      </w:r>
      <w:proofErr w:type="spellEnd"/>
      <w:r w:rsidR="009D1F8E">
        <w:t xml:space="preserve"> use cases</w:t>
      </w:r>
      <w:r w:rsidRPr="00A72103">
        <w:t xml:space="preserve">, it defines how a user is authenticated to modify the records </w:t>
      </w:r>
      <w:r w:rsidR="009D1F8E">
        <w:t>for each of these issues</w:t>
      </w:r>
      <w:r w:rsidRPr="00A72103">
        <w:t xml:space="preserve"> and their credentials to access the site</w:t>
      </w:r>
    </w:p>
    <w:p w:rsidR="000A56AF" w:rsidRPr="009D1F8E" w:rsidRDefault="000A56AF" w:rsidP="000A56AF">
      <w:pPr>
        <w:rPr>
          <w:i/>
          <w:color w:val="000000" w:themeColor="text1"/>
        </w:rPr>
      </w:pPr>
      <w:r w:rsidRPr="000A56AF">
        <w:tab/>
      </w:r>
      <w:r w:rsidRPr="009D1F8E">
        <w:rPr>
          <w:i/>
        </w:rPr>
        <w:t xml:space="preserve">UC002- </w:t>
      </w:r>
      <w:r w:rsidRPr="009D1F8E">
        <w:rPr>
          <w:i/>
          <w:color w:val="000000" w:themeColor="text1"/>
        </w:rPr>
        <w:t>Use-Case Specification: Duplicate Issues</w:t>
      </w:r>
    </w:p>
    <w:p w:rsidR="009B7732" w:rsidRPr="000A56AF" w:rsidRDefault="009B7732" w:rsidP="001A2715">
      <w:pPr>
        <w:pStyle w:val="InfoBlue"/>
      </w:pPr>
      <w:r w:rsidRPr="000A56AF">
        <w:t xml:space="preserve">Duplicate Issues accommodates the businesses need to identify duplicate records and push thru duplicates </w:t>
      </w:r>
      <w:r w:rsidRPr="000A56AF">
        <w:lastRenderedPageBreak/>
        <w:t>if they are</w:t>
      </w:r>
      <w:bookmarkStart w:id="12" w:name="_GoBack"/>
      <w:bookmarkEnd w:id="12"/>
      <w:r w:rsidRPr="000A56AF">
        <w:t xml:space="preserve"> deemed necessary for payment</w:t>
      </w:r>
      <w:r>
        <w:t>.  This use case includes data requirements for the entire UI.</w:t>
      </w:r>
    </w:p>
    <w:p w:rsidR="000A56AF" w:rsidRPr="009D1F8E" w:rsidRDefault="000A56AF" w:rsidP="000A56AF">
      <w:pPr>
        <w:rPr>
          <w:i/>
          <w:color w:val="000000" w:themeColor="text1"/>
        </w:rPr>
      </w:pPr>
      <w:r w:rsidRPr="000A56AF">
        <w:rPr>
          <w:color w:val="000000" w:themeColor="text1"/>
        </w:rPr>
        <w:tab/>
      </w:r>
      <w:r w:rsidRPr="009D1F8E">
        <w:rPr>
          <w:i/>
          <w:color w:val="000000" w:themeColor="text1"/>
        </w:rPr>
        <w:t>UC003- Use-Case Specification: Vendor Issues</w:t>
      </w:r>
    </w:p>
    <w:p w:rsidR="009B7732" w:rsidRPr="000A56AF" w:rsidRDefault="009B7732" w:rsidP="001A2715">
      <w:pPr>
        <w:pStyle w:val="InfoBlue"/>
      </w:pPr>
      <w:r w:rsidRPr="000A56AF">
        <w:t xml:space="preserve">Vendor Issues accommodates </w:t>
      </w:r>
      <w:r>
        <w:t>the</w:t>
      </w:r>
      <w:r w:rsidRPr="000A56AF">
        <w:t xml:space="preserve"> business need to correct vendors if they are missing, invalid or incorrect</w:t>
      </w:r>
    </w:p>
    <w:p w:rsidR="007473F2" w:rsidRPr="009D1F8E" w:rsidRDefault="000A56AF" w:rsidP="000A56AF">
      <w:pPr>
        <w:rPr>
          <w:i/>
          <w:color w:val="000000" w:themeColor="text1"/>
        </w:rPr>
      </w:pPr>
      <w:r w:rsidRPr="000A56AF">
        <w:rPr>
          <w:color w:val="000000" w:themeColor="text1"/>
        </w:rPr>
        <w:tab/>
      </w:r>
      <w:r w:rsidRPr="009D1F8E">
        <w:rPr>
          <w:i/>
          <w:color w:val="000000" w:themeColor="text1"/>
        </w:rPr>
        <w:t>UC004- Use-Case Specification: In</w:t>
      </w:r>
      <w:r w:rsidR="006B60A5" w:rsidRPr="009D1F8E">
        <w:rPr>
          <w:i/>
          <w:color w:val="000000" w:themeColor="text1"/>
        </w:rPr>
        <w:t>-Process</w:t>
      </w:r>
      <w:r w:rsidRPr="009D1F8E">
        <w:rPr>
          <w:i/>
          <w:color w:val="000000" w:themeColor="text1"/>
        </w:rPr>
        <w:t xml:space="preserve"> Records</w:t>
      </w:r>
    </w:p>
    <w:p w:rsidR="009B7732" w:rsidRDefault="009B7732" w:rsidP="001A2715">
      <w:pPr>
        <w:pStyle w:val="InfoBlue"/>
      </w:pPr>
      <w:r w:rsidRPr="000A56AF">
        <w:t>In</w:t>
      </w:r>
      <w:r>
        <w:t>-Process</w:t>
      </w:r>
      <w:r w:rsidRPr="000A56AF">
        <w:t xml:space="preserve"> Records is an automated process which happens when In</w:t>
      </w:r>
      <w:r>
        <w:t>-Process</w:t>
      </w:r>
      <w:r w:rsidRPr="000A56AF">
        <w:t xml:space="preserve"> records are identified in the Oracle AP Transfer process</w:t>
      </w:r>
      <w:r>
        <w:t xml:space="preserve"> after a batch has been processed</w:t>
      </w:r>
    </w:p>
    <w:p w:rsidR="00A96BFE" w:rsidRPr="009D1F8E" w:rsidRDefault="00A96BFE" w:rsidP="000A56AF">
      <w:pPr>
        <w:rPr>
          <w:i/>
          <w:color w:val="000000" w:themeColor="text1"/>
        </w:rPr>
      </w:pPr>
      <w:r>
        <w:rPr>
          <w:color w:val="000000" w:themeColor="text1"/>
        </w:rPr>
        <w:tab/>
      </w:r>
      <w:r w:rsidRPr="009D1F8E">
        <w:rPr>
          <w:i/>
          <w:color w:val="000000" w:themeColor="text1"/>
        </w:rPr>
        <w:t>UC005- Use-Case Specification: Month Open</w:t>
      </w:r>
    </w:p>
    <w:p w:rsidR="009B7732" w:rsidRDefault="009B7732" w:rsidP="001A2715">
      <w:pPr>
        <w:pStyle w:val="InfoBlue"/>
      </w:pPr>
      <w:r>
        <w:t>Month Open accommodates batches that fail when the month in Oracle has not yet been opened.</w:t>
      </w:r>
    </w:p>
    <w:p w:rsidR="00B739C2" w:rsidRPr="009D1F8E" w:rsidRDefault="00B739C2" w:rsidP="000A56AF">
      <w:pPr>
        <w:rPr>
          <w:i/>
          <w:color w:val="000000" w:themeColor="text1"/>
        </w:rPr>
      </w:pPr>
      <w:r>
        <w:rPr>
          <w:color w:val="000000" w:themeColor="text1"/>
        </w:rPr>
        <w:tab/>
      </w:r>
      <w:r w:rsidRPr="009D1F8E">
        <w:rPr>
          <w:i/>
          <w:color w:val="000000" w:themeColor="text1"/>
        </w:rPr>
        <w:t xml:space="preserve">UC006- Use-Case Specification: Rejected </w:t>
      </w:r>
      <w:proofErr w:type="spellStart"/>
      <w:r w:rsidRPr="009D1F8E">
        <w:rPr>
          <w:i/>
          <w:color w:val="000000" w:themeColor="text1"/>
        </w:rPr>
        <w:t>Inv</w:t>
      </w:r>
      <w:proofErr w:type="spellEnd"/>
      <w:r w:rsidRPr="009D1F8E">
        <w:rPr>
          <w:i/>
          <w:color w:val="000000" w:themeColor="text1"/>
        </w:rPr>
        <w:t xml:space="preserve"> Type\</w:t>
      </w:r>
      <w:proofErr w:type="spellStart"/>
      <w:r w:rsidRPr="009D1F8E">
        <w:rPr>
          <w:i/>
          <w:color w:val="000000" w:themeColor="text1"/>
        </w:rPr>
        <w:t>Amt</w:t>
      </w:r>
      <w:proofErr w:type="spellEnd"/>
    </w:p>
    <w:p w:rsidR="009B7732" w:rsidRDefault="009B7732" w:rsidP="001A2715">
      <w:pPr>
        <w:pStyle w:val="InfoBlue"/>
      </w:pPr>
      <w:r>
        <w:t xml:space="preserve">Rejected </w:t>
      </w:r>
      <w:proofErr w:type="spellStart"/>
      <w:r>
        <w:t>Inv</w:t>
      </w:r>
      <w:proofErr w:type="spellEnd"/>
      <w:r>
        <w:t xml:space="preserve"> Type\</w:t>
      </w:r>
      <w:proofErr w:type="spellStart"/>
      <w:r>
        <w:t>Amt</w:t>
      </w:r>
      <w:proofErr w:type="spellEnd"/>
      <w:r>
        <w:t xml:space="preserve"> accommodates invoices that are rejected due to the type of invoice being transferred, for instance a negative invoice not being sent over as a credit.</w:t>
      </w:r>
    </w:p>
    <w:p w:rsidR="007473F2" w:rsidRDefault="005E7C5B">
      <w:pPr>
        <w:pStyle w:val="Heading2"/>
      </w:pPr>
      <w:bookmarkStart w:id="13" w:name="_Toc428174784"/>
      <w:r>
        <w:t>Supplementary Requirements</w:t>
      </w:r>
      <w:bookmarkEnd w:id="13"/>
      <w:r>
        <w:t xml:space="preserve"> </w:t>
      </w:r>
    </w:p>
    <w:p w:rsidR="00B739D6" w:rsidRDefault="005E32DA" w:rsidP="00B739D6">
      <w:pPr>
        <w:pStyle w:val="Heading3"/>
      </w:pPr>
      <w:bookmarkStart w:id="14" w:name="_Toc428174785"/>
      <w:r>
        <w:t>User notification</w:t>
      </w:r>
      <w:bookmarkEnd w:id="14"/>
    </w:p>
    <w:p w:rsidR="00B739D6" w:rsidRDefault="005E32DA" w:rsidP="001A2715">
      <w:pPr>
        <w:pStyle w:val="InfoBlue"/>
      </w:pPr>
      <w:r>
        <w:t>Users will need notification when an error requires their attention, email most common but may be in another form</w:t>
      </w:r>
    </w:p>
    <w:p w:rsidR="005E32DA" w:rsidRDefault="005E32DA" w:rsidP="005E32DA">
      <w:pPr>
        <w:pStyle w:val="Heading3"/>
      </w:pPr>
      <w:bookmarkStart w:id="15" w:name="_Toc428174786"/>
      <w:r>
        <w:t>Historical information</w:t>
      </w:r>
      <w:bookmarkEnd w:id="15"/>
    </w:p>
    <w:p w:rsidR="005E32DA" w:rsidRDefault="005E32DA" w:rsidP="005E32DA">
      <w:pPr>
        <w:ind w:left="720"/>
      </w:pPr>
      <w:r>
        <w:t>Users will need to be able to backtrack into changes that were made for historical purposes if they need to see why something didn’t process for instance because it was marked as a duplicate and who marked it as a duplicate and when it was marked as a duplicate.</w:t>
      </w:r>
      <w:r w:rsidR="00821F12">
        <w:t xml:space="preserve">  This should be stored in the d</w:t>
      </w:r>
      <w:r w:rsidR="00A72103">
        <w:t>ata</w:t>
      </w:r>
      <w:r w:rsidR="00821F12">
        <w:t>b</w:t>
      </w:r>
      <w:r w:rsidR="00A72103">
        <w:t>ase</w:t>
      </w:r>
      <w:r w:rsidR="00821F12">
        <w:t xml:space="preserve"> </w:t>
      </w:r>
      <w:r w:rsidR="006B60A5">
        <w:t>as an audit log table</w:t>
      </w:r>
      <w:r w:rsidR="00821F12">
        <w:t xml:space="preserve"> and readily accessible via a report.</w:t>
      </w:r>
    </w:p>
    <w:p w:rsidR="00821F12" w:rsidRDefault="00821F12" w:rsidP="005E32DA">
      <w:pPr>
        <w:ind w:left="720"/>
      </w:pPr>
      <w:r>
        <w:t>Data Requirements include:</w:t>
      </w:r>
    </w:p>
    <w:p w:rsidR="00821F12" w:rsidRDefault="00821F12" w:rsidP="005E32DA">
      <w:pPr>
        <w:ind w:left="720"/>
      </w:pPr>
      <w:r>
        <w:t>Vendor Invoice #</w:t>
      </w:r>
    </w:p>
    <w:p w:rsidR="00821F12" w:rsidRDefault="00821F12" w:rsidP="00821F12">
      <w:pPr>
        <w:ind w:left="720"/>
      </w:pPr>
      <w:r>
        <w:t>Vendor id (before\after)</w:t>
      </w:r>
    </w:p>
    <w:p w:rsidR="00821F12" w:rsidRDefault="00821F12" w:rsidP="005E32DA">
      <w:pPr>
        <w:ind w:left="720"/>
      </w:pPr>
      <w:r>
        <w:t>Notes added</w:t>
      </w:r>
    </w:p>
    <w:p w:rsidR="00821F12" w:rsidRDefault="00821F12" w:rsidP="005E32DA">
      <w:pPr>
        <w:ind w:left="720"/>
      </w:pPr>
      <w:r>
        <w:t>Reason for kick</w:t>
      </w:r>
      <w:r w:rsidR="006B60A5">
        <w:t xml:space="preserve"> </w:t>
      </w:r>
      <w:r>
        <w:t>out</w:t>
      </w:r>
    </w:p>
    <w:p w:rsidR="00821F12" w:rsidRDefault="00821F12" w:rsidP="005E32DA">
      <w:pPr>
        <w:ind w:left="720"/>
      </w:pPr>
      <w:r>
        <w:t>Date submitted</w:t>
      </w:r>
    </w:p>
    <w:p w:rsidR="00A96BFE" w:rsidRPr="005E32DA" w:rsidRDefault="00821F12" w:rsidP="00A96BFE">
      <w:pPr>
        <w:ind w:left="720"/>
      </w:pPr>
      <w:r>
        <w:t>User submitted</w:t>
      </w:r>
    </w:p>
    <w:p w:rsidR="00B739D6" w:rsidRDefault="00B739D6" w:rsidP="00B739D6">
      <w:pPr>
        <w:pStyle w:val="Heading1"/>
      </w:pPr>
      <w:bookmarkStart w:id="16" w:name="_Toc428174787"/>
      <w:bookmarkStart w:id="17" w:name="_Toc492960757"/>
      <w:r>
        <w:t>Non-Functional Requirements</w:t>
      </w:r>
      <w:bookmarkEnd w:id="16"/>
    </w:p>
    <w:p w:rsidR="00B739D6" w:rsidRDefault="00B739D6" w:rsidP="00547217">
      <w:pPr>
        <w:pStyle w:val="Heading2"/>
      </w:pPr>
      <w:bookmarkStart w:id="18" w:name="_Toc492960765"/>
      <w:bookmarkStart w:id="19" w:name="_Toc428174788"/>
      <w:bookmarkEnd w:id="17"/>
      <w:r>
        <w:t>Design Constraints</w:t>
      </w:r>
      <w:bookmarkEnd w:id="18"/>
      <w:bookmarkEnd w:id="19"/>
    </w:p>
    <w:p w:rsidR="00B739D6" w:rsidRDefault="000A56AF" w:rsidP="00547217">
      <w:pPr>
        <w:pStyle w:val="Heading3"/>
      </w:pPr>
      <w:bookmarkStart w:id="20" w:name="_Toc492960766"/>
      <w:bookmarkStart w:id="21" w:name="_Toc428174789"/>
      <w:r>
        <w:t>R</w:t>
      </w:r>
      <w:bookmarkEnd w:id="20"/>
      <w:r>
        <w:t>eplicate the Exceptions in APR status website in Purchase Service Approval</w:t>
      </w:r>
      <w:bookmarkEnd w:id="21"/>
    </w:p>
    <w:p w:rsidR="00B739D6" w:rsidRDefault="000A56AF" w:rsidP="001A2715">
      <w:pPr>
        <w:pStyle w:val="InfoBlue"/>
      </w:pPr>
      <w:r>
        <w:t xml:space="preserve">The user requested that we keep the same information in the same format as this </w:t>
      </w:r>
      <w:proofErr w:type="spellStart"/>
      <w:r>
        <w:t>webapp</w:t>
      </w:r>
      <w:proofErr w:type="spellEnd"/>
      <w:r>
        <w:t xml:space="preserve"> currently in use for PS records.  (</w:t>
      </w:r>
      <w:hyperlink r:id="rId12" w:history="1">
        <w:r w:rsidRPr="000C2B2F">
          <w:rPr>
            <w:rStyle w:val="Hyperlink"/>
          </w:rPr>
          <w:t>http://webapps.thekag.com/SPGPurchaseServApproval/ExceptionRec</w:t>
        </w:r>
      </w:hyperlink>
      <w:r>
        <w:t>)</w:t>
      </w:r>
    </w:p>
    <w:p w:rsidR="00B739D6" w:rsidRDefault="000A56AF" w:rsidP="00547217">
      <w:pPr>
        <w:pStyle w:val="Heading2"/>
      </w:pPr>
      <w:bookmarkStart w:id="22" w:name="_Toc492960767"/>
      <w:bookmarkStart w:id="23" w:name="_Toc428174790"/>
      <w:r>
        <w:t>O</w:t>
      </w:r>
      <w:r w:rsidR="00B739D6">
        <w:t>nline User Documentation and Help System Requirements</w:t>
      </w:r>
      <w:bookmarkEnd w:id="22"/>
      <w:bookmarkEnd w:id="23"/>
    </w:p>
    <w:p w:rsidR="00B739D6" w:rsidRDefault="006B60A5" w:rsidP="001A2715">
      <w:pPr>
        <w:pStyle w:val="InfoBlue"/>
      </w:pPr>
      <w:r>
        <w:t>User guides created and documented for basic use going forward.</w:t>
      </w:r>
    </w:p>
    <w:p w:rsidR="006B60A5" w:rsidRPr="006B60A5" w:rsidRDefault="006B60A5" w:rsidP="006B60A5">
      <w:pPr>
        <w:pStyle w:val="BodyText"/>
      </w:pPr>
      <w:r>
        <w:t xml:space="preserve">Helpdesk documents created </w:t>
      </w:r>
      <w:r w:rsidR="002A2084">
        <w:t>and documented for basic use going forward</w:t>
      </w:r>
    </w:p>
    <w:p w:rsidR="00B739D6" w:rsidRDefault="00B739D6" w:rsidP="00547217">
      <w:pPr>
        <w:pStyle w:val="Heading2"/>
      </w:pPr>
      <w:bookmarkStart w:id="24" w:name="_Toc492960769"/>
      <w:bookmarkStart w:id="25" w:name="_Toc428174791"/>
      <w:r>
        <w:t>Interfaces</w:t>
      </w:r>
      <w:bookmarkEnd w:id="24"/>
      <w:bookmarkEnd w:id="25"/>
    </w:p>
    <w:p w:rsidR="00B739D6" w:rsidRDefault="00B739D6" w:rsidP="00547217">
      <w:pPr>
        <w:pStyle w:val="Heading3"/>
      </w:pPr>
      <w:bookmarkStart w:id="26" w:name="_Toc492960772"/>
      <w:bookmarkStart w:id="27" w:name="_Toc428174792"/>
      <w:r>
        <w:t>Software Interfaces</w:t>
      </w:r>
      <w:bookmarkEnd w:id="26"/>
      <w:bookmarkEnd w:id="27"/>
    </w:p>
    <w:p w:rsidR="002A2084" w:rsidRDefault="005E32DA" w:rsidP="001A2715">
      <w:pPr>
        <w:pStyle w:val="InfoBlue"/>
      </w:pPr>
      <w:r>
        <w:t>The UI will interact with Oracle</w:t>
      </w:r>
      <w:r w:rsidR="002A2084">
        <w:t xml:space="preserve"> via ODP.net</w:t>
      </w:r>
      <w:r>
        <w:t xml:space="preserve"> </w:t>
      </w:r>
    </w:p>
    <w:p w:rsidR="00B739D6" w:rsidRDefault="002A2084" w:rsidP="001A2715">
      <w:pPr>
        <w:pStyle w:val="InfoBlue"/>
      </w:pPr>
      <w:r>
        <w:t>The UI will interact with the KAG Staging tables</w:t>
      </w:r>
    </w:p>
    <w:p w:rsidR="007C76EE" w:rsidRDefault="007C76EE" w:rsidP="007C76EE">
      <w:pPr>
        <w:pStyle w:val="Heading2"/>
      </w:pPr>
      <w:bookmarkStart w:id="28" w:name="_Toc428174793"/>
      <w:r>
        <w:t>Expandability</w:t>
      </w:r>
      <w:bookmarkEnd w:id="28"/>
    </w:p>
    <w:p w:rsidR="007C76EE" w:rsidRDefault="007C76EE" w:rsidP="007C76EE">
      <w:pPr>
        <w:ind w:left="720"/>
      </w:pPr>
      <w:r>
        <w:t>The UI should include the ability to plug and play other branches of Oracle issues in the future including but not limited to TMT issues, Broker issues, and AR issues.</w:t>
      </w:r>
    </w:p>
    <w:p w:rsidR="007C76EE" w:rsidRDefault="007C76EE" w:rsidP="007C76EE">
      <w:pPr>
        <w:ind w:left="720"/>
      </w:pPr>
    </w:p>
    <w:p w:rsidR="00B739D6" w:rsidRPr="00B739D6" w:rsidRDefault="007C76EE" w:rsidP="007C76EE">
      <w:pPr>
        <w:ind w:left="720"/>
      </w:pPr>
      <w:r>
        <w:t xml:space="preserve">The UI should become the model for all KAG data entry websites for the future of thekag.com webapps.  Keeping in mind user friendly data entry, audit perspectives, security restrictions/access and the potential for other incoming and outgoing data sources. </w:t>
      </w:r>
    </w:p>
    <w:sectPr w:rsidR="00B739D6" w:rsidRPr="00B739D6">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B49" w:rsidRDefault="009B3B49">
      <w:pPr>
        <w:spacing w:line="240" w:lineRule="auto"/>
      </w:pPr>
      <w:r>
        <w:separator/>
      </w:r>
    </w:p>
  </w:endnote>
  <w:endnote w:type="continuationSeparator" w:id="0">
    <w:p w:rsidR="009B3B49" w:rsidRDefault="009B3B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9D6" w:rsidRDefault="00B739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739D6" w:rsidRDefault="00B739D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739D6">
      <w:tc>
        <w:tcPr>
          <w:tcW w:w="3162" w:type="dxa"/>
          <w:tcBorders>
            <w:top w:val="nil"/>
            <w:left w:val="nil"/>
            <w:bottom w:val="nil"/>
            <w:right w:val="nil"/>
          </w:tcBorders>
        </w:tcPr>
        <w:p w:rsidR="00B739D6" w:rsidRDefault="00B739D6">
          <w:pPr>
            <w:ind w:right="360"/>
          </w:pPr>
          <w:r>
            <w:t>Confidential</w:t>
          </w:r>
        </w:p>
      </w:tc>
      <w:tc>
        <w:tcPr>
          <w:tcW w:w="3162" w:type="dxa"/>
          <w:tcBorders>
            <w:top w:val="nil"/>
            <w:left w:val="nil"/>
            <w:bottom w:val="nil"/>
            <w:right w:val="nil"/>
          </w:tcBorders>
        </w:tcPr>
        <w:p w:rsidR="00B739D6" w:rsidRDefault="00B739D6">
          <w:pPr>
            <w:jc w:val="center"/>
          </w:pPr>
          <w:r>
            <w:sym w:font="Symbol" w:char="F0D3"/>
          </w:r>
          <w:r w:rsidR="009B3B49">
            <w:fldChar w:fldCharType="begin"/>
          </w:r>
          <w:r w:rsidR="009B3B49">
            <w:instrText xml:space="preserve"> DOCPROPERTY "Company"  \* MERGEFORMAT </w:instrText>
          </w:r>
          <w:r w:rsidR="009B3B49">
            <w:fldChar w:fldCharType="separate"/>
          </w:r>
          <w:r w:rsidR="00BD350E">
            <w:t>Kenan Advantage Group</w:t>
          </w:r>
          <w:r w:rsidR="009B3B49">
            <w:fldChar w:fldCharType="end"/>
          </w:r>
          <w:r>
            <w:t xml:space="preserve">, </w:t>
          </w:r>
          <w:r>
            <w:fldChar w:fldCharType="begin"/>
          </w:r>
          <w:r>
            <w:instrText xml:space="preserve"> DATE \@ "yyyy" </w:instrText>
          </w:r>
          <w:r>
            <w:fldChar w:fldCharType="separate"/>
          </w:r>
          <w:r w:rsidR="009B7732">
            <w:rPr>
              <w:noProof/>
            </w:rPr>
            <w:t>2015</w:t>
          </w:r>
          <w:r>
            <w:fldChar w:fldCharType="end"/>
          </w:r>
        </w:p>
      </w:tc>
      <w:tc>
        <w:tcPr>
          <w:tcW w:w="3162" w:type="dxa"/>
          <w:tcBorders>
            <w:top w:val="nil"/>
            <w:left w:val="nil"/>
            <w:bottom w:val="nil"/>
            <w:right w:val="nil"/>
          </w:tcBorders>
        </w:tcPr>
        <w:p w:rsidR="00B739D6" w:rsidRDefault="00B739D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D1F8E">
            <w:rPr>
              <w:rStyle w:val="PageNumber"/>
              <w:noProof/>
            </w:rPr>
            <w:t>4</w:t>
          </w:r>
          <w:r>
            <w:rPr>
              <w:rStyle w:val="PageNumber"/>
            </w:rPr>
            <w:fldChar w:fldCharType="end"/>
          </w:r>
        </w:p>
      </w:tc>
    </w:tr>
  </w:tbl>
  <w:p w:rsidR="00B739D6" w:rsidRDefault="00B739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9D6" w:rsidRDefault="00B739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B49" w:rsidRDefault="009B3B49">
      <w:pPr>
        <w:spacing w:line="240" w:lineRule="auto"/>
      </w:pPr>
      <w:r>
        <w:separator/>
      </w:r>
    </w:p>
  </w:footnote>
  <w:footnote w:type="continuationSeparator" w:id="0">
    <w:p w:rsidR="009B3B49" w:rsidRDefault="009B3B4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9D6" w:rsidRDefault="00B739D6">
    <w:pPr>
      <w:rPr>
        <w:sz w:val="24"/>
      </w:rPr>
    </w:pPr>
  </w:p>
  <w:p w:rsidR="00B739D6" w:rsidRDefault="00B739D6">
    <w:pPr>
      <w:pBdr>
        <w:top w:val="single" w:sz="6" w:space="1" w:color="auto"/>
      </w:pBdr>
      <w:rPr>
        <w:sz w:val="24"/>
      </w:rPr>
    </w:pPr>
  </w:p>
  <w:p w:rsidR="00B739D6" w:rsidRDefault="00B739D6">
    <w:pPr>
      <w:pBdr>
        <w:bottom w:val="single" w:sz="6" w:space="1" w:color="auto"/>
      </w:pBdr>
      <w:jc w:val="right"/>
      <w:rPr>
        <w:sz w:val="24"/>
      </w:rPr>
    </w:pPr>
    <w:r>
      <w:rPr>
        <w:noProof/>
        <w:sz w:val="24"/>
      </w:rPr>
      <w:drawing>
        <wp:inline distT="0" distB="0" distL="0" distR="0">
          <wp:extent cx="2679700" cy="8001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9700" cy="800100"/>
                  </a:xfrm>
                  <a:prstGeom prst="rect">
                    <a:avLst/>
                  </a:prstGeom>
                  <a:noFill/>
                  <a:ln>
                    <a:noFill/>
                  </a:ln>
                </pic:spPr>
              </pic:pic>
            </a:graphicData>
          </a:graphic>
        </wp:inline>
      </w:drawing>
    </w:r>
  </w:p>
  <w:p w:rsidR="00B739D6" w:rsidRDefault="00B739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739D6">
      <w:tc>
        <w:tcPr>
          <w:tcW w:w="6379" w:type="dxa"/>
        </w:tcPr>
        <w:p w:rsidR="00B739D6" w:rsidRDefault="009B3B49">
          <w:r>
            <w:fldChar w:fldCharType="begin"/>
          </w:r>
          <w:r>
            <w:instrText xml:space="preserve"> </w:instrText>
          </w:r>
          <w:r>
            <w:instrText xml:space="preserve">SUBJECT  \* MERGEFORMAT </w:instrText>
          </w:r>
          <w:r>
            <w:fldChar w:fldCharType="separate"/>
          </w:r>
          <w:r w:rsidR="0012716F">
            <w:t>Oracle AP Exception Handling</w:t>
          </w:r>
          <w:r>
            <w:fldChar w:fldCharType="end"/>
          </w:r>
        </w:p>
      </w:tc>
      <w:tc>
        <w:tcPr>
          <w:tcW w:w="3179" w:type="dxa"/>
        </w:tcPr>
        <w:p w:rsidR="00B739D6" w:rsidRDefault="007C76EE" w:rsidP="007C76EE">
          <w:pPr>
            <w:tabs>
              <w:tab w:val="left" w:pos="1135"/>
            </w:tabs>
            <w:spacing w:before="40"/>
            <w:ind w:right="68"/>
          </w:pPr>
          <w:r>
            <w:t xml:space="preserve">  Version:           &lt;0</w:t>
          </w:r>
          <w:r w:rsidR="00B739D6">
            <w:t>.</w:t>
          </w:r>
          <w:r>
            <w:t>1</w:t>
          </w:r>
          <w:r w:rsidR="00B739D6">
            <w:t>&gt;</w:t>
          </w:r>
        </w:p>
      </w:tc>
    </w:tr>
    <w:tr w:rsidR="00B739D6">
      <w:tc>
        <w:tcPr>
          <w:tcW w:w="6379" w:type="dxa"/>
        </w:tcPr>
        <w:p w:rsidR="00B739D6" w:rsidRDefault="009B3B49">
          <w:r>
            <w:fldChar w:fldCharType="begin"/>
          </w:r>
          <w:r>
            <w:instrText xml:space="preserve"> TITLE  \* MERGEFORMAT </w:instrText>
          </w:r>
          <w:r>
            <w:fldChar w:fldCharType="separate"/>
          </w:r>
          <w:r w:rsidR="00BD350E">
            <w:t>Software Requirements Specification</w:t>
          </w:r>
          <w:r>
            <w:fldChar w:fldCharType="end"/>
          </w:r>
        </w:p>
      </w:tc>
      <w:tc>
        <w:tcPr>
          <w:tcW w:w="3179" w:type="dxa"/>
        </w:tcPr>
        <w:p w:rsidR="00B739D6" w:rsidRDefault="00B739D6" w:rsidP="0012716F">
          <w:r>
            <w:t xml:space="preserve">  Date:  </w:t>
          </w:r>
          <w:r w:rsidR="0012716F">
            <w:t>08/19/2015</w:t>
          </w:r>
        </w:p>
      </w:tc>
    </w:tr>
    <w:tr w:rsidR="00B739D6">
      <w:tc>
        <w:tcPr>
          <w:tcW w:w="9558" w:type="dxa"/>
          <w:gridSpan w:val="2"/>
        </w:tcPr>
        <w:p w:rsidR="00B739D6" w:rsidRDefault="0012716F">
          <w:r>
            <w:t>SRS</w:t>
          </w:r>
        </w:p>
      </w:tc>
    </w:tr>
  </w:tbl>
  <w:p w:rsidR="00B739D6" w:rsidRDefault="00B739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9D6" w:rsidRDefault="00B739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E0128A0"/>
    <w:multiLevelType w:val="multilevel"/>
    <w:tmpl w:val="FFFFFFFF"/>
    <w:lvl w:ilvl="0">
      <w:start w:val="1"/>
      <w:numFmt w:val="decimal"/>
      <w:pStyle w:val="Bullet"/>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9" w15:restartNumberingAfterBreak="0">
    <w:nsid w:val="31DB535F"/>
    <w:multiLevelType w:val="hybridMultilevel"/>
    <w:tmpl w:val="385481EC"/>
    <w:lvl w:ilvl="0" w:tplc="B83C5DF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F0447D1"/>
    <w:multiLevelType w:val="hybridMultilevel"/>
    <w:tmpl w:val="FF96A2E0"/>
    <w:lvl w:ilvl="0" w:tplc="8DF440E4">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89F1360"/>
    <w:multiLevelType w:val="hybridMultilevel"/>
    <w:tmpl w:val="385481EC"/>
    <w:lvl w:ilvl="0" w:tplc="B83C5DF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F2039F"/>
    <w:multiLevelType w:val="hybridMultilevel"/>
    <w:tmpl w:val="385481EC"/>
    <w:lvl w:ilvl="0" w:tplc="B83C5DF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910E30"/>
    <w:multiLevelType w:val="hybridMultilevel"/>
    <w:tmpl w:val="385481EC"/>
    <w:lvl w:ilvl="0" w:tplc="B83C5DF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E92B8E"/>
    <w:multiLevelType w:val="hybridMultilevel"/>
    <w:tmpl w:val="385481EC"/>
    <w:lvl w:ilvl="0" w:tplc="B83C5DF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DE4613A"/>
    <w:multiLevelType w:val="hybridMultilevel"/>
    <w:tmpl w:val="385481EC"/>
    <w:lvl w:ilvl="0" w:tplc="B83C5DF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2"/>
  </w:num>
  <w:num w:numId="3">
    <w:abstractNumId w:val="27"/>
  </w:num>
  <w:num w:numId="4">
    <w:abstractNumId w:val="18"/>
  </w:num>
  <w:num w:numId="5">
    <w:abstractNumId w:val="17"/>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6"/>
  </w:num>
  <w:num w:numId="9">
    <w:abstractNumId w:val="3"/>
  </w:num>
  <w:num w:numId="10">
    <w:abstractNumId w:val="13"/>
  </w:num>
  <w:num w:numId="11">
    <w:abstractNumId w:val="11"/>
  </w:num>
  <w:num w:numId="12">
    <w:abstractNumId w:val="25"/>
  </w:num>
  <w:num w:numId="13">
    <w:abstractNumId w:val="10"/>
  </w:num>
  <w:num w:numId="14">
    <w:abstractNumId w:val="4"/>
  </w:num>
  <w:num w:numId="15">
    <w:abstractNumId w:val="24"/>
  </w:num>
  <w:num w:numId="16">
    <w:abstractNumId w:val="16"/>
  </w:num>
  <w:num w:numId="17">
    <w:abstractNumId w:val="5"/>
  </w:num>
  <w:num w:numId="18">
    <w:abstractNumId w:val="15"/>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23"/>
  </w:num>
  <w:num w:numId="22">
    <w:abstractNumId w:val="14"/>
  </w:num>
  <w:num w:numId="23">
    <w:abstractNumId w:val="8"/>
  </w:num>
  <w:num w:numId="24">
    <w:abstractNumId w:val="7"/>
  </w:num>
  <w:num w:numId="25">
    <w:abstractNumId w:val="21"/>
  </w:num>
  <w:num w:numId="26">
    <w:abstractNumId w:val="22"/>
  </w:num>
  <w:num w:numId="27">
    <w:abstractNumId w:val="9"/>
  </w:num>
  <w:num w:numId="28">
    <w:abstractNumId w:val="28"/>
  </w:num>
  <w:num w:numId="29">
    <w:abstractNumId w:val="19"/>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50E"/>
    <w:rsid w:val="0004140A"/>
    <w:rsid w:val="000A56AF"/>
    <w:rsid w:val="0012716F"/>
    <w:rsid w:val="001A2715"/>
    <w:rsid w:val="001D6BD1"/>
    <w:rsid w:val="001E065A"/>
    <w:rsid w:val="002412B9"/>
    <w:rsid w:val="002515BC"/>
    <w:rsid w:val="002A2084"/>
    <w:rsid w:val="002A34D8"/>
    <w:rsid w:val="002E4A6E"/>
    <w:rsid w:val="0039064A"/>
    <w:rsid w:val="004D3B07"/>
    <w:rsid w:val="005456B5"/>
    <w:rsid w:val="00547217"/>
    <w:rsid w:val="005D425E"/>
    <w:rsid w:val="005E32DA"/>
    <w:rsid w:val="005E7C5B"/>
    <w:rsid w:val="006158D9"/>
    <w:rsid w:val="0063485E"/>
    <w:rsid w:val="006B60A5"/>
    <w:rsid w:val="006D2394"/>
    <w:rsid w:val="007473F2"/>
    <w:rsid w:val="00747D1C"/>
    <w:rsid w:val="007C76EE"/>
    <w:rsid w:val="007E5798"/>
    <w:rsid w:val="00821F12"/>
    <w:rsid w:val="00871F60"/>
    <w:rsid w:val="00972ABE"/>
    <w:rsid w:val="009B3B49"/>
    <w:rsid w:val="009B7732"/>
    <w:rsid w:val="009D1F8E"/>
    <w:rsid w:val="00A225AB"/>
    <w:rsid w:val="00A72103"/>
    <w:rsid w:val="00A96BFE"/>
    <w:rsid w:val="00AE631A"/>
    <w:rsid w:val="00B739C2"/>
    <w:rsid w:val="00B739D6"/>
    <w:rsid w:val="00B73FCB"/>
    <w:rsid w:val="00BD350E"/>
    <w:rsid w:val="00C43267"/>
    <w:rsid w:val="00CA0344"/>
    <w:rsid w:val="00D70153"/>
    <w:rsid w:val="00E737AD"/>
    <w:rsid w:val="00E92B39"/>
    <w:rsid w:val="00EB4E1A"/>
    <w:rsid w:val="00FA7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docId w15:val="{580116C2-907E-47B0-B0C1-925D23D9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1A2715"/>
    <w:pPr>
      <w:spacing w:after="120"/>
      <w:ind w:left="720"/>
    </w:pPr>
  </w:style>
  <w:style w:type="character" w:styleId="Hyperlink">
    <w:name w:val="Hyperlink"/>
    <w:basedOn w:val="DefaultParagraphFont"/>
    <w:semiHidden/>
    <w:rPr>
      <w:color w:val="0000FF"/>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B739D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739D6"/>
    <w:rPr>
      <w:rFonts w:ascii="Lucida Grande" w:hAnsi="Lucida Grande"/>
      <w:sz w:val="18"/>
      <w:szCs w:val="18"/>
    </w:rPr>
  </w:style>
  <w:style w:type="character" w:styleId="CommentReference">
    <w:name w:val="annotation reference"/>
    <w:basedOn w:val="DefaultParagraphFont"/>
    <w:uiPriority w:val="99"/>
    <w:semiHidden/>
    <w:unhideWhenUsed/>
    <w:rsid w:val="005E32DA"/>
    <w:rPr>
      <w:sz w:val="16"/>
      <w:szCs w:val="16"/>
    </w:rPr>
  </w:style>
  <w:style w:type="paragraph" w:styleId="CommentText">
    <w:name w:val="annotation text"/>
    <w:basedOn w:val="Normal"/>
    <w:link w:val="CommentTextChar"/>
    <w:uiPriority w:val="99"/>
    <w:semiHidden/>
    <w:unhideWhenUsed/>
    <w:rsid w:val="005E32DA"/>
    <w:pPr>
      <w:spacing w:line="240" w:lineRule="auto"/>
    </w:pPr>
  </w:style>
  <w:style w:type="character" w:customStyle="1" w:styleId="CommentTextChar">
    <w:name w:val="Comment Text Char"/>
    <w:basedOn w:val="DefaultParagraphFont"/>
    <w:link w:val="CommentText"/>
    <w:uiPriority w:val="99"/>
    <w:semiHidden/>
    <w:rsid w:val="005E32DA"/>
  </w:style>
  <w:style w:type="paragraph" w:styleId="CommentSubject">
    <w:name w:val="annotation subject"/>
    <w:basedOn w:val="CommentText"/>
    <w:next w:val="CommentText"/>
    <w:link w:val="CommentSubjectChar"/>
    <w:uiPriority w:val="99"/>
    <w:semiHidden/>
    <w:unhideWhenUsed/>
    <w:rsid w:val="005E32DA"/>
    <w:rPr>
      <w:b/>
      <w:bCs/>
    </w:rPr>
  </w:style>
  <w:style w:type="character" w:customStyle="1" w:styleId="CommentSubjectChar">
    <w:name w:val="Comment Subject Char"/>
    <w:basedOn w:val="CommentTextChar"/>
    <w:link w:val="CommentSubject"/>
    <w:uiPriority w:val="99"/>
    <w:semiHidden/>
    <w:rsid w:val="005E32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702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yperlink" Target="http://webapps.thekag.com/SPGPurchaseServApproval/ExceptionRe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stacco\AppData\Local\Temp\OneNote\15.0\NT\1\kag_srsucnfr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9B2E6992A9974F991B3BC9631D1368" ma:contentTypeVersion="" ma:contentTypeDescription="Create a new document." ma:contentTypeScope="" ma:versionID="87e45341e8ffc6edd96cc09ecd370b55">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9EBEA9-510A-4465-A874-80FEBEE17D00}"/>
</file>

<file path=customXml/itemProps2.xml><?xml version="1.0" encoding="utf-8"?>
<ds:datastoreItem xmlns:ds="http://schemas.openxmlformats.org/officeDocument/2006/customXml" ds:itemID="{98B67A9B-9BB3-4F5C-AFC1-7B83DFDA4BA1}"/>
</file>

<file path=customXml/itemProps3.xml><?xml version="1.0" encoding="utf-8"?>
<ds:datastoreItem xmlns:ds="http://schemas.openxmlformats.org/officeDocument/2006/customXml" ds:itemID="{AA31DB74-F46C-4FDC-9466-84BAD3026AB5}"/>
</file>

<file path=customXml/itemProps4.xml><?xml version="1.0" encoding="utf-8"?>
<ds:datastoreItem xmlns:ds="http://schemas.openxmlformats.org/officeDocument/2006/customXml" ds:itemID="{7B39A67E-C53B-4BF0-A080-68EA02BBCBCD}"/>
</file>

<file path=docProps/app.xml><?xml version="1.0" encoding="utf-8"?>
<Properties xmlns="http://schemas.openxmlformats.org/officeDocument/2006/extended-properties" xmlns:vt="http://schemas.openxmlformats.org/officeDocument/2006/docPropsVTypes">
  <Template>kag_srsucnfr_v2.dotx</Template>
  <TotalTime>208</TotalTime>
  <Pages>7</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Manager/>
  <Company>Kenan Advantage Group</Company>
  <LinksUpToDate>false</LinksUpToDate>
  <CharactersWithSpaces>6612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Oracle AP Exception Handling</dc:subject>
  <dc:creator>Heather Stacco</dc:creator>
  <cp:keywords/>
  <dc:description/>
  <cp:lastModifiedBy>Heather Stacco</cp:lastModifiedBy>
  <cp:revision>15</cp:revision>
  <cp:lastPrinted>1901-01-01T05:00:00Z</cp:lastPrinted>
  <dcterms:created xsi:type="dcterms:W3CDTF">2015-08-18T15:38:00Z</dcterms:created>
  <dcterms:modified xsi:type="dcterms:W3CDTF">2015-08-24T20:23:00Z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0x010100969B2E6992A9974F991B3BC9631D1368</vt:lpwstr>
  </property>
</Properties>
</file>