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Playwright </w:t>
      </w:r>
      <w:r>
        <w:rPr>
          <w:rFonts w:hint="eastAsia"/>
        </w:rPr>
        <w:t xml:space="preserve">测试隐性误修复研究</w:t>
      </w:r>
      <w:r>
        <w:br/>
      </w:r>
      <w:r>
        <w:t xml:space="preserve">Research on silent false healing in Playwright test repair</w:t>
      </w:r>
    </w:p>
    <w:p>
      <w:pPr>
        <w:pStyle w:val="Author"/>
      </w:pPr>
      <w:r>
        <w:rPr>
          <w:rFonts w:hint="eastAsia"/>
        </w:rPr>
        <w:t xml:space="preserve">高东彪</w:t>
      </w:r>
      <w:r>
        <w:br/>
      </w: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r>
        <w:br/>
      </w:r>
      <w:r>
        <w:t xml:space="preserve">Gao Dongbiao</w:t>
      </w:r>
      <w:r>
        <w:br/>
      </w:r>
      <w:r>
        <w:t xml:space="preserve">(Zoom Video Communications (Suzhou), Inc., Suzhou 215000, China)</w:t>
      </w:r>
    </w:p>
    <w:bookmarkStart w:id="9" w:name="摘要"/>
    <w:p>
      <w:pPr>
        <w:pStyle w:val="Heading1"/>
      </w:pPr>
      <w:r>
        <w:rPr>
          <w:rFonts w:hint="eastAsia"/>
        </w:rPr>
        <w:t xml:space="preserve">摘要</w:t>
      </w:r>
    </w:p>
    <w:p>
      <w:pPr>
        <w:pStyle w:val="FirstParagraph"/>
      </w:pPr>
      <w:r>
        <w:rPr>
          <w:rFonts w:hint="eastAsia"/>
        </w:rPr>
        <w:t xml:space="preserve">为降低</w:t>
      </w:r>
      <w:r>
        <w:t xml:space="preserve"> Playwright </w:t>
      </w:r>
      <w:r>
        <w:rPr>
          <w:rFonts w:hint="eastAsia"/>
        </w:rPr>
        <w:t xml:space="preserve">测试中脆弱定位器维护成本，本文研究大语言模型（Large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个真实可达失效用例为对象，本文在选择器解析层面对</w:t>
      </w:r>
      <w:r>
        <w:t xml:space="preserve"> LLM </w:t>
      </w:r>
      <w:r>
        <w:rPr>
          <w:rFonts w:hint="eastAsia"/>
        </w:rPr>
        <w:t xml:space="preserve">修复器进行对抗性诊断，并以</w:t>
      </w:r>
      <w:r>
        <w:t xml:space="preserve"> HealReact </w:t>
      </w:r>
      <w:r>
        <w:rPr>
          <w:rFonts w:hint="eastAsia"/>
        </w:rPr>
        <w:t xml:space="preserve">的</w:t>
      </w:r>
      <w:r>
        <w:t xml:space="preserve"> L1/L3 </w:t>
      </w:r>
      <w:r>
        <w:rPr>
          <w:rFonts w:hint="eastAsia"/>
        </w:rPr>
        <w:t xml:space="preserve">静态基底作为可复现测量平台。结果表明，目标元素被移除时，</w:t>
      </w:r>
      <w:r>
        <w:rPr>
          <w:rStyle w:val="VerbatimChar"/>
        </w:rPr>
        <w:t xml:space="preserve">qwen2.5-coder:7b</w:t>
      </w:r>
      <w:r>
        <w:t xml:space="preserve"> </w:t>
      </w:r>
      <w:r>
        <w:rPr>
          <w:rFonts w:hint="eastAsia"/>
        </w:rPr>
        <w:t xml:space="preserve">在</w:t>
      </w:r>
      <w:r>
        <w:t xml:space="preserve"> 78.7% </w:t>
      </w:r>
      <w:r>
        <w:rPr>
          <w:rFonts w:hint="eastAsia"/>
        </w:rPr>
        <w:t xml:space="preserve">的用例中生成指向错误元素的可解析选择器，显式放弃提示未改变逐用例判定；</w:t>
      </w:r>
      <w:r>
        <w:rPr>
          <w:rStyle w:val="VerbatimChar"/>
        </w:rPr>
        <w:t xml:space="preserve">gpt-4o</w:t>
      </w:r>
      <w:r>
        <w:t xml:space="preserve"> </w:t>
      </w:r>
      <w:r>
        <w:rPr>
          <w:rFonts w:hint="eastAsia"/>
        </w:rPr>
        <w:t xml:space="preserve">在同一协议下由</w:t>
      </w:r>
      <w:r>
        <w:t xml:space="preserve"> 84.0% </w:t>
      </w:r>
      <w:r>
        <w:rPr>
          <w:rFonts w:hint="eastAsia"/>
        </w:rPr>
        <w:t xml:space="preserve">降至</w:t>
      </w:r>
      <w:r>
        <w:t xml:space="preserve"> </w:t>
      </w:r>
      <w:r>
        <w:rPr>
          <w:rFonts w:hint="eastAsia"/>
        </w:rPr>
        <w:t xml:space="preserve">68.0%，但仍保留高比例误修复。静态基底覆盖</w:t>
      </w:r>
      <w:r>
        <w:t xml:space="preserve"> 80.6% </w:t>
      </w:r>
      <w:r>
        <w:rPr>
          <w:rFonts w:hint="eastAsia"/>
        </w:rPr>
        <w:t xml:space="preserve">的真实失效目标，但该数字不等同于真实</w:t>
      </w:r>
      <w:r>
        <w:t xml:space="preserve"> Playwright </w:t>
      </w:r>
      <w:r>
        <w:rPr>
          <w:rFonts w:hint="eastAsia"/>
        </w:rPr>
        <w:t xml:space="preserve">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rPr>
          <w:rFonts w:hint="eastAsia"/>
          <w:b/>
          <w:bCs/>
        </w:rPr>
        <w:t xml:space="preserve">中图分类号：</w:t>
      </w:r>
      <w:r>
        <w:t xml:space="preserve">TP311.5</w:t>
      </w:r>
      <w:r>
        <w:rPr>
          <w:rFonts w:hint="eastAsia"/>
          <w:b/>
          <w:bCs/>
        </w:rPr>
        <w:t xml:space="preserve">文献标识码：</w:t>
      </w:r>
      <w:r>
        <w:t xml:space="preserve">A</w:t>
      </w:r>
    </w:p>
    <w:bookmarkEnd w:id="9"/>
    <w:bookmarkStart w:id="10" w:name="abstract"/>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w:t>
      </w:r>
      <w:r>
        <w:t xml:space="preserve"> </w:t>
      </w:r>
      <w:r>
        <w:t xml:space="preserve">decreases the rate from 84.0% to 68.0%, but still leaves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p>
      <w:pPr>
        <w:pStyle w:val="BodyText"/>
      </w:pPr>
      <w:r>
        <w:rPr>
          <w:rFonts w:hint="eastAsia"/>
          <w:b/>
          <w:bCs/>
        </w:rPr>
        <w:t xml:space="preserve">作者简介：</w:t>
      </w:r>
      <w:r>
        <w:rPr>
          <w:rFonts w:hint="eastAsia"/>
        </w:rPr>
        <w:t xml:space="preserve">高东彪（1986—），男，工程师，学士；研究方向：AI</w:t>
      </w:r>
      <w:r>
        <w:t xml:space="preserve"> </w:t>
      </w:r>
      <w:r>
        <w:rPr>
          <w:rFonts w:hint="eastAsia"/>
        </w:rPr>
        <w:t xml:space="preserve">在软件测试中的应用。通信作者：高东彪（1986—），男，工程师，学士；研究方向：AI</w:t>
      </w:r>
      <w:r>
        <w:t xml:space="preserve"> </w:t>
      </w:r>
      <w:r>
        <w:rPr>
          <w:rFonts w:hint="eastAsia"/>
        </w:rPr>
        <w:t xml:space="preserve">在软件测试中的应用。E-mail：gdb_1986@163.com。</w:t>
      </w:r>
    </w:p>
    <w:bookmarkEnd w:id="10"/>
    <w:bookmarkStart w:id="13" w:name="sec:intro"/>
    <w:p>
      <w:pPr>
        <w:pStyle w:val="Heading1"/>
      </w:pPr>
      <w:r>
        <w:rPr>
          <w:rStyle w:val="SectionNumber"/>
        </w:rPr>
        <w:t xml:space="preserve">1</w:t>
      </w:r>
      <w:r>
        <w:tab/>
      </w:r>
      <w:r>
        <w:rPr>
          <w:rFonts w:hint="eastAsia"/>
        </w:rPr>
        <w:t xml:space="preserve">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w:t>
      </w:r>
      <w:r>
        <w:t xml:space="preserve"> </w:t>
      </w:r>
      <w:r>
        <w:rPr>
          <w:rFonts w:hint="eastAsia"/>
        </w:rPr>
        <w:t xml:space="preserve">对照：其误修复率从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68.0%（51/75），但仍有多数用例会被静默改写到错误元素。</w:t>
      </w:r>
    </w:p>
    <w:p>
      <w:pPr>
        <w:numPr>
          <w:ilvl w:val="0"/>
          <w:numId w:val="1001"/>
        </w:numPr>
      </w:pPr>
      <w:r>
        <w:rPr>
          <w:b/>
          <w:bCs/>
        </w:rPr>
        <w:t xml:space="preserve">F2 —— </w:t>
      </w:r>
      <w:r>
        <w:rPr>
          <w:rFonts w:hint="eastAsia"/>
          <w:b/>
          <w:bCs/>
        </w:rPr>
        <w:t xml:space="preserve">两个低开销确定性杠杆带来零回归的局部改进。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m:oMath>
        <m:r>
          <m:t>n</m:t>
        </m:r>
        <m:r>
          <m:rPr>
            <m:sty m:val="p"/>
          </m:rPr>
          <m:t>=</m:t>
        </m:r>
        <m:r>
          <m:t>75</m:t>
        </m:r>
      </m: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rPr>
          <w:rStyle w:val="SectionNumber"/>
        </w:rPr>
        <w:t xml:space="preserve">1.1</w:t>
      </w:r>
      <w:r>
        <w:tab/>
      </w:r>
      <w:r>
        <w:rPr>
          <w:rFonts w:hint="eastAsia"/>
        </w:rPr>
        <w:t xml:space="preserve">贡献</w:t>
      </w:r>
    </w:p>
    <w:p>
      <w:pPr>
        <w:pStyle w:val="FirstParagraph"/>
      </w:pPr>
      <w:r>
        <w:rPr>
          <w:rFonts w:hint="eastAsia"/>
        </w:rPr>
        <w:t xml:space="preserve">（i）在真实</w:t>
      </w:r>
      <w:r>
        <w:t xml:space="preserve"> Playwright </w:t>
      </w:r>
      <w:r>
        <w:rPr>
          <w:rFonts w:hint="eastAsia"/>
        </w:rPr>
        <w:t xml:space="preserve">数据集上对隐性误修复进行选择器层面的诊断性测量，并展示软提示放弃指令在本地</w:t>
      </w:r>
      <w:r>
        <w:t xml:space="preserve"> 7B </w:t>
      </w:r>
      <w:r>
        <w:rPr>
          <w:rFonts w:hint="eastAsia"/>
        </w:rPr>
        <w:t xml:space="preserve">模型上逐用例无效、在</w:t>
      </w:r>
      <w:r>
        <w:t xml:space="preserve"> </w:t>
      </w:r>
      <w:r>
        <w:rPr>
          <w:rStyle w:val="VerbatimChar"/>
        </w:rPr>
        <w:t xml:space="preserve">gpt-4o</w:t>
      </w:r>
      <w:r>
        <w:t xml:space="preserve"> </w:t>
      </w:r>
      <w:r>
        <w:rPr>
          <w:rFonts w:hint="eastAsia"/>
        </w:rPr>
        <w:t xml:space="preserve">上仍留下高比例误修复（§</w:t>
      </w:r>
      <w:hyperlink w:anchor="sec:findings">
        <w:r>
          <w:rPr>
            <w:rStyle w:val="Hyperlink"/>
          </w:rPr>
          <w:t xml:space="preserve">4</w:t>
        </w:r>
      </w:hyperlink>
      <w:r>
        <w:rPr>
          <w:rFonts w:hint="eastAsia"/>
        </w:rPr>
        <w:t xml:space="preserve">）；</w:t>
      </w:r>
      <w:r>
        <w:t xml:space="preserve"> </w:t>
      </w:r>
      <w:r>
        <w:rPr>
          <w:rFonts w:hint="eastAsia"/>
        </w:rPr>
        <w:t xml:space="preserve">（ii）使用</w:t>
      </w:r>
      <w:r>
        <w:t xml:space="preserve"> HealReact </w:t>
      </w:r>
      <w:r>
        <w:rPr>
          <w:rFonts w:hint="eastAsia"/>
        </w:rPr>
        <w:t xml:space="preserve">的</w:t>
      </w:r>
      <w:r>
        <w:t xml:space="preserve"> L1/L3 </w:t>
      </w:r>
      <w:r>
        <w:rPr>
          <w:rFonts w:hint="eastAsia"/>
        </w:rPr>
        <w:t xml:space="preserve">静态基底作为可复现测量平台，而非声称已实现完整</w:t>
      </w:r>
      <w:r>
        <w:t xml:space="preserve"> L1–L4 </w:t>
      </w:r>
      <w:r>
        <w:rPr>
          <w:rFonts w:hint="eastAsia"/>
        </w:rPr>
        <w:t xml:space="preserve">自愈系统（§</w:t>
      </w:r>
      <w:hyperlink w:anchor="sec:l1">
        <w:r>
          <w:rPr>
            <w:rStyle w:val="Hyperlink"/>
          </w:rPr>
          <w:t xml:space="preserve">3</w:t>
        </w:r>
      </w:hyperlink>
      <w:r>
        <w:rPr>
          <w:rFonts w:hint="eastAsia"/>
        </w:rPr>
        <w:t xml:space="preserve">）；</w:t>
      </w:r>
      <w:r>
        <w:t xml:space="preserve"> </w:t>
      </w:r>
      <w:r>
        <w:rPr>
          <w:rFonts w:hint="eastAsia"/>
        </w:rPr>
        <w:t xml:space="preserve">（iii）给出两个辅助性工程观察：低开销确定性杠杆可带来零回归的局部改进但统计未显著，跨应用可达率受锚点文化差异显著制约（§</w:t>
      </w:r>
      <w:hyperlink w:anchor="sec:findings">
        <w:r>
          <w:rPr>
            <w:rStyle w:val="Hyperlink"/>
          </w:rPr>
          <w:t xml:space="preserve">4</w:t>
        </w:r>
      </w:hyperlink>
      <w:r>
        <w:rPr>
          <w:rFonts w:hint="eastAsia"/>
        </w:rPr>
        <w:t xml:space="preserve">）。</w:t>
      </w:r>
    </w:p>
    <w:p>
      <w:pPr>
        <w:pStyle w:val="BodyText"/>
      </w:pPr>
      <w:r>
        <w:t xml:space="preserve">78.7% </w:t>
      </w:r>
      <w:r>
        <w:rPr>
          <w:rFonts w:hint="eastAsia"/>
        </w:rPr>
        <w:t xml:space="preserve">是选择器层面的对抗性上界（对抗性构造）；将其与</w:t>
      </w:r>
      <w:r>
        <w:t xml:space="preserve"> koenig </w:t>
      </w:r>
      <w:r>
        <w:rPr>
          <w:rFonts w:hint="eastAsia"/>
        </w:rPr>
        <w:t xml:space="preserve">真正不可达的</w:t>
      </w:r>
      <w:r>
        <w:t xml:space="preserve"> 18/93 </w:t>
      </w:r>
      <w:r>
        <w:rPr>
          <w:rFonts w:hint="eastAsia"/>
        </w:rPr>
        <w:t xml:space="preserve">用例朴素相乘，得到无人值守工作负载下约</w:t>
      </w:r>
      <w:r>
        <w:t xml:space="preserve"> 15% </w:t>
      </w:r>
      <w:r>
        <w:rPr>
          <w:rFonts w:hint="eastAsia"/>
        </w:rPr>
        <w:t xml:space="preserve">的</w:t>
      </w:r>
      <w:r>
        <w:rPr>
          <w:rFonts w:hint="eastAsia"/>
          <w:i/>
          <w:iCs/>
        </w:rPr>
        <w:t xml:space="preserve">粗略上界估计</w:t>
      </w:r>
      <w:r>
        <w:rPr>
          <w:rFonts w:hint="eastAsia"/>
        </w:rPr>
        <w:t xml:space="preserve">（而非测得的部署率，详见</w:t>
      </w:r>
      <w:r>
        <w:t xml:space="preserve"> §</w:t>
      </w:r>
      <w:hyperlink w:anchor="sec:findings">
        <w:r>
          <w:rPr>
            <w:rStyle w:val="Hyperlink"/>
          </w:rPr>
          <w:t xml:space="preserve">4</w:t>
        </w:r>
      </w:hyperlink>
      <w:r>
        <w:rPr>
          <w:rFonts w:hint="eastAsia"/>
        </w:rPr>
        <w:t xml:space="preserve">）。即便作为上界估计，我们（§</w:t>
      </w:r>
      <w:hyperlink w:anchor="sec:discussion">
        <w:r>
          <w:rPr>
            <w:rStyle w:val="Hyperlink"/>
          </w:rPr>
          <w:t xml:space="preserve">5</w:t>
        </w:r>
      </w:hyperlink>
      <w:r>
        <w:rPr>
          <w:rFonts w:hint="eastAsia"/>
        </w:rPr>
        <w:t xml:space="preserve">）仍认为这已经高到足以拒绝在持续集成（Continuous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2"/>
    <w:bookmarkEnd w:id="13"/>
    <w:bookmarkStart w:id="18" w:name="sec:background"/>
    <w:p>
      <w:pPr>
        <w:pStyle w:val="Heading1"/>
      </w:pPr>
      <w:r>
        <w:rPr>
          <w:rStyle w:val="SectionNumber"/>
        </w:rPr>
        <w:t xml:space="preserve">2</w:t>
      </w:r>
      <w:r>
        <w:tab/>
      </w:r>
      <w:r>
        <w:rPr>
          <w:rFonts w:hint="eastAsia"/>
        </w:rPr>
        <w:t xml:space="preserve">背景与相关工作</w:t>
      </w:r>
    </w:p>
    <w:bookmarkStart w:id="14" w:name="定位器脆性与基准数据集"/>
    <w:p>
      <w:pPr>
        <w:pStyle w:val="Heading2"/>
      </w:pPr>
      <w:r>
        <w:rPr>
          <w:rStyle w:val="SectionNumber"/>
        </w:rPr>
        <w:t xml:space="preserve">2.1</w:t>
      </w:r>
      <w:r>
        <w:tab/>
      </w:r>
      <w:r>
        <w:rPr>
          <w:rFonts w:hint="eastAsia"/>
        </w:rPr>
        <w:t xml:space="preserve">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rPr>
          <w:rStyle w:val="SectionNumber"/>
        </w:rPr>
        <w:t xml:space="preserve">2.2</w:t>
      </w:r>
      <w:r>
        <w:tab/>
      </w:r>
      <w:r>
        <w:rPr>
          <w:rFonts w:hint="eastAsia"/>
        </w:rPr>
        <w:t xml:space="preserve">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rPr>
          <w:rStyle w:val="SectionNumber"/>
        </w:rPr>
        <w:t xml:space="preserve">2.3</w:t>
      </w:r>
      <w:r>
        <w:tab/>
      </w:r>
      <w:r>
        <w:rPr>
          <w:rFonts w:hint="eastAsia"/>
        </w:rPr>
        <w:t xml:space="preserve">缺失的部分</w:t>
      </w:r>
    </w:p>
    <w:p>
      <w:pPr>
        <w:pStyle w:val="FirstParagraph"/>
      </w:pPr>
      <w:r>
        <w:rPr>
          <w:rFonts w:hint="eastAsia"/>
        </w:rPr>
        <w:t xml:space="preserve">上述工作均未在真实基准数据集上隔离</w:t>
      </w:r>
      <w:r>
        <w:rPr>
          <w:rFonts w:hint="eastAsia"/>
          <w:i/>
          <w:iCs/>
        </w:rPr>
        <w:t xml:space="preserve">隐性误修复</w:t>
      </w:r>
      <w:r>
        <w:rPr>
          <w:rFonts w:hint="eastAsia"/>
        </w:rPr>
        <w:t xml:space="preserve">——即修复器给出语法通过、但指向错误元素的选择器、从而遮蔽真实</w:t>
      </w:r>
      <w:r>
        <w:t xml:space="preserve"> UI </w:t>
      </w:r>
      <w:r>
        <w:rPr>
          <w:rFonts w:hint="eastAsia"/>
        </w:rPr>
        <w:t xml:space="preserve">变更的比率。Joseph</w:t>
      </w:r>
      <w:r>
        <w:t xml:space="preserve"> </w:t>
      </w:r>
      <w:r>
        <w:rPr>
          <w:rFonts w:hint="eastAsia"/>
        </w:rPr>
        <w:t xml:space="preserve">在一个右侧答案按构造一定可达的</w:t>
      </w:r>
      <w:r>
        <w:t xml:space="preserve"> demo </w:t>
      </w:r>
      <w:r>
        <w:rPr>
          <w:rFonts w:hint="eastAsia"/>
        </w:rPr>
        <w:t xml:space="preserve">上报告了通过率；ReproBreak</w:t>
      </w:r>
      <w:r>
        <w:t xml:space="preserve"> </w:t>
      </w:r>
      <w:r>
        <w:rPr>
          <w:rFonts w:hint="eastAsia"/>
        </w:rPr>
        <w:t xml:space="preserve">提供了数据基底但未在其上评估任何修复器。§</w:t>
      </w:r>
      <w:hyperlink w:anchor="sec:findings">
        <w:r>
          <w:rPr>
            <w:rStyle w:val="Hyperlink"/>
          </w:rPr>
          <w:t xml:space="preserve">4</w:t>
        </w:r>
      </w:hyperlink>
      <w:r>
        <w:t xml:space="preserve"> </w:t>
      </w:r>
      <w:r>
        <w:rPr>
          <w:rFonts w:hint="eastAsia"/>
        </w:rPr>
        <w:t xml:space="preserve">通过一个对抗性构造的探针填补这一空缺。</w:t>
      </w:r>
    </w:p>
    <w:bookmarkEnd w:id="16"/>
    <w:bookmarkStart w:id="17" w:name="react-相关细节"/>
    <w:p>
      <w:pPr>
        <w:pStyle w:val="Heading2"/>
      </w:pPr>
      <w:r>
        <w:rPr>
          <w:rStyle w:val="SectionNumber"/>
        </w:rPr>
        <w:t xml:space="preserve">2.4</w:t>
      </w:r>
      <w:r>
        <w:tab/>
      </w:r>
      <w:r>
        <w:t xml:space="preserve">React </w:t>
      </w:r>
      <w:r>
        <w:rPr>
          <w:rFonts w:hint="eastAsia"/>
        </w:rPr>
        <w:t xml:space="preserve">相关细节</w:t>
      </w:r>
    </w:p>
    <w:p>
      <w:pPr>
        <w:pStyle w:val="FirstParagraph"/>
      </w:pPr>
      <w:r>
        <w:rPr>
          <w:rStyle w:val="VerbatimChar"/>
        </w:rPr>
        <w:t xml:space="preserve">koenig-lexical</w:t>
      </w:r>
      <w:r>
        <w:t xml:space="preserve"> </w:t>
      </w:r>
      <w:r>
        <w:rPr>
          <w:vertAlign w:val="superscript"/>
        </w:rPr>
        <w:t xml:space="preserve">[9,11]</w:t>
      </w:r>
      <w:r>
        <w:t xml:space="preserve"> </w:t>
      </w:r>
      <w:r>
        <w:rPr>
          <w:rFonts w:hint="eastAsia"/>
        </w:rPr>
        <w:t xml:space="preserve">是一个基于</w:t>
      </w:r>
      <w:r>
        <w:t xml:space="preserve"> React + Lexical </w:t>
      </w:r>
      <w:r>
        <w:rPr>
          <w:rFonts w:hint="eastAsia"/>
        </w:rPr>
        <w:t xml:space="preserve">的现代富文本编辑器，其</w:t>
      </w:r>
      <w:r>
        <w:t xml:space="preserve"> Playwright </w:t>
      </w:r>
      <w:r>
        <w:rPr>
          <w:rFonts w:hint="eastAsia"/>
        </w:rPr>
        <w:t xml:space="preserve">套件在很大程度上依赖自定义</w:t>
      </w:r>
      <w:r>
        <w:t xml:space="preserve"> </w:t>
      </w:r>
      <w:r>
        <w:rPr>
          <w:rStyle w:val="VerbatimChar"/>
        </w:rPr>
        <w:t xml:space="preserve">data-kg-*</w:t>
      </w:r>
      <w:r>
        <w:t xml:space="preserve"> </w:t>
      </w:r>
      <w:r>
        <w:rPr>
          <w:rFonts w:hint="eastAsia"/>
        </w:rPr>
        <w:t xml:space="preserve">属性（约占其失效的一半），而非</w:t>
      </w:r>
      <w:r>
        <w:t xml:space="preserve"> </w:t>
      </w:r>
      <w:r>
        <w:rPr>
          <w:rStyle w:val="VerbatimChar"/>
        </w:rPr>
        <w:t xml:space="preserve">data-testid</w:t>
      </w:r>
      <w:r>
        <w:t xml:space="preserve">。</w:t>
      </w:r>
      <w:r>
        <w:rPr>
          <w:rStyle w:val="VerbatimChar"/>
        </w:rPr>
        <w:t xml:space="preserve">payloadcms/payload</w:t>
      </w:r>
      <w:r>
        <w:t xml:space="preserve"> </w:t>
      </w:r>
      <w:r>
        <w:rPr>
          <w:vertAlign w:val="superscript"/>
        </w:rPr>
        <w:t xml:space="preserve">[12]</w:t>
      </w:r>
      <w:r>
        <w:t xml:space="preserve">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w:t>
      </w:r>
      <w:r>
        <w:t xml:space="preserve"> BEM </w:t>
      </w:r>
      <w:r>
        <w:rPr>
          <w:vertAlign w:val="superscript"/>
        </w:rPr>
        <w:t xml:space="preserve">[13]</w:t>
      </w:r>
      <w:r>
        <w:rPr>
          <w:rFonts w:hint="eastAsia"/>
        </w:rPr>
        <w:t xml:space="preserve">，使用</w:t>
      </w:r>
      <w:r>
        <w:t xml:space="preserve"> </w:t>
      </w:r>
      <w:r>
        <w:rPr>
          <w:rStyle w:val="VerbatimChar"/>
        </w:rPr>
        <w:t xml:space="preserve">${baseClass}__suffix</w:t>
      </w:r>
      <w:r>
        <w:t xml:space="preserve"> </w:t>
      </w:r>
      <w:r>
        <w:rPr>
          <w:rFonts w:hint="eastAsia"/>
        </w:rPr>
        <w:t xml:space="preserve">模板字面量</w:t>
      </w:r>
      <w:r>
        <w:t xml:space="preserve"> —— </w:t>
      </w:r>
      <w:r>
        <w:rPr>
          <w:rFonts w:hint="eastAsia"/>
        </w:rPr>
        <w:t xml:space="preserve">这些字面量对</w:t>
      </w:r>
      <w:r>
        <w:t xml:space="preserve"> React </w:t>
      </w:r>
      <w:r>
        <w:rPr>
          <w:rFonts w:hint="eastAsia"/>
        </w:rPr>
        <w:t xml:space="preserve">可见，但对纯字面量的</w:t>
      </w:r>
      <w:r>
        <w:t xml:space="preserve"> AST </w:t>
      </w:r>
      <w:r>
        <w:rPr>
          <w:rFonts w:hint="eastAsia"/>
        </w:rPr>
        <w:t xml:space="preserve">抽取器不可见。这两种锚点文化的对比是我们跨应用发现的依据（§</w:t>
      </w:r>
      <w:hyperlink w:anchor="sec:findings">
        <w:r>
          <w:rPr>
            <w:rStyle w:val="Hyperlink"/>
          </w:rPr>
          <w:t xml:space="preserve">4</w:t>
        </w:r>
      </w:hyperlink>
      <w:r>
        <w:rPr>
          <w:rFonts w:hint="eastAsia"/>
        </w:rPr>
        <w:t xml:space="preserve">，F3）。</w:t>
      </w:r>
    </w:p>
    <w:bookmarkEnd w:id="17"/>
    <w:bookmarkEnd w:id="18"/>
    <w:bookmarkStart w:id="27" w:name="sec:l1"/>
    <w:p>
      <w:pPr>
        <w:pStyle w:val="Heading1"/>
      </w:pPr>
      <w:r>
        <w:rPr>
          <w:rStyle w:val="SectionNumber"/>
        </w:rPr>
        <w:t xml:space="preserve">3</w:t>
      </w:r>
      <w:r>
        <w:tab/>
      </w:r>
      <w:r>
        <w:rPr>
          <w:rFonts w:hint="eastAsia"/>
        </w:rPr>
        <w:t xml:space="preserve">用于诊断测量的</w:t>
      </w:r>
      <w:r>
        <w:t xml:space="preserve"> HealReact </w:t>
      </w:r>
      <w:r>
        <w:rPr>
          <w:rFonts w:hint="eastAsia"/>
        </w:rPr>
        <w:t xml:space="preserve">静态基底</w:t>
      </w:r>
    </w:p>
    <w:p>
      <w:pPr>
        <w:pStyle w:val="FirstParagraph"/>
      </w:pPr>
      <w:r>
        <w:t xml:space="preserve">HealReact </w:t>
      </w:r>
      <w:r>
        <w:rPr>
          <w:rFonts w:hint="eastAsia"/>
        </w:rPr>
        <w:t xml:space="preserve">设想为一条按</w:t>
      </w:r>
      <w:r>
        <w:rPr>
          <w:rFonts w:hint="eastAsia"/>
        </w:rPr>
        <w:t xml:space="preserve">“静态</w:t>
      </w:r>
      <w:r>
        <w:t xml:space="preserve"> </w:t>
      </w:r>
      <m:oMath>
        <m:r>
          <m:rPr>
            <m:sty m:val="p"/>
          </m:rPr>
          <m:t>→</m:t>
        </m:r>
      </m: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wp:inline>
            <wp:extent cx="4907280" cy="2804160"/>
            <wp:effectExtent b="0" l="0" r="0" t="0"/>
            <wp:docPr descr="" title="" id="20" name="Picture"/>
            <a:graphic>
              <a:graphicData uri="http://schemas.openxmlformats.org/drawingml/2006/picture">
                <pic:pic>
                  <pic:nvPicPr>
                    <pic:cNvPr descr="assets/healreact_arch.png" id="21" name="Picture"/>
                    <pic:cNvPicPr>
                      <a:picLocks noChangeArrowheads="1" noChangeAspect="1"/>
                    </pic:cNvPicPr>
                  </pic:nvPicPr>
                  <pic:blipFill>
                    <a:blip r:embed="rId19"/>
                    <a:stretch>
                      <a:fillRect/>
                    </a:stretch>
                  </pic:blipFill>
                  <pic:spPr bwMode="auto">
                    <a:xfrm>
                      <a:off x="0" y="0"/>
                      <a:ext cx="4907280" cy="2804160"/>
                    </a:xfrm>
                    <a:prstGeom prst="rect">
                      <a:avLst/>
                    </a:prstGeom>
                    <a:noFill/>
                    <a:ln w="9525">
                      <a:noFill/>
                      <a:headEnd/>
                      <a:tailEnd/>
                    </a:ln>
                  </pic:spPr>
                </pic:pic>
              </a:graphicData>
            </a:graphic>
          </wp:inline>
        </w:drawing>
      </w:r>
    </w:p>
    <w:p>
      <w:pPr>
        <w:pStyle w:val="ImageCaption"/>
      </w:pPr>
      <w:r>
        <w:rPr>
          <w:rFonts w:hint="eastAsia"/>
        </w:rPr>
        <w:t xml:space="preserve">图</w:t>
      </w:r>
      <w:r>
        <w:t xml:space="preserve"> 1 HealReact </w:t>
      </w:r>
      <w:r>
        <w:rPr>
          <w:rFonts w:hint="eastAsia"/>
        </w:rPr>
        <w:t xml:space="preserve">诊断测量平台与未来流水线关系。L1（本文）是静态</w:t>
      </w:r>
      <w:r>
        <w:t xml:space="preserve"> AST </w:t>
      </w:r>
      <w:r>
        <w:rPr>
          <w:rFonts w:hint="eastAsia"/>
        </w:rPr>
        <w:t xml:space="preserve">锚点基底，意图标注层在本文中仅在</w:t>
      </w:r>
      <w:r>
        <w:t xml:space="preserve"> 32 </w:t>
      </w:r>
      <w:r>
        <w:rPr>
          <w:rFonts w:hint="eastAsia"/>
        </w:rPr>
        <w:t xml:space="preserve">元素的小规模构造样例（fixture）上评估；L3</w:t>
      </w:r>
      <w:r>
        <w:t xml:space="preserve"> </w:t>
      </w:r>
      <w:r>
        <w:rPr>
          <w:rFonts w:hint="eastAsia"/>
        </w:rPr>
        <w:t xml:space="preserve">是</w:t>
      </w:r>
      <w:r>
        <w:t xml:space="preserve"> §</w:t>
      </w:r>
      <w:hyperlink w:anchor="sec:findings">
        <w:r>
          <w:rPr>
            <w:rStyle w:val="Hyperlink"/>
          </w:rPr>
          <w:t xml:space="preserve">4</w:t>
        </w:r>
      </w:hyperlink>
      <w:r>
        <w:t xml:space="preserve"> </w:t>
      </w:r>
      <w:r>
        <w:rPr>
          <w:rFonts w:hint="eastAsia"/>
        </w:rPr>
        <w:t xml:space="preserve">中评估的</w:t>
      </w:r>
      <w:r>
        <w:t xml:space="preserve"> LLM </w:t>
      </w:r>
      <w:r>
        <w:rPr>
          <w:rFonts w:hint="eastAsia"/>
        </w:rPr>
        <w:t xml:space="preserve">修复器。L2（运行时</w:t>
      </w:r>
      <w:r>
        <w:t xml:space="preserve"> DOM </w:t>
      </w:r>
      <w:r>
        <w:rPr>
          <w:rFonts w:hint="eastAsia"/>
        </w:rPr>
        <w:t xml:space="preserve">捕获）与</w:t>
      </w:r>
      <w:r>
        <w:t xml:space="preserve"> </w:t>
      </w:r>
      <w:r>
        <w:rPr>
          <w:rFonts w:hint="eastAsia"/>
        </w:rPr>
        <w:t xml:space="preserve">L4（行为重放验证器</w:t>
      </w:r>
      <w:r>
        <w:t xml:space="preserve"> / virtual </w:t>
      </w:r>
      <w:r>
        <w:rPr>
          <w:rFonts w:hint="eastAsia"/>
        </w:rPr>
        <w:t xml:space="preserve">oracle）以虚线框表示，二者在本文中均为设计占位、留作后续工作：L2</w:t>
      </w:r>
      <w:r>
        <w:t xml:space="preserve"> </w:t>
      </w:r>
      <w:r>
        <w:rPr>
          <w:rFonts w:hint="eastAsia"/>
        </w:rPr>
        <w:t xml:space="preserve">负责静态不可见的运行时元素，L4</w:t>
      </w:r>
      <w:r>
        <w:t xml:space="preserve"> </w:t>
      </w:r>
      <w:r>
        <w:rPr>
          <w:rFonts w:hint="eastAsia"/>
        </w:rPr>
        <w:t xml:space="preserve">的必要性由</w:t>
      </w:r>
      <w:r>
        <w:t xml:space="preserve"> §</w:t>
      </w:r>
      <w:hyperlink w:anchor="sec:findings">
        <w:r>
          <w:rPr>
            <w:rStyle w:val="Hyperlink"/>
          </w:rPr>
          <w:t xml:space="preserve">4</w:t>
        </w:r>
      </w:hyperlink>
      <w:r>
        <w:t xml:space="preserve"> </w:t>
      </w:r>
      <w:r>
        <w:rPr>
          <w:rFonts w:hint="eastAsia"/>
        </w:rPr>
        <w:t xml:space="preserve">中的对抗性误修复探针在经验上得到充分动机化。</w:t>
      </w:r>
    </w:p>
    <w:bookmarkEnd w:id="22"/>
    <w:bookmarkStart w:id="23" w:name="ast-抽取器"/>
    <w:p>
      <w:pPr>
        <w:pStyle w:val="Heading2"/>
      </w:pPr>
      <w:r>
        <w:rPr>
          <w:rStyle w:val="SectionNumber"/>
        </w:rPr>
        <w:t xml:space="preserve">3.1</w:t>
      </w:r>
      <w:r>
        <w:tab/>
      </w:r>
      <w:r>
        <w:t xml:space="preserve">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rPr>
          <w:rStyle w:val="SectionNumber"/>
        </w:rPr>
        <w:t xml:space="preserve">3.2</w:t>
      </w:r>
      <w:r>
        <w:tab/>
      </w:r>
      <w:r>
        <w:rPr>
          <w:rFonts w:hint="eastAsia"/>
        </w:rPr>
        <w:t xml:space="preserve">意图标注器与校准器</w:t>
      </w:r>
    </w:p>
    <w:p>
      <w:pPr>
        <w:pStyle w:val="FirstParagraph"/>
      </w:pPr>
      <w:r>
        <w:t xml:space="preserve">HealReact </w:t>
      </w:r>
      <w:r>
        <w:rPr>
          <w:rFonts w:hint="eastAsia"/>
        </w:rPr>
        <w:t xml:space="preserve">还包含一个</w:t>
      </w:r>
      <w:r>
        <w:t xml:space="preserve"> LLM </w:t>
      </w:r>
      <w:r>
        <w:rPr>
          <w:rFonts w:hint="eastAsia"/>
        </w:rPr>
        <w:t xml:space="preserve">意图标注流程（经</w:t>
      </w:r>
      <w:r>
        <w:t xml:space="preserve"> Ollama </w:t>
      </w:r>
      <w:r>
        <w:rPr>
          <w:vertAlign w:val="superscript"/>
        </w:rPr>
        <w:t xml:space="preserve">[15]</w:t>
      </w:r>
      <w:r>
        <w:t xml:space="preserve"> </w:t>
      </w:r>
      <w:r>
        <w:rPr>
          <w:rFonts w:hint="eastAsia"/>
        </w:rPr>
        <w:t xml:space="preserve">运行的</w:t>
      </w:r>
      <w:r>
        <w:t xml:space="preserve"> </w:t>
      </w:r>
      <w:r>
        <w:rPr>
          <w:rStyle w:val="VerbatimChar"/>
        </w:rPr>
        <w:t xml:space="preserve">qwen2.5:3b</w:t>
      </w:r>
      <w:r>
        <w:rPr>
          <w:rFonts w:hint="eastAsia"/>
        </w:rPr>
        <w:t xml:space="preserve">），它依据组件源码与</w:t>
      </w:r>
      <w:r>
        <w:t xml:space="preserve"> JSX </w:t>
      </w:r>
      <w:r>
        <w:rPr>
          <w:rFonts w:hint="eastAsia"/>
        </w:rPr>
        <w:t xml:space="preserve">上下文为每个交互元素生成简短的功能性意图标签（例如</w:t>
      </w:r>
      <w:r>
        <w:t xml:space="preserve"> </w:t>
      </w:r>
      <w:r>
        <w:rPr>
          <w:rStyle w:val="VerbatimChar"/>
        </w:rPr>
        <w:t xml:space="preserve">submit-order-button</w:t>
      </w:r>
      <w:r>
        <w:t xml:space="preserve">、</w:t>
      </w:r>
      <w:r>
        <w:rPr>
          <w:rStyle w:val="VerbatimChar"/>
        </w:rPr>
        <w:t xml:space="preserve">toggle-email-notification</w:t>
      </w:r>
      <w:r>
        <w:rPr>
          <w:rFonts w:hint="eastAsia"/>
        </w:rPr>
        <w:t xml:space="preserve">）；随后由一个十条规则（A–J）构成的确定性校准层负责识别并降低可疑标签的置信度，可疑模式包括兄弟集合的塌缩标签、把</w:t>
      </w:r>
      <w:r>
        <w:t xml:space="preserve"> HTML </w:t>
      </w:r>
      <w:r>
        <w:rPr>
          <w:rFonts w:hint="eastAsia"/>
        </w:rPr>
        <w:t xml:space="preserve">标签直接当名词的退化、以及</w:t>
      </w:r>
      <w:r>
        <w:t xml:space="preserve"> role </w:t>
      </w:r>
      <w:r>
        <w:rPr>
          <w:rFonts w:hint="eastAsia"/>
        </w:rPr>
        <w:t xml:space="preserve">与</w:t>
      </w:r>
      <w:r>
        <w:t xml:space="preserve"> intent </w:t>
      </w:r>
      <w:r>
        <w:rPr>
          <w:rFonts w:hint="eastAsia"/>
        </w:rPr>
        <w:t xml:space="preserve">不匹配等。被标记的记录将被重新提交给</w:t>
      </w:r>
      <w:r>
        <w:t xml:space="preserve"> </w:t>
      </w:r>
      <w:r>
        <w:rPr>
          <w:rStyle w:val="VerbatimChar"/>
        </w:rPr>
        <w:t xml:space="preserve">qwen2.5-coder:7b</w:t>
      </w:r>
      <w:r>
        <w:t xml:space="preserve"> </w:t>
      </w:r>
      <w:r>
        <w:rPr>
          <w:rFonts w:hint="eastAsia"/>
        </w:rPr>
        <w:t xml:space="preserve">重打标签，形成</w:t>
      </w:r>
      <w:r>
        <w:rPr>
          <w:rFonts w:hint="eastAsia"/>
        </w:rPr>
        <w:t xml:space="preserve">“先低开销、后高开销”</w:t>
      </w:r>
      <w:r>
        <w:rPr>
          <w:rFonts w:hint="eastAsia"/>
        </w:rPr>
        <w:t xml:space="preserve">的分级验证机制。</w:t>
      </w:r>
      <w:r>
        <w:rPr>
          <w:rFonts w:hint="eastAsia"/>
          <w:b/>
          <w:bCs/>
        </w:rPr>
        <w:t xml:space="preserve">范围说明</w:t>
      </w:r>
      <w:r>
        <w:rPr>
          <w:rFonts w:hint="eastAsia"/>
        </w:rPr>
        <w:t xml:space="preserve">：本文对意图层的评估限定在</w:t>
      </w:r>
      <w:r>
        <w:t xml:space="preserve"> 32 </w:t>
      </w:r>
      <w:r>
        <w:rPr>
          <w:rFonts w:hint="eastAsia"/>
        </w:rPr>
        <w:t xml:space="preserve">元素的构造样例集（fixture）上；§</w:t>
      </w:r>
      <w:hyperlink w:anchor="sec:findings">
        <w:r>
          <w:rPr>
            <w:rStyle w:val="Hyperlink"/>
          </w:rPr>
          <w:t xml:space="preserve">4</w:t>
        </w:r>
      </w:hyperlink>
      <w:r>
        <w:t xml:space="preserve"> </w:t>
      </w:r>
      <w:r>
        <w:rPr>
          <w:rFonts w:hint="eastAsia"/>
        </w:rPr>
        <w:t xml:space="preserve">中针对真实失效用例的所有数字仅使用抽取器输出的锚点与词法检索，</w:t>
      </w:r>
      <w:r>
        <w:rPr>
          <w:rFonts w:hint="eastAsia"/>
          <w:i/>
          <w:iCs/>
        </w:rPr>
        <w:t xml:space="preserve">不</w:t>
      </w:r>
      <w:r>
        <w:rPr>
          <w:rFonts w:hint="eastAsia"/>
        </w:rPr>
        <w:t xml:space="preserve">使用</w:t>
      </w:r>
      <w:r>
        <w:t xml:space="preserve"> L1 </w:t>
      </w:r>
      <w:r>
        <w:rPr>
          <w:rFonts w:hint="eastAsia"/>
        </w:rPr>
        <w:t xml:space="preserve">意图标签。真实代码库上对意图稳定性的大规模评估超出本文范围。</w:t>
      </w:r>
    </w:p>
    <w:bookmarkEnd w:id="24"/>
    <w:bookmarkStart w:id="25" w:name="定位器解析器作为可证伪的透镜"/>
    <w:p>
      <w:pPr>
        <w:pStyle w:val="Heading2"/>
      </w:pPr>
      <w:r>
        <w:rPr>
          <w:rStyle w:val="SectionNumber"/>
        </w:rPr>
        <w:t xml:space="preserve">3.3</w:t>
      </w:r>
      <w:r>
        <w:tab/>
      </w:r>
      <w:r>
        <w:rPr>
          <w:rFonts w:hint="eastAsia"/>
        </w:rPr>
        <w:t xml:space="preserve">定位器解析器作为可证伪的透镜</w:t>
      </w:r>
    </w:p>
    <w:p>
      <w:pPr>
        <w:pStyle w:val="FirstParagraph"/>
      </w:pPr>
      <w:r>
        <w:rPr>
          <w:rFonts w:hint="eastAsia"/>
        </w:rPr>
        <w:t xml:space="preserve">我们构建了一个</w:t>
      </w:r>
      <w:r>
        <w:t xml:space="preserve"> Playwright </w:t>
      </w:r>
      <w:r>
        <w:rPr>
          <w:rFonts w:hint="eastAsia"/>
        </w:rPr>
        <w:t xml:space="preserve">选择器解析/匹配器，它接受任意选择器表达式（</w:t>
      </w:r>
      <w:r>
        <w:rPr>
          <w:rStyle w:val="VerbatimChar"/>
        </w:rPr>
        <w:t xml:space="preserve">page.locator</w:t>
      </w:r>
      <w:r>
        <w:t xml:space="preserve">、</w:t>
      </w:r>
      <w:r>
        <w:rPr>
          <w:rStyle w:val="VerbatimChar"/>
        </w:rPr>
        <w:t xml:space="preserve">getByTestId</w:t>
      </w:r>
      <w:r>
        <w:t xml:space="preserve">、</w:t>
      </w:r>
      <w:r>
        <w:rPr>
          <w:rStyle w:val="VerbatimChar"/>
        </w:rPr>
        <w:t xml:space="preserve">getByRole</w:t>
      </w:r>
      <w:r>
        <w:t xml:space="preserve">、</w:t>
      </w:r>
      <w:r>
        <w:rPr>
          <w:rStyle w:val="VerbatimChar"/>
        </w:rPr>
        <w:t xml:space="preserve">waitForSelector</w:t>
      </w:r>
      <w:r>
        <w:rPr>
          <w:rFonts w:hint="eastAsia"/>
        </w:rPr>
        <w:t xml:space="preserve">、原始</w:t>
      </w:r>
      <w:r>
        <w:t xml:space="preserve"> </w:t>
      </w:r>
      <w:r>
        <w:rPr>
          <w:rFonts w:hint="eastAsia"/>
        </w:rPr>
        <w:t xml:space="preserve">CSS）并返回它会匹配的</w:t>
      </w:r>
      <w:r>
        <w:t xml:space="preserve"> LocatorSheet </w:t>
      </w:r>
      <w:r>
        <w:rPr>
          <w:rFonts w:hint="eastAsia"/>
        </w:rPr>
        <w:t xml:space="preserve">记录集。这是</w:t>
      </w:r>
      <w:r>
        <w:t xml:space="preserve"> §</w:t>
      </w:r>
      <w:hyperlink w:anchor="sec:findings">
        <w:r>
          <w:rPr>
            <w:rStyle w:val="Hyperlink"/>
          </w:rPr>
          <w:t xml:space="preserve">4</w:t>
        </w:r>
      </w:hyperlink>
      <w:r>
        <w:t xml:space="preserve"> </w:t>
      </w:r>
      <w:r>
        <w:rPr>
          <w:rFonts w:hint="eastAsia"/>
        </w:rPr>
        <w:t xml:space="preserve">中每个论断被验证的透镜:</w:t>
      </w:r>
      <w:r>
        <w:t xml:space="preserve"> </w:t>
      </w:r>
      <w:r>
        <w:rPr>
          <w:rFonts w:hint="eastAsia"/>
        </w:rPr>
        <w:t xml:space="preserve">可达性是</w:t>
      </w:r>
      <w:r>
        <w:rPr>
          <w:rFonts w:hint="eastAsia"/>
        </w:rPr>
        <w:t xml:space="preserve">“断裂的选择器是否能解析到</w:t>
      </w:r>
      <w:r>
        <w:t xml:space="preserve"> sheet </w:t>
      </w:r>
      <w:r>
        <w:rPr>
          <w:rFonts w:hint="eastAsia"/>
        </w:rPr>
        <w:t xml:space="preserve">中的某条记录？”</w:t>
      </w:r>
      <w:r>
        <w:rPr>
          <w:rFonts w:hint="eastAsia"/>
        </w:rPr>
        <w:t xml:space="preserve">；L3</w:t>
      </w:r>
      <w:r>
        <w:t xml:space="preserve"> </w:t>
      </w:r>
      <w:r>
        <w:rPr>
          <w:rFonts w:hint="eastAsia"/>
        </w:rPr>
        <w:t xml:space="preserve">正确性是</w:t>
      </w:r>
      <w:r>
        <w:rPr>
          <w:rFonts w:hint="eastAsia"/>
        </w:rPr>
        <w:t xml:space="preserve">“解析器是否把</w:t>
      </w:r>
      <w:r>
        <w:t xml:space="preserve"> LLM </w:t>
      </w:r>
      <w:r>
        <w:rPr>
          <w:rFonts w:hint="eastAsia"/>
        </w:rPr>
        <w:t xml:space="preserve">提议的选择器与</w:t>
      </w:r>
      <w:r>
        <w:t xml:space="preserve"> ground truth </w:t>
      </w:r>
      <w:r>
        <w:rPr>
          <w:rFonts w:hint="eastAsia"/>
        </w:rPr>
        <w:t xml:space="preserve">选择器映射到同一元素？”</w:t>
      </w:r>
      <w:r>
        <w:rPr>
          <w:rFonts w:hint="eastAsia"/>
        </w:rPr>
        <w:t xml:space="preserve">。构建这个透镜迫使我们处理引号感知的嵌套参数、动态</w:t>
      </w:r>
      <w:r>
        <w:t xml:space="preserve"> JS </w:t>
      </w:r>
      <w:r>
        <w:rPr>
          <w:rFonts w:hint="eastAsia"/>
        </w:rPr>
        <w:t xml:space="preserve">表达式属性值、以及裸属性选择器；早期版本由于解析器</w:t>
      </w:r>
      <w:r>
        <w:t xml:space="preserve"> bug </w:t>
      </w:r>
      <w:r>
        <w:rPr>
          <w:rFonts w:hint="eastAsia"/>
        </w:rPr>
        <w:t xml:space="preserve">把可达率虚抬到</w:t>
      </w:r>
      <w:r>
        <w:t xml:space="preserve"> </w:t>
      </w:r>
      <w:r>
        <w:rPr>
          <w:rFonts w:hint="eastAsia"/>
        </w:rPr>
        <w:t xml:space="preserve">85–98%，我们现在在诚实性审计中明确标注了这一点。</w:t>
      </w:r>
    </w:p>
    <w:bookmarkEnd w:id="25"/>
    <w:bookmarkStart w:id="26" w:name="主要实验结果"/>
    <w:p>
      <w:pPr>
        <w:pStyle w:val="Heading2"/>
      </w:pPr>
      <w:r>
        <w:rPr>
          <w:rStyle w:val="SectionNumber"/>
        </w:rPr>
        <w:t xml:space="preserve">3.4</w:t>
      </w:r>
      <w:r>
        <w:tab/>
      </w:r>
      <w:r>
        <w:rPr>
          <w:rFonts w:hint="eastAsia"/>
        </w:rPr>
        <w:t xml:space="preserve">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rPr>
          <w:rStyle w:val="SectionNumber"/>
        </w:rPr>
        <w:t xml:space="preserve">4</w:t>
      </w:r>
      <w:r>
        <w:tab/>
      </w:r>
      <w:r>
        <w:rPr>
          <w:rFonts w:hint="eastAsia"/>
        </w:rPr>
        <w:t xml:space="preserve">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rPr>
          <w:rStyle w:val="SectionNumber"/>
        </w:rPr>
        <w:t xml:space="preserve">4.1</w:t>
      </w:r>
      <w:r>
        <w:tab/>
      </w:r>
      <w:r>
        <w:rPr>
          <w:rFonts w:hint="eastAsia"/>
        </w:rPr>
        <w:t xml:space="preserve">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m:oMath>
        <m:r>
          <m:rPr>
            <m:sty m:val="p"/>
          </m:rPr>
          <m:t>×</m:t>
        </m:r>
        <m:r>
          <m:t>3</m:t>
        </m:r>
      </m:oMath>
      <w:r>
        <w:t xml:space="preserve">、dataAttr key/value</w:t>
      </w:r>
      <m:oMath>
        <m:r>
          <m:rPr>
            <m:sty m:val="p"/>
          </m:rPr>
          <m:t>×</m:t>
        </m:r>
        <m:r>
          <m:t>2</m:t>
        </m:r>
      </m:oMath>
      <w:r>
        <w:t xml:space="preserve">、aria/id/class/text/path</w:t>
      </w:r>
      <m:oMath>
        <m:r>
          <m:rPr>
            <m:sty m:val="p"/>
          </m:rPr>
          <m:t>×</m:t>
        </m:r>
        <m:r>
          <m:t>1</m:t>
        </m:r>
      </m:oMath>
      <w:r>
        <w:rPr>
          <w:rFonts w:hint="eastAsia"/>
        </w:rPr>
        <w:t xml:space="preserve">，取</w:t>
      </w:r>
      <w:r>
        <w:t xml:space="preserve"> top-</w:t>
      </w:r>
      <m:oMath>
        <m:r>
          <m:t>k</m:t>
        </m:r>
      </m:oMath>
      <w:r>
        <w:t xml:space="preserve"> </w:t>
      </w:r>
      <w:r>
        <w:rPr>
          <w:rFonts w:hint="eastAsia"/>
        </w:rPr>
        <w:t xml:space="preserve">候选（</w:t>
      </w:r>
      <m:oMath>
        <m:r>
          <m:t>k</m:t>
        </m:r>
      </m: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协议上加入一个前沿闭源模型对照（</w:t>
      </w:r>
      <w:r>
        <w:rPr>
          <w:rStyle w:val="VerbatimChar"/>
        </w:rPr>
        <w:t xml:space="preserve">gpt-4o</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 </w:t>
      </w:r>
      <w:r>
        <w:rPr>
          <w:rFonts w:hint="eastAsia"/>
        </w:rPr>
        <w:t xml:space="preserve">请求间隔与</w:t>
      </w:r>
      <w:r>
        <w:t xml:space="preserve"> 429 </w:t>
      </w:r>
      <w:r>
        <w:rPr>
          <w:rFonts w:hint="eastAsia"/>
        </w:rPr>
        <w:t xml:space="preserve">退避重试，最终错误数为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r: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rPr>
          <w:rStyle w:val="SectionNumber"/>
        </w:rPr>
        <w:t xml:space="preserve">4.2</w:t>
      </w:r>
      <w:r>
        <w:tab/>
      </w:r>
      <w:r>
        <w:rPr>
          <w:rFonts w:hint="eastAsia"/>
        </w:rPr>
        <w:t xml:space="preserve">共享</w:t>
      </w:r>
      <w:r>
        <w:t xml:space="preserve"> L3 </w:t>
      </w:r>
      <w:r>
        <w:rPr>
          <w:rFonts w:hint="eastAsia"/>
        </w:rPr>
        <w:t xml:space="preserve">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m:oMath>
        <m:r>
          <m:rPr>
            <m:sty m:val="p"/>
          </m:rPr>
          <m:t>±</m:t>
        </m:r>
        <m:r>
          <m:t>3</m:t>
        </m:r>
      </m: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m:oMath>
        <m:r>
          <m:t>k</m:t>
        </m:r>
      </m:oMath>
      <w:r>
        <w:t xml:space="preserve"> </w:t>
      </w:r>
      <w:r>
        <w:rPr>
          <w:rFonts w:hint="eastAsia"/>
        </w:rPr>
        <w:t xml:space="preserve">候选，按加性</w:t>
      </w:r>
      <w:r>
        <w:t xml:space="preserve"> token </w:t>
      </w:r>
      <w:r>
        <w:rPr>
          <w:rFonts w:hint="eastAsia"/>
        </w:rPr>
        <w:t xml:space="preserve">重叠打分检索（testId</w:t>
      </w:r>
      <w:r>
        <w:t xml:space="preserve"> </w:t>
      </w:r>
      <m:oMath>
        <m:r>
          <m:rPr>
            <m:sty m:val="p"/>
          </m:rPr>
          <m:t>×</m:t>
        </m:r>
        <m:r>
          <m:t>3</m:t>
        </m:r>
      </m:oMath>
      <w:r>
        <w:t xml:space="preserve">、dataAttr key/value</w:t>
      </w:r>
      <w:r>
        <w:t xml:space="preserve"> </w:t>
      </w:r>
      <m:oMath>
        <m:r>
          <m:rPr>
            <m:sty m:val="p"/>
          </m:rPr>
          <m:t>×</m:t>
        </m:r>
        <m:r>
          <m:t>2</m:t>
        </m:r>
      </m:oMath>
      <w:r>
        <w:t xml:space="preserve">、aria/id/class/text/path</w:t>
      </w:r>
      <w:r>
        <w:t xml:space="preserve"> </w:t>
      </w:r>
      <m:oMath>
        <m:r>
          <m:rPr>
            <m:sty m:val="p"/>
          </m:rPr>
          <m:t>×</m:t>
        </m:r>
        <m:r>
          <m:t>1</m:t>
        </m:r>
      </m: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rPr>
          <w:rStyle w:val="SectionNumber"/>
        </w:rPr>
        <w:t xml:space="preserve">4.3</w:t>
      </w:r>
      <w:r>
        <w:tab/>
      </w:r>
      <w:r>
        <w:t xml:space="preserve">F1: </w:t>
      </w:r>
      <w:r>
        <w:rPr>
          <w:rFonts w:hint="eastAsia"/>
        </w:rPr>
        <w:t xml:space="preserve">目标缺失下的隐性误修复</w:t>
      </w:r>
    </w:p>
    <w:bookmarkStart w:id="31" w:name="设置"/>
    <w:p>
      <w:pPr>
        <w:pStyle w:val="Heading3"/>
      </w:pPr>
      <w:r>
        <w:rPr>
          <w:rStyle w:val="SectionNumber"/>
        </w:rPr>
        <w:t xml:space="preserve">4.3.1</w:t>
      </w:r>
      <w:r>
        <w:tab/>
      </w:r>
      <w:r>
        <w:rPr>
          <w:rFonts w:hint="eastAsia"/>
        </w:rPr>
        <w:t xml:space="preserve">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rPr>
          <w:rStyle w:val="SectionNumber"/>
        </w:rPr>
        <w:t xml:space="preserve">4.3.2</w:t>
      </w:r>
      <w:r>
        <w:tab/>
      </w:r>
      <w:r>
        <w:rPr>
          <w:rFonts w:hint="eastAsia"/>
        </w:rPr>
        <w:t xml:space="preserve">结果</w:t>
      </w:r>
    </w:p>
    <w:p>
      <w:pPr>
        <w:pStyle w:val="FirstParagraph"/>
      </w:pPr>
      <w:r>
        <w:rPr>
          <w:rFonts w:hint="eastAsia"/>
        </w:rPr>
        <w:t xml:space="preserve">表</w:t>
      </w:r>
      <w:r>
        <w:t xml:space="preserve"> 1 </w:t>
      </w:r>
      <w:r>
        <w:rPr>
          <w:rFonts w:hint="eastAsia"/>
        </w:rPr>
        <w:t xml:space="preserve">给出结果。</w:t>
      </w:r>
    </w:p>
    <w:p>
      <w:pPr>
        <w:pStyle w:val="BodyText"/>
      </w:pPr>
      <w:r>
        <w:br/>
      </w:r>
      <m:oMath>
        <m:r>
          <m:t>n</m:t>
        </m:r>
        <m:r>
          <m:rPr>
            <m:sty m:val="p"/>
          </m:rPr>
          <m:t>=</m:t>
        </m:r>
        <m:r>
          <m:t>75</m:t>
        </m:r>
      </m:oMath>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目标已从候选集中移除；任何被给出的可解析选择器即为一次隐性误修复。Qwen</w:t>
      </w:r>
      <w:r>
        <w:t xml:space="preserve"> </w:t>
      </w:r>
      <w:r>
        <w:rPr>
          <w:rFonts w:hint="eastAsia"/>
        </w:rPr>
        <w:t xml:space="preserve">的</w:t>
      </w:r>
      <w:r>
        <w:t xml:space="preserve"> </w:t>
      </w:r>
      <w:r>
        <w:rPr>
          <w:rFonts w:hint="eastAsia"/>
        </w:rPr>
        <w:t xml:space="preserve">78.7%（59/75）Wilson</w:t>
      </w:r>
      <w:r>
        <w:t xml:space="preserve"> 95% </w:t>
      </w:r>
      <w:r>
        <w:rPr>
          <w:rFonts w:hint="eastAsia"/>
        </w:rPr>
        <w:t xml:space="preserve">置信区间约为</w:t>
      </w:r>
      <w:r>
        <w:t xml:space="preserve"> [68.1%, </w:t>
      </w:r>
      <w:r>
        <w:rPr>
          <w:rFonts w:hint="eastAsia"/>
        </w:rPr>
        <w:t xml:space="preserve">86.4%]；GPT-4o</w:t>
      </w:r>
      <w:r>
        <w:t xml:space="preserve"> Abstain </w:t>
      </w:r>
      <w:r>
        <w:rPr>
          <w:rFonts w:hint="eastAsia"/>
        </w:rPr>
        <w:t xml:space="preserve">的</w:t>
      </w:r>
      <w:r>
        <w:t xml:space="preserve"> </w:t>
      </w:r>
      <w:r>
        <w:rPr>
          <w:rFonts w:hint="eastAsia"/>
        </w:rPr>
        <w:t xml:space="preserve">68.0%（51/75）约为</w:t>
      </w:r>
      <w:r>
        <w:t xml:space="preserve"> [56.8%, 77.5%]。</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rPr>
          <w:rFonts w:hint="eastAsia"/>
        </w:rPr>
        <w:t xml:space="preserve">表</w:t>
      </w:r>
      <w:r>
        <w:t xml:space="preserve"> 2 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m:oMath>
        <m:r>
          <m:t>n</m:t>
        </m:r>
        <m:r>
          <m:rPr>
            <m:sty m:val="p"/>
          </m:rPr>
          <m:t>=</m:t>
        </m:r>
        <m:r>
          <m:t>75</m:t>
        </m:r>
      </m:oMath>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m:oMath>
        <m:r>
          <m:rPr>
            <m:sty m:val="p"/>
          </m:rPr>
          <m:t>=</m:t>
        </m:r>
        <m:r>
          <m:t>0</m:t>
        </m:r>
      </m:oMath>
      <w:r>
        <w:rPr>
          <w:rFonts w:hint="eastAsia"/>
        </w:rPr>
        <w:t xml:space="preserve">，</w:t>
      </w:r>
      <m:oMath>
        <m:r>
          <m:rPr>
            <m:sty m:val="p"/>
          </m:rPr>
          <m:t>Δ</m:t>
        </m:r>
        <m:r>
          <m:rPr>
            <m:sty m:val="p"/>
          </m:rPr>
          <m:t>=</m:t>
        </m:r>
        <m:r>
          <m:t>0</m:t>
        </m:r>
      </m:oMath>
      <w:r>
        <w:rPr>
          <w:rFonts w:hint="eastAsia"/>
        </w:rPr>
        <w:t xml:space="preserve">）。</w:t>
      </w:r>
    </w:p>
    <w:bookmarkStart w:id="33" w:name="tab:falseheal-gpt-paired"/>
    <w:p>
      <w:pPr>
        <w:pStyle w:val="TableCaption"/>
      </w:pPr>
      <w:r>
        <w:rPr>
          <w:rFonts w:hint="eastAsia"/>
        </w:rPr>
        <w:t xml:space="preserve">表</w:t>
      </w:r>
      <w:r>
        <w:t xml:space="preserve"> 3</w:t>
      </w:r>
      <w:r>
        <w:t xml:space="preserve"> </w:t>
      </w:r>
      <w:r>
        <w:rPr>
          <w:rStyle w:val="VerbatimChar"/>
        </w:rPr>
        <w:t xml:space="preserve">gpt-4o</w:t>
      </w:r>
      <w:r>
        <w:t xml:space="preserve"> </w:t>
      </w: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m:oMath>
        <m:r>
          <m:t>n</m:t>
        </m:r>
        <m:r>
          <m:rPr>
            <m:sty m:val="p"/>
          </m:rPr>
          <m:t>=</m:t>
        </m:r>
        <m:r>
          <m:t>75</m:t>
        </m:r>
      </m:oMath>
      <w:r>
        <w:rPr>
          <w:rFonts w:hint="eastAsia"/>
        </w:rPr>
        <w:t xml:space="preserve">）。Abstain</w:t>
      </w:r>
      <w:r>
        <w:t xml:space="preserve"> </w:t>
      </w:r>
      <w:r>
        <w:rPr>
          <w:rFonts w:hint="eastAsia"/>
        </w:rPr>
        <w:t xml:space="preserve">提示把</w:t>
      </w:r>
      <w:r>
        <w:t xml:space="preserve"> 12 </w:t>
      </w:r>
      <w:r>
        <w:rPr>
          <w:rFonts w:hint="eastAsia"/>
        </w:rPr>
        <w:t xml:space="preserve">个</w:t>
      </w:r>
      <w:r>
        <w:t xml:space="preserve"> Vanilla </w:t>
      </w:r>
      <w:r>
        <w:rPr>
          <w:rFonts w:hint="eastAsia"/>
        </w:rPr>
        <w:t xml:space="preserve">误修复改为放弃，但仍有</w:t>
      </w:r>
      <w:r>
        <w:t xml:space="preserve"> 51 </w:t>
      </w:r>
      <w:r>
        <w:rPr>
          <w:rFonts w:hint="eastAsia"/>
        </w:rPr>
        <w:t xml:space="preserve">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rPr>
          <w:rStyle w:val="SectionNumber"/>
        </w:rPr>
        <w:t xml:space="preserve">4.3.3</w:t>
      </w:r>
      <w:r>
        <w:tab/>
      </w:r>
      <w:r>
        <w:rPr>
          <w:rFonts w:hint="eastAsia"/>
        </w:rPr>
        <w:t xml:space="preserve">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m:oMath>
        <m:r>
          <m:rPr>
            <m:sty m:val="p"/>
          </m:rPr>
          <m:t>≈</m:t>
        </m:r>
        <m:r>
          <m:t>0.19</m:t>
        </m:r>
        <m:r>
          <m:rPr>
            <m:sty m:val="p"/>
          </m:rPr>
          <m:t>×</m:t>
        </m:r>
        <m:r>
          <m:t>0.79</m:t>
        </m:r>
        <m:r>
          <m:rPr>
            <m:sty m:val="p"/>
          </m:rPr>
          <m:t>=</m:t>
        </m:r>
        <m:r>
          <m:t>15</m:t>
        </m:r>
        <m:r>
          <m:rPr>
            <m:sty m:val="p"/>
          </m:rPr>
          <m:t>%</m:t>
        </m:r>
      </m: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等同性是更具诊断意义的发现，且这一等同性是</w:t>
      </w:r>
      <w:r>
        <w:rPr>
          <w:rFonts w:hint="eastAsia"/>
          <w:i/>
          <w:iCs/>
        </w:rPr>
        <w:t xml:space="preserve">逐用例</w:t>
      </w:r>
      <w:r>
        <w:rPr>
          <w:rFonts w:hint="eastAsia"/>
        </w:rPr>
        <w:t xml:space="preserve">成立的（表</w:t>
      </w:r>
      <w:r>
        <w:t xml:space="preserve"> </w:t>
      </w:r>
      <w:r>
        <w:rPr>
          <w:rFonts w:hint="eastAsia"/>
        </w:rPr>
        <w:t xml:space="preserve">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规模的代码模型在该任务上不会因软提示式的守门规则而改变其可观察行为。GPT-4o</w:t>
      </w:r>
      <w:r>
        <w:t xml:space="preserve"> </w:t>
      </w:r>
      <w:r>
        <w:rPr>
          <w:rFonts w:hint="eastAsia"/>
        </w:rPr>
        <w:t xml:space="preserve">对照使结论更细化而非被推翻：更强模型确实能利用放弃提示，将</w:t>
      </w:r>
      <w:r>
        <w:t xml:space="preserve"> 12 </w:t>
      </w:r>
      <w:r>
        <w:rPr>
          <w:rFonts w:hint="eastAsia"/>
        </w:rPr>
        <w:t xml:space="preserve">个误修复改为放弃（表</w:t>
      </w:r>
      <w:r>
        <w:t xml:space="preserve"> </w:t>
      </w:r>
      <w:r>
        <w:rPr>
          <w:rFonts w:hint="eastAsia"/>
        </w:rPr>
        <w:t xml:space="preserve">3），但在同一对抗性协议下仍有</w:t>
      </w:r>
      <w:r>
        <w:t xml:space="preserve"> 51/75 </w:t>
      </w:r>
      <w:r>
        <w:rPr>
          <w:rFonts w:hint="eastAsia"/>
        </w:rPr>
        <w:t xml:space="preserve">的用例输出错误可解析选择器。因而本文的强结论不是</w:t>
      </w:r>
      <w:r>
        <w:rPr>
          <w:rFonts w:hint="eastAsia"/>
        </w:rPr>
        <w:t xml:space="preserve">“所有模型必然忽视放弃提示”</w:t>
      </w:r>
      <w:r>
        <w:rPr>
          <w:rFonts w:hint="eastAsia"/>
        </w:rPr>
        <w:t xml:space="preserve">，而是：在缺乏外部确定性验证器时，仅凭提示文本无法作为可审计的安全边界；即便前沿模型能降低风险，仍需确定性拒绝机制或行为重放验证器来证明补丁没有错指。</w:t>
      </w:r>
    </w:p>
    <w:bookmarkEnd w:id="35"/>
    <w:bookmarkEnd w:id="36"/>
    <w:bookmarkStart w:id="41" w:name="sec:f2"/>
    <w:p>
      <w:pPr>
        <w:pStyle w:val="Heading2"/>
      </w:pPr>
      <w:r>
        <w:rPr>
          <w:rStyle w:val="SectionNumber"/>
        </w:rPr>
        <w:t xml:space="preserve">4.4</w:t>
      </w:r>
      <w:r>
        <w:tab/>
      </w:r>
      <w:r>
        <w:rPr>
          <w:rFonts w:hint="eastAsia"/>
        </w:rPr>
        <w:t xml:space="preserve">F2：L3</w:t>
      </w:r>
      <w:r>
        <w:t xml:space="preserve"> </w:t>
      </w:r>
      <w:r>
        <w:rPr>
          <w:rFonts w:hint="eastAsia"/>
        </w:rPr>
        <w:t xml:space="preserve">基线与两个低开销确定性手段</w:t>
      </w:r>
    </w:p>
    <w:bookmarkStart w:id="37" w:name="设置-1"/>
    <w:p>
      <w:pPr>
        <w:pStyle w:val="Heading3"/>
      </w:pPr>
      <w:r>
        <w:rPr>
          <w:rStyle w:val="SectionNumber"/>
        </w:rPr>
        <w:t xml:space="preserve">4.4.1</w:t>
      </w:r>
      <w:r>
        <w:tab/>
      </w:r>
      <w:r>
        <w:rPr>
          <w:rFonts w:hint="eastAsia"/>
        </w:rPr>
        <w:t xml:space="preserve">设置</w:t>
      </w:r>
    </w:p>
    <w:p>
      <w:pPr>
        <w:pStyle w:val="FirstParagraph"/>
      </w:pPr>
      <w:r>
        <w:t xml:space="preserve">F2 </w:t>
      </w:r>
      <w:r>
        <w:rPr>
          <w:rFonts w:hint="eastAsia"/>
        </w:rPr>
        <w:t xml:space="preserve">仅作为辅助工程经验报告。在同样的</w:t>
      </w:r>
      <w:r>
        <w:t xml:space="preserve"> 75 </w:t>
      </w:r>
      <w:r>
        <w:rPr>
          <w:rFonts w:hint="eastAsia"/>
        </w:rPr>
        <w:t xml:space="preserve">个可达</w:t>
      </w:r>
      <w:r>
        <w:t xml:space="preserve"> koenig </w:t>
      </w:r>
      <w:r>
        <w:rPr>
          <w:rFonts w:hint="eastAsia"/>
        </w:rPr>
        <w:t xml:space="preserve">失效用例上，我们比较两杠杆均关的</w:t>
      </w:r>
      <w:r>
        <w:t xml:space="preserve"> v0 </w:t>
      </w:r>
      <w:r>
        <w:rPr>
          <w:rFonts w:hint="eastAsia"/>
        </w:rPr>
        <w:t xml:space="preserve">与两杠杆均开的</w:t>
      </w:r>
      <w:r>
        <w:t xml:space="preserve"> </w:t>
      </w:r>
      <w:r>
        <w:rPr>
          <w:rFonts w:hint="eastAsia"/>
        </w:rPr>
        <w:t xml:space="preserve">v1，并用二因子析因分离</w:t>
      </w:r>
      <w:r>
        <w:t xml:space="preserve"> testId </w:t>
      </w:r>
      <w:r>
        <w:rPr>
          <w:rFonts w:hint="eastAsia"/>
        </w:rPr>
        <w:t xml:space="preserve">加权检索与强锚点后置过滤的边际贡献；所有臂均使用</w:t>
      </w:r>
      <w:r>
        <w:t xml:space="preserve"> </w:t>
      </w:r>
      <w:r>
        <w:rPr>
          <w:rStyle w:val="VerbatimChar"/>
        </w:rPr>
        <w:t xml:space="preserve">qwen2.5-coder:7b</w:t>
      </w:r>
      <w:r>
        <w:rPr>
          <w:rFonts w:hint="eastAsia"/>
        </w:rPr>
        <w:t xml:space="preserve">、同一系统提示、同一候选池与同一解析器</w:t>
      </w:r>
      <w:r>
        <w:t xml:space="preserve"> oracle。Ground truth </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7"/>
    <w:bookmarkStart w:id="39" w:name="结果-1"/>
    <w:p>
      <w:pPr>
        <w:pStyle w:val="Heading3"/>
      </w:pPr>
      <w:r>
        <w:rPr>
          <w:rStyle w:val="SectionNumber"/>
        </w:rPr>
        <w:t xml:space="preserve">4.4.2</w:t>
      </w:r>
      <w:r>
        <w:tab/>
      </w:r>
      <w:r>
        <w:rPr>
          <w:rFonts w:hint="eastAsia"/>
        </w:rPr>
        <w:t xml:space="preserve">结果</w:t>
      </w:r>
    </w:p>
    <w:p>
      <w:pPr>
        <w:pStyle w:val="FirstParagraph"/>
      </w:pPr>
      <w:r>
        <w:rPr>
          <w:rFonts w:hint="eastAsia"/>
        </w:rPr>
        <w:t xml:space="preserve">表</w:t>
      </w:r>
      <w:r>
        <w:t xml:space="preserve"> 4 </w:t>
      </w:r>
      <w:r>
        <w:rPr>
          <w:rFonts w:hint="eastAsia"/>
        </w:rPr>
        <w:t xml:space="preserve">显示，两杠杆全开时</w:t>
      </w:r>
      <w:r>
        <w:t xml:space="preserve"> top-1 </w:t>
      </w:r>
      <w:r>
        <w:rPr>
          <w:rFonts w:hint="eastAsia"/>
        </w:rPr>
        <w:t xml:space="preserve">精确元素匹配从</w:t>
      </w:r>
      <w:r>
        <w:t xml:space="preserve"> </w:t>
      </w:r>
      <w:r>
        <w:rPr>
          <w:rFonts w:hint="eastAsia"/>
        </w:rPr>
        <w:t xml:space="preserve">55/75（73.3%）提升到</w:t>
      </w:r>
      <w:r>
        <w:t xml:space="preserve"> </w:t>
      </w:r>
      <w:r>
        <w:rPr>
          <w:rFonts w:hint="eastAsia"/>
        </w:rPr>
        <w:t xml:space="preserve">58/75（77.3%），全量</w:t>
      </w:r>
      <w:r>
        <w:t xml:space="preserve"> 93 </w:t>
      </w:r>
      <w:r>
        <w:rPr>
          <w:rFonts w:hint="eastAsia"/>
        </w:rPr>
        <w:t xml:space="preserve">个失效用例上的静态修复代理指标从</w:t>
      </w:r>
      <w:r>
        <w:t xml:space="preserve"> 59.1% </w:t>
      </w:r>
      <w:r>
        <w:rPr>
          <w:rFonts w:hint="eastAsia"/>
        </w:rPr>
        <w:t xml:space="preserve">提升到</w:t>
      </w:r>
      <w:r>
        <w:t xml:space="preserve"> </w:t>
      </w:r>
      <w:r>
        <w:rPr>
          <w:rFonts w:hint="eastAsia"/>
        </w:rPr>
        <w:t xml:space="preserve">62.4%，且未引入回归。表</w:t>
      </w:r>
      <w:r>
        <w:t xml:space="preserve"> 5 </w:t>
      </w:r>
      <w:r>
        <w:rPr>
          <w:rFonts w:hint="eastAsia"/>
        </w:rPr>
        <w:t xml:space="preserve">进一步说明，该改进来自两个确定性杠杆的叠加：单开</w:t>
      </w:r>
      <w:r>
        <w:t xml:space="preserve"> testId </w:t>
      </w:r>
      <w:r>
        <w:rPr>
          <w:rFonts w:hint="eastAsia"/>
        </w:rPr>
        <w:t xml:space="preserve">加权或强锚点后置过滤均为</w:t>
      </w:r>
      <w:r>
        <w:t xml:space="preserve"> </w:t>
      </w:r>
      <w:r>
        <w:rPr>
          <w:rFonts w:hint="eastAsia"/>
        </w:rPr>
        <w:t xml:space="preserve">+2/-0，两者全开为</w:t>
      </w:r>
      <w:r>
        <w:t xml:space="preserve"> </w:t>
      </w:r>
      <w:r>
        <w:rPr>
          <w:rFonts w:hint="eastAsia"/>
        </w:rPr>
        <w:t xml:space="preserve">+3/-0；但这些差异在</w:t>
      </w:r>
      <w:r>
        <w:t xml:space="preserve"> </w:t>
      </w:r>
      <m:oMath>
        <m:r>
          <m:t>n</m:t>
        </m:r>
        <m:r>
          <m:rPr>
            <m:sty m:val="p"/>
          </m:rPr>
          <m:t>=</m:t>
        </m:r>
        <m:r>
          <m:t>75</m:t>
        </m:r>
      </m:oMath>
      <w:r>
        <w:t xml:space="preserve"> </w:t>
      </w:r>
      <w:r>
        <w:rPr>
          <w:rFonts w:hint="eastAsia"/>
        </w:rPr>
        <w:t xml:space="preserve">下均未达到统计显著。</w:t>
      </w:r>
    </w:p>
    <w:bookmarkStart w:id="38" w:name="tab:l3-factorial"/>
    <w:p>
      <w:pPr>
        <w:pStyle w:val="TableCaption"/>
      </w:pPr>
      <w:r>
        <w:rPr>
          <w:rFonts w:hint="eastAsia"/>
        </w:rPr>
        <w:t xml:space="preserve">表</w:t>
      </w:r>
      <w:r>
        <w:t xml:space="preserve"> 5 </w:t>
      </w:r>
      <w:r>
        <w:rPr>
          <w:rFonts w:hint="eastAsia"/>
        </w:rPr>
        <w:t xml:space="preserve">两杠杆二因子析因（top-1</w:t>
      </w:r>
      <w:r>
        <w:t xml:space="preserve"> </w:t>
      </w:r>
      <w:r>
        <w:rPr>
          <w:rFonts w:hint="eastAsia"/>
        </w:rPr>
        <w:t xml:space="preserve">精确元素匹配，</w:t>
      </w:r>
      <m:oMath>
        <m:r>
          <m:t>n</m:t>
        </m:r>
        <m:r>
          <m:rPr>
            <m:sty m:val="p"/>
          </m:rPr>
          <m:t>=</m:t>
        </m:r>
        <m:r>
          <m:t>75</m:t>
        </m:r>
      </m: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表 5 两杠杆二因子析因（top-1 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8"/>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m:oMath>
        <m:r>
          <m:rPr>
            <m:sty m:val="p"/>
          </m:rPr>
          <m:t>+</m:t>
        </m:r>
        <m:r>
          <m:t>2</m:t>
        </m:r>
        <m:r>
          <m:rPr>
            <m:sty m:val="p"/>
          </m:rPr>
          <m:t>/</m:t>
        </m:r>
        <m:r>
          <m:rPr>
            <m:sty m:val="p"/>
          </m:rPr>
          <m:t>−</m:t>
        </m:r>
        <m:r>
          <m:t>0</m:t>
        </m:r>
      </m:oMath>
      <w:r>
        <w:rPr>
          <w:rFonts w:hint="eastAsia"/>
        </w:rPr>
        <w:t xml:space="preserve">（</w:t>
      </w:r>
      <m:oMath>
        <m:r>
          <m:t>p</m:t>
        </m:r>
        <m:r>
          <m:rPr>
            <m:sty m:val="p"/>
          </m:rPr>
          <m:t>=</m:t>
        </m:r>
        <m:r>
          <m:t>0.50</m:t>
        </m:r>
      </m:oMath>
      <w:r>
        <w:rPr>
          <w:rFonts w:hint="eastAsia"/>
        </w:rPr>
        <w:t xml:space="preserve">）；两者全开相对</w:t>
      </w:r>
      <w:r>
        <w:rPr>
          <w:rFonts w:hint="eastAsia"/>
        </w:rPr>
        <w:t xml:space="preserve">“两关”</w:t>
      </w:r>
      <w:r>
        <w:rPr>
          <w:rFonts w:hint="eastAsia"/>
        </w:rPr>
        <w:t xml:space="preserve">为</w:t>
      </w:r>
      <w:r>
        <w:t xml:space="preserve"> </w:t>
      </w:r>
      <m:oMath>
        <m:r>
          <m:rPr>
            <m:sty m:val="p"/>
          </m:rPr>
          <m:t>+</m:t>
        </m:r>
        <m:r>
          <m:t>3</m:t>
        </m:r>
        <m:r>
          <m:rPr>
            <m:sty m:val="p"/>
          </m:rPr>
          <m:t>/</m:t>
        </m:r>
        <m:r>
          <m:rPr>
            <m:sty m:val="p"/>
          </m:rPr>
          <m:t>−</m:t>
        </m:r>
        <m:r>
          <m:t>0</m:t>
        </m:r>
      </m:oMath>
      <w:r>
        <w:rPr>
          <w:rFonts w:hint="eastAsia"/>
        </w:rPr>
        <w:t xml:space="preserve">（</w:t>
      </w:r>
      <m:oMath>
        <m:r>
          <m:t>p</m:t>
        </m:r>
        <m:r>
          <m:rPr>
            <m:sty m:val="p"/>
          </m:rPr>
          <m:t>=</m:t>
        </m:r>
        <m:r>
          <m:t>0.25</m:t>
        </m:r>
      </m:oMath>
      <w:r>
        <w:rPr>
          <w:rFonts w:hint="eastAsia"/>
        </w:rPr>
        <w:t xml:space="preserve">）。所有差异方向一致、零回归，但在</w:t>
      </w:r>
      <w:r>
        <w:t xml:space="preserve"> </w:t>
      </w:r>
      <m:oMath>
        <m:r>
          <m:t>n</m:t>
        </m:r>
        <m:r>
          <m:rPr>
            <m:sty m:val="p"/>
          </m:rPr>
          <m:t>=</m:t>
        </m:r>
        <m:r>
          <m:t>75</m:t>
        </m:r>
      </m:oMath>
      <w:r>
        <w:t xml:space="preserve"> </w:t>
      </w:r>
      <w:r>
        <w:rPr>
          <w:rFonts w:hint="eastAsia"/>
        </w:rPr>
        <w:t xml:space="preserve">下均未达</w:t>
      </w:r>
      <w:r>
        <w:t xml:space="preserve"> </w:t>
      </w:r>
      <m:oMath>
        <m:r>
          <m:t>p</m:t>
        </m:r>
        <m:r>
          <m:rPr>
            <m:sty m:val="p"/>
          </m:rPr>
          <m:t>&lt;</m:t>
        </m:r>
        <m:r>
          <m:t>0.05</m:t>
        </m:r>
      </m:oMath>
      <w:r>
        <w:t xml:space="preserve">。</w:t>
      </w:r>
    </w:p>
    <w:bookmarkEnd w:id="39"/>
    <w:bookmarkStart w:id="40" w:name="解读-1"/>
    <w:p>
      <w:pPr>
        <w:pStyle w:val="Heading3"/>
      </w:pPr>
      <w:r>
        <w:rPr>
          <w:rStyle w:val="SectionNumber"/>
        </w:rPr>
        <w:t xml:space="preserve">4.4.3</w:t>
      </w:r>
      <w:r>
        <w:tab/>
      </w:r>
      <w:r>
        <w:rPr>
          <w:rFonts w:hint="eastAsia"/>
        </w:rPr>
        <w:t xml:space="preserve">解读</w:t>
      </w:r>
    </w:p>
    <w:p>
      <w:pPr>
        <w:pStyle w:val="FirstParagraph"/>
      </w:pPr>
      <w:r>
        <w:rPr>
          <w:rFonts w:hint="eastAsia"/>
        </w:rPr>
        <w:t xml:space="preserve">两项手段均开销较低、完全确定性、无需任何模型再训练。借助表</w:t>
      </w:r>
      <w:r>
        <w:t xml:space="preserve"> 5 </w:t>
      </w:r>
      <w:r>
        <w:rPr>
          <w:rFonts w:hint="eastAsia"/>
        </w:rPr>
        <w:t xml:space="preserve">的二因子析因可分离两者贡献：以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。须如实说明：这些增益方向一致、无一造成回归，但在</w:t>
      </w:r>
      <w:r>
        <w:t xml:space="preserve"> </w:t>
      </w:r>
      <m:oMath>
        <m:r>
          <m:t>n</m:t>
        </m:r>
        <m:r>
          <m:rPr>
            <m:sty m:val="p"/>
          </m:rPr>
          <m:t>=</m:t>
        </m:r>
        <m:r>
          <m:t>75</m:t>
        </m:r>
      </m:oMath>
      <w:r>
        <w:t xml:space="preserve"> </w:t>
      </w:r>
      <w:r>
        <w:rPr>
          <w:rFonts w:hint="eastAsia"/>
        </w:rPr>
        <w:t xml:space="preserve">的样本量下经</w:t>
      </w:r>
      <w:r>
        <w:t xml:space="preserve"> McNemar </w:t>
      </w:r>
      <w:r>
        <w:rPr>
          <w:rFonts w:hint="eastAsia"/>
        </w:rPr>
        <w:t xml:space="preserve">精确检验均</w:t>
      </w:r>
      <w:r>
        <w:rPr>
          <w:rFonts w:hint="eastAsia"/>
          <w:i/>
          <w:iCs/>
        </w:rPr>
        <w:t xml:space="preserve">未达统计显著</w:t>
      </w:r>
      <w:r>
        <w:rPr>
          <w:rFonts w:hint="eastAsia"/>
        </w:rPr>
        <w:t xml:space="preserve">（</w:t>
      </w:r>
      <m:oMath>
        <m:r>
          <m:t>p</m:t>
        </m:r>
        <m:r>
          <m:rPr>
            <m:sty m:val="p"/>
          </m:rPr>
          <m:t>≥</m:t>
        </m:r>
        <m:r>
          <m:t>0.25</m:t>
        </m:r>
      </m:oMath>
      <w:r>
        <w:rPr>
          <w:rFonts w:hint="eastAsia"/>
        </w:rPr>
        <w:t xml:space="preserve">）；因此我们把它们定位为</w:t>
      </w:r>
      <w:r>
        <w:rPr>
          <w:rFonts w:hint="eastAsia"/>
        </w:rPr>
        <w:t xml:space="preserve">“低开销、零回归的确定性工程杠杆”</w:t>
      </w:r>
      <w:r>
        <w:rPr>
          <w:rFonts w:hint="eastAsia"/>
        </w:rPr>
        <w:t xml:space="preserve">，而非已被统计确立的性能提升。</w:t>
      </w:r>
    </w:p>
    <w:bookmarkEnd w:id="40"/>
    <w:bookmarkEnd w:id="41"/>
    <w:bookmarkStart w:id="45" w:name="sec:f3"/>
    <w:p>
      <w:pPr>
        <w:pStyle w:val="Heading2"/>
      </w:pPr>
      <w:r>
        <w:rPr>
          <w:rStyle w:val="SectionNumber"/>
        </w:rPr>
        <w:t xml:space="preserve">4.5</w:t>
      </w:r>
      <w:r>
        <w:tab/>
      </w:r>
      <w:r>
        <w:t xml:space="preserve">F3: </w:t>
      </w:r>
      <w:r>
        <w:rPr>
          <w:rFonts w:hint="eastAsia"/>
        </w:rPr>
        <w:t xml:space="preserve">跨应用泛化与</w:t>
      </w:r>
      <w:r>
        <w:t xml:space="preserve"> BEM </w:t>
      </w:r>
      <w:r>
        <w:rPr>
          <w:rFonts w:hint="eastAsia"/>
        </w:rPr>
        <w:t xml:space="preserve">盲区</w:t>
      </w:r>
    </w:p>
    <w:bookmarkStart w:id="42" w:name="设置-2"/>
    <w:p>
      <w:pPr>
        <w:pStyle w:val="Heading3"/>
      </w:pPr>
      <w:r>
        <w:rPr>
          <w:rStyle w:val="SectionNumber"/>
        </w:rPr>
        <w:t xml:space="preserve">4.5.1</w:t>
      </w:r>
      <w:r>
        <w:tab/>
      </w:r>
      <w:r>
        <w:rPr>
          <w:rFonts w:hint="eastAsia"/>
        </w:rPr>
        <w:t xml:space="preserve">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rPr>
          <w:rStyle w:val="SectionNumber"/>
        </w:rPr>
        <w:t xml:space="preserve">4.5.2</w:t>
      </w:r>
      <w:r>
        <w:tab/>
      </w:r>
      <w:r>
        <w:rPr>
          <w:rFonts w:hint="eastAsia"/>
        </w:rPr>
        <w:t xml:space="preserve">结果</w:t>
      </w:r>
    </w:p>
    <w:p>
      <w:pPr>
        <w:pStyle w:val="FirstParagraph"/>
      </w:pPr>
      <w:r>
        <w:br/>
      </w:r>
      <m:oMath>
        <m:sSup>
          <m:e>
            <m:r>
              <m:t>​</m:t>
            </m:r>
          </m:e>
          <m:sup>
            <m:r>
              <m:rPr>
                <m:sty m:val="p"/>
              </m:rPr>
              <m:t>†</m:t>
            </m:r>
          </m:sup>
        </m:sSup>
      </m: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rPr>
          <w:rStyle w:val="SectionNumber"/>
        </w:rPr>
        <w:t xml:space="preserve">4.5.3</w:t>
      </w:r>
      <w:r>
        <w:tab/>
      </w:r>
      <w:r>
        <w:rPr>
          <w:rFonts w:hint="eastAsia"/>
        </w:rPr>
        <w:t xml:space="preserve">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rPr>
          <w:rStyle w:val="SectionNumber"/>
        </w:rPr>
        <w:t xml:space="preserve">5</w:t>
      </w:r>
      <w:r>
        <w:tab/>
      </w:r>
      <w:r>
        <w:rPr>
          <w:rFonts w:hint="eastAsia"/>
        </w:rPr>
        <w:t xml:space="preserve">讨论与局限</w:t>
      </w:r>
    </w:p>
    <w:bookmarkStart w:id="47" w:name="选择器层误修复对无人值守-ci-自愈意味着什么"/>
    <w:p>
      <w:pPr>
        <w:pStyle w:val="Heading2"/>
      </w:pPr>
      <w:r>
        <w:rPr>
          <w:rStyle w:val="SectionNumber"/>
        </w:rPr>
        <w:t xml:space="preserve">5.1</w:t>
      </w:r>
      <w:r>
        <w:tab/>
      </w:r>
      <w:r>
        <w:rPr>
          <w:rFonts w:hint="eastAsia"/>
        </w:rPr>
        <w:t xml:space="preserve">选择器层误修复对无人值守</w:t>
      </w:r>
      <w:r>
        <w:t xml:space="preserve"> CI </w:t>
      </w:r>
      <w:r>
        <w:rPr>
          <w:rFonts w:hint="eastAsia"/>
        </w:rPr>
        <w:t xml:space="preserve">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rPr>
          <w:rStyle w:val="SectionNumber"/>
        </w:rPr>
        <w:t xml:space="preserve">5.2</w:t>
      </w:r>
      <w:r>
        <w:tab/>
      </w:r>
      <w:r>
        <w:rPr>
          <w:rFonts w:hint="eastAsia"/>
        </w:rPr>
        <w:t xml:space="preserve">为什么软提示不是可审计安全边界</w:t>
      </w:r>
    </w:p>
    <w:p>
      <w:pPr>
        <w:pStyle w:val="FirstParagraph"/>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两种提示之间逐例完全等同（表</w:t>
      </w:r>
      <w:r>
        <w:t xml:space="preserve"> </w:t>
      </w:r>
      <w:r>
        <w:rPr>
          <w:rFonts w:hint="eastAsia"/>
        </w:rPr>
        <w:t xml:space="preserve">2），说明小型本地代码模型并未把</w:t>
      </w:r>
      <w:r>
        <w:rPr>
          <w:rFonts w:hint="eastAsia"/>
        </w:rPr>
        <w:t xml:space="preserve">“必要时放弃”</w:t>
      </w:r>
      <w:r>
        <w:rPr>
          <w:rFonts w:hint="eastAsia"/>
        </w:rPr>
        <w:t xml:space="preserve">的软指令转化为可观察行为。GPT-4o</w:t>
      </w:r>
      <w:r>
        <w:t xml:space="preserve"> </w:t>
      </w:r>
      <w:r>
        <w:rPr>
          <w:rFonts w:hint="eastAsia"/>
        </w:rPr>
        <w:t xml:space="preserve">的结果更复杂：放弃提示将误修复从</w:t>
      </w:r>
      <w:r>
        <w:t xml:space="preserve"> 63/75 </w:t>
      </w:r>
      <w:r>
        <w:rPr>
          <w:rFonts w:hint="eastAsia"/>
        </w:rPr>
        <w:t xml:space="preserve">降至</w:t>
      </w:r>
      <w:r>
        <w:t xml:space="preserve"> </w:t>
      </w:r>
      <w:r>
        <w:rPr>
          <w:rFonts w:hint="eastAsia"/>
        </w:rPr>
        <w:t xml:space="preserve">51/75，但残留误修复仍占</w:t>
      </w:r>
      <w:r>
        <w:t xml:space="preserve"> </w:t>
      </w:r>
      <w:r>
        <w:rPr>
          <w:rFonts w:hint="eastAsia"/>
        </w:rPr>
        <w:t xml:space="preserve">68.0%。一种可能的解释是，软指令需与</w:t>
      </w:r>
      <w:r>
        <w:rPr>
          <w:rFonts w:hint="eastAsia"/>
        </w:rPr>
        <w:t xml:space="preserve">“生成合理输出”</w:t>
      </w:r>
      <w:r>
        <w:rPr>
          <w:rFonts w:hint="eastAsia"/>
        </w:rPr>
        <w:t xml:space="preserve">这一更强先验竞争，且模型越强越可能部分遵守该指令（此为机理层面的推测，本文未做训练动力学层面的验证）。对工具设计的启示仍然清晰：反误修复的安全保障必须可审计地置于模型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8"/>
    <w:bookmarkStart w:id="49" w:name="确定性杠杆的有限含义"/>
    <w:p>
      <w:pPr>
        <w:pStyle w:val="Heading2"/>
      </w:pPr>
      <w:r>
        <w:rPr>
          <w:rStyle w:val="SectionNumber"/>
        </w:rPr>
        <w:t xml:space="preserve">5.3</w:t>
      </w:r>
      <w:r>
        <w:tab/>
      </w:r>
      <w:r>
        <w:rPr>
          <w:rFonts w:hint="eastAsia"/>
        </w:rPr>
        <w:t xml:space="preserve">确定性杠杆的有限含义</w:t>
      </w:r>
    </w:p>
    <w:p>
      <w:pPr>
        <w:pStyle w:val="FirstParagraph"/>
      </w:pPr>
      <w:r>
        <w:t xml:space="preserve">F2 </w:t>
      </w:r>
      <w:r>
        <w:rPr>
          <w:rFonts w:hint="eastAsia"/>
        </w:rPr>
        <w:t xml:space="preserve">不构成具有统计学显著性的性能结论。它的价值在于给出一条低开销、零回归的工程线索：当系统知道某类锚点更稳定时，把约束放进候选检索与输出后置过滤，比只要求模型</w:t>
      </w:r>
      <w:r>
        <w:rPr>
          <w:rFonts w:hint="eastAsia"/>
        </w:rPr>
        <w:t xml:space="preserve">“优先考虑稳定锚点”</w:t>
      </w:r>
      <w:r>
        <w:rPr>
          <w:rFonts w:hint="eastAsia"/>
        </w:rPr>
        <w:t xml:space="preserve">更可审计。本文据此把</w:t>
      </w:r>
      <w:r>
        <w:t xml:space="preserve"> F2 </w:t>
      </w:r>
      <w:r>
        <w:rPr>
          <w:rFonts w:hint="eastAsia"/>
        </w:rPr>
        <w:t xml:space="preserve">作为辅助性经验，而非主要科学贡献。</w:t>
      </w:r>
    </w:p>
    <w:bookmarkEnd w:id="49"/>
    <w:bookmarkStart w:id="50" w:name="局限"/>
    <w:p>
      <w:pPr>
        <w:pStyle w:val="Heading2"/>
      </w:pPr>
      <w:r>
        <w:rPr>
          <w:rStyle w:val="SectionNumber"/>
        </w:rPr>
        <w:t xml:space="preserve">5.4</w:t>
      </w:r>
      <w:r>
        <w:tab/>
      </w:r>
      <w:r>
        <w:rPr>
          <w:rFonts w:hint="eastAsia"/>
        </w:rPr>
        <w:t xml:space="preserve">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w:t>
      </w:r>
      <w:r>
        <w:rPr>
          <w:rFonts w:hint="eastAsia"/>
        </w:rPr>
        <w:t xml:space="preserve">确能把误修复从</w:t>
      </w:r>
      <w:r>
        <w:t xml:space="preserve"> 84.0% </w:t>
      </w:r>
      <w:r>
        <w:rPr>
          <w:rFonts w:hint="eastAsia"/>
        </w:rPr>
        <w:t xml:space="preserve">降至</w:t>
      </w:r>
      <w:r>
        <w:t xml:space="preserve"> </w:t>
      </w:r>
      <w:r>
        <w:rPr>
          <w:rFonts w:hint="eastAsia"/>
        </w:rPr>
        <w:t xml:space="preserve">68.0%，但仍不能把风险降到可无人值守接受的水平。该结论仍只覆盖一个前沿模型、一个数据集与一次贪心解码设置；因此本文不声称已穷尽模型规模、训练方式或供应商差异。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rPr>
          <w:rStyle w:val="SectionNumber"/>
        </w:rPr>
        <w:t xml:space="preserve">5.5</w:t>
      </w:r>
      <w:r>
        <w:tab/>
      </w:r>
      <w:r>
        <w:rPr>
          <w:rFonts w:hint="eastAsia"/>
        </w:rPr>
        <w:t xml:space="preserve">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rPr>
          <w:rStyle w:val="SectionNumber"/>
        </w:rPr>
        <w:t xml:space="preserve">5.6</w:t>
      </w:r>
      <w:r>
        <w:tab/>
      </w:r>
      <w:r>
        <w:rPr>
          <w:rFonts w:hint="eastAsia"/>
        </w:rPr>
        <w:t xml:space="preserve">未来工作</w:t>
      </w:r>
    </w:p>
    <w:p>
      <w:pPr>
        <w:pStyle w:val="FirstParagraph"/>
      </w:pPr>
      <w:r>
        <w:rPr>
          <w:rFonts w:hint="eastAsia"/>
        </w:rPr>
        <w:t xml:space="preserve">本文的诊断结论自然延伸出两类可推进的工程化方向：其一，将静态基底向跨锚点文化（BEM</w:t>
      </w:r>
      <w:r>
        <w:t xml:space="preserve"> </w:t>
      </w:r>
      <w:r>
        <w:rPr>
          <w:rFonts w:hint="eastAsia"/>
        </w:rPr>
        <w:t xml:space="preserve">模板字面量、CSS</w:t>
      </w:r>
      <w:r>
        <w:t xml:space="preserve"> Modules </w:t>
      </w:r>
      <w:r>
        <w:rPr>
          <w:rFonts w:hint="eastAsia"/>
        </w:rPr>
        <w:t xml:space="preserve">等）扩展，使可达率在不同</w:t>
      </w:r>
      <w:r>
        <w:t xml:space="preserve"> React </w:t>
      </w:r>
      <w:r>
        <w:rPr>
          <w:rFonts w:hint="eastAsia"/>
        </w:rPr>
        <w:t xml:space="preserve">项目中保持稳定；其二，沿</w:t>
      </w:r>
      <w:r>
        <w:t xml:space="preserve"> §</w:t>
      </w:r>
      <w:hyperlink w:anchor="sec:findings">
        <w:r>
          <w:rPr>
            <w:rStyle w:val="Hyperlink"/>
          </w:rPr>
          <w:t xml:space="preserve">4</w:t>
        </w:r>
      </w:hyperlink>
      <w:r>
        <w:t xml:space="preserve"> </w:t>
      </w:r>
      <w:r>
        <w:rPr>
          <w:rFonts w:hint="eastAsia"/>
        </w:rPr>
        <w:t xml:space="preserve">给出的经验性必要性，构建并集成一个基于网络行为重放的轻量级验证器，作为</w:t>
      </w:r>
      <w:r>
        <w:t xml:space="preserve"> LLM </w:t>
      </w:r>
      <w:r>
        <w:rPr>
          <w:rFonts w:hint="eastAsia"/>
        </w:rPr>
        <w:t xml:space="preserve">修复结果的下游守门。</w:t>
      </w:r>
    </w:p>
    <w:bookmarkEnd w:id="52"/>
    <w:bookmarkEnd w:id="53"/>
    <w:bookmarkStart w:id="54" w:name="sec:conclusion"/>
    <w:p>
      <w:pPr>
        <w:pStyle w:val="Heading1"/>
      </w:pPr>
      <w:r>
        <w:rPr>
          <w:rStyle w:val="SectionNumber"/>
        </w:rPr>
        <w:t xml:space="preserve">6</w:t>
      </w:r>
      <w:r>
        <w:tab/>
      </w:r>
      <w:r>
        <w:rPr>
          <w:rFonts w:hint="eastAsia"/>
        </w:rPr>
        <w:t xml:space="preserve">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w:t>
      </w:r>
      <w:r>
        <w:t xml:space="preserve"> </w:t>
      </w:r>
      <w:r>
        <w:rPr>
          <w:rFonts w:hint="eastAsia"/>
        </w:rPr>
        <w:t xml:space="preserve">能将误修复从</w:t>
      </w:r>
      <w:r>
        <w:t xml:space="preserve"> 84.0% </w:t>
      </w:r>
      <w:r>
        <w:rPr>
          <w:rFonts w:hint="eastAsia"/>
        </w:rPr>
        <w:t xml:space="preserve">降至</w:t>
      </w:r>
      <w:r>
        <w:t xml:space="preserve"> </w:t>
      </w:r>
      <w:r>
        <w:rPr>
          <w:rFonts w:hint="eastAsia"/>
        </w:rPr>
        <w:t xml:space="preserve">68.0%，但仍留下多数错误可解析补丁。HealReact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进一步给出了零回归但统计未显著的局部改进。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w:t>
      </w:r>
      <w:r>
        <w:t xml:space="preserve"> </w:t>
      </w:r>
      <w:r>
        <w:t xml:space="preserve">	</w:t>
      </w:r>
      <w:r>
        <w:rPr>
          <w:rFonts w:hint="eastAsia"/>
        </w:rPr>
        <w:t xml:space="preserve">李聪,</w:t>
      </w:r>
      <w:r>
        <w:t xml:space="preserve"> </w:t>
      </w:r>
      <w:r>
        <w:rPr>
          <w:rFonts w:hint="eastAsia"/>
        </w:rPr>
        <w:t xml:space="preserve">蒋炎岩,</w:t>
      </w:r>
      <w:r>
        <w:t xml:space="preserve"> </w:t>
      </w:r>
      <w:r>
        <w:rPr>
          <w:rFonts w:hint="eastAsia"/>
        </w:rPr>
        <w:t xml:space="preserve">许畅.</w:t>
      </w:r>
      <w:r>
        <w:t xml:space="preserve"> </w:t>
      </w:r>
      <w:r>
        <w:rPr>
          <w:rFonts w:hint="eastAsia"/>
        </w:rPr>
        <w:t xml:space="preserve">基于</w:t>
      </w:r>
      <w:r>
        <w:t xml:space="preserve"> </w:t>
      </w:r>
      <w:r>
        <w:t xml:space="preserve">GUI</w:t>
      </w:r>
      <w:r>
        <w:t xml:space="preserve"> </w:t>
      </w:r>
      <w:r>
        <w:rPr>
          <w:rFonts w:hint="eastAsia"/>
        </w:rPr>
        <w:t xml:space="preserve">事件的安卓应用录制重放关键技术综述[J].</w:t>
      </w:r>
      <w:r>
        <w:t xml:space="preserve"> </w:t>
      </w:r>
      <w:r>
        <w:rPr>
          <w:rFonts w:hint="eastAsia"/>
        </w:rPr>
        <w:t xml:space="preserve">软件学报,</w:t>
      </w:r>
      <w:r>
        <w:t xml:space="preserve"> 2022, 33(5): 1612-1634.</w:t>
      </w:r>
    </w:p>
    <w:bookmarkEnd w:id="55"/>
    <w:bookmarkStart w:id="56" w:name="ref-wang2025mobileGui"/>
    <w:p>
      <w:pPr>
        <w:pStyle w:val="Bibliography"/>
      </w:pPr>
      <w:r>
        <w:t xml:space="preserve">[2]</w:t>
      </w:r>
      <w:r>
        <w:t xml:space="preserve"> </w:t>
      </w:r>
      <w:r>
        <w:t xml:space="preserve">	</w:t>
      </w:r>
      <w:r>
        <w:rPr>
          <w:rFonts w:hint="eastAsia"/>
        </w:rPr>
        <w:t xml:space="preserve">王博,</w:t>
      </w:r>
      <w:r>
        <w:t xml:space="preserve"> </w:t>
      </w:r>
      <w:r>
        <w:rPr>
          <w:rFonts w:hint="eastAsia"/>
        </w:rPr>
        <w:t xml:space="preserve">陈冲,</w:t>
      </w:r>
      <w:r>
        <w:t xml:space="preserve"> </w:t>
      </w:r>
      <w:r>
        <w:rPr>
          <w:rFonts w:hint="eastAsia"/>
        </w:rPr>
        <w:t xml:space="preserve">邓明,</w:t>
      </w:r>
      <w:r>
        <w:t xml:space="preserve"> </w:t>
      </w:r>
      <w:r>
        <w:rPr>
          <w:rFonts w:hint="eastAsia"/>
        </w:rPr>
        <w:t xml:space="preserve">等.</w:t>
      </w:r>
      <w:r>
        <w:t xml:space="preserve"> </w:t>
      </w:r>
      <w:r>
        <w:rPr>
          <w:rFonts w:hint="eastAsia"/>
        </w:rPr>
        <w:t xml:space="preserve">移动应用</w:t>
      </w:r>
      <w:r>
        <w:t xml:space="preserve"> </w:t>
      </w:r>
      <w:r>
        <w:t xml:space="preserve">GUI</w:t>
      </w:r>
      <w:r>
        <w:t xml:space="preserve"> </w:t>
      </w:r>
      <w:r>
        <w:rPr>
          <w:rFonts w:hint="eastAsia"/>
        </w:rPr>
        <w:t xml:space="preserve">测试自动生成技术综述[J].</w:t>
      </w:r>
      <w:r>
        <w:t xml:space="preserve"> </w:t>
      </w:r>
      <w:r>
        <w:rPr>
          <w:rFonts w:hint="eastAsia"/>
        </w:rPr>
        <w:t xml:space="preserve">软件学报,</w:t>
      </w:r>
      <w:r>
        <w:t xml:space="preserve"> 2025, 36(6): 2713-2746.</w:t>
      </w:r>
    </w:p>
    <w:bookmarkEnd w:id="56"/>
    <w:bookmarkStart w:id="58" w:name="ref-healenium"/>
    <w:p>
      <w:pPr>
        <w:pStyle w:val="Bibliography"/>
      </w:pPr>
      <w:r>
        <w:t xml:space="preserve">[3]</w:t>
      </w:r>
      <w:r>
        <w:t xml:space="preserve"> </w:t>
      </w:r>
      <w:r>
        <w:t xml:space="preserve">	</w:t>
      </w:r>
      <w:r>
        <w:t xml:space="preserve">HEALENIUM CONTRIBUTORS.</w:t>
      </w:r>
      <w:r>
        <w:t xml:space="preserve"> </w:t>
      </w:r>
      <w:r>
        <w:t xml:space="preserve">Healenium</w:t>
      </w:r>
      <w:r>
        <w:t xml:space="preserve">: Self-Healing Library for</w:t>
      </w:r>
      <w:r>
        <w:t xml:space="preserve"> </w:t>
      </w:r>
      <w:r>
        <w:t xml:space="preserve">Selenium</w:t>
      </w:r>
      <w:r>
        <w:t xml:space="preserve">-based Tests[Z/OL].</w:t>
      </w:r>
      <w:r>
        <w:t xml:space="preserve"> </w:t>
      </w:r>
      <w:hyperlink r:id="rId57">
        <w:r>
          <w:rPr>
            <w:rStyle w:val="Hyperlink"/>
          </w:rPr>
          <w:t xml:space="preserve">https://healenium.io</w:t>
        </w:r>
      </w:hyperlink>
      <w:r>
        <w:t xml:space="preserve">, 2024[2026-06-20].</w:t>
      </w:r>
      <w:r>
        <w:t xml:space="preserve"> </w:t>
      </w:r>
      <w:hyperlink r:id="rId57">
        <w:r>
          <w:rPr>
            <w:rStyle w:val="Hyperlink"/>
          </w:rPr>
          <w:t xml:space="preserve">https://healenium.io</w:t>
        </w:r>
      </w:hyperlink>
      <w:r>
        <w:t xml:space="preserve">.</w:t>
      </w:r>
    </w:p>
    <w:bookmarkEnd w:id="58"/>
    <w:bookmarkStart w:id="60" w:name="ref-joseph2026zerocost"/>
    <w:p>
      <w:pPr>
        <w:pStyle w:val="Bibliography"/>
      </w:pPr>
      <w:r>
        <w:t xml:space="preserve">[4]</w:t>
      </w:r>
      <w:r>
        <w:t xml:space="preserve"> </w:t>
      </w:r>
      <w:r>
        <w:t xml:space="preserve">	</w:t>
      </w:r>
      <w:r>
        <w:t xml:space="preserve">JOSEPH R N. Beyond</w:t>
      </w:r>
      <w:r>
        <w:t xml:space="preserve"> </w:t>
      </w:r>
      <w:r>
        <w:t xml:space="preserve">LLM</w:t>
      </w:r>
      <w:r>
        <w:t xml:space="preserve">-based Test Automation: A Zero-Cost Self-Healing Approach Using</w:t>
      </w:r>
      <w:r>
        <w:t xml:space="preserve"> </w:t>
      </w:r>
      <w:r>
        <w:t xml:space="preserve">DOM</w:t>
      </w:r>
      <w:r>
        <w:t xml:space="preserve"> </w:t>
      </w:r>
      <w:r>
        <w:t xml:space="preserve">Accessibility Tree Extraction[Z/OL]. arXiv:2603.20358, 2026[2026-06-20].</w:t>
      </w:r>
      <w:r>
        <w:t xml:space="preserve"> </w:t>
      </w:r>
      <w:hyperlink r:id="rId59">
        <w:r>
          <w:rPr>
            <w:rStyle w:val="Hyperlink"/>
          </w:rPr>
          <w:t xml:space="preserve">https://arxiv.org/abs/2603.20358</w:t>
        </w:r>
      </w:hyperlink>
      <w:r>
        <w:t xml:space="preserve">.</w:t>
      </w:r>
    </w:p>
    <w:bookmarkEnd w:id="60"/>
    <w:bookmarkStart w:id="62" w:name="ref-mouraReproBreak2026"/>
    <w:p>
      <w:pPr>
        <w:pStyle w:val="Bibliography"/>
      </w:pPr>
      <w:r>
        <w:t xml:space="preserve">[5]</w:t>
      </w:r>
      <w:r>
        <w:t xml:space="preserve"> </w:t>
      </w:r>
      <w:r>
        <w:t xml:space="preserve">	</w:t>
      </w:r>
      <w:r>
        <w:t xml:space="preserve">DE MOURA T S, ADAMIETZ L, MEHBOOB S, </w:t>
      </w:r>
      <w:r>
        <w:rPr>
          <w:rFonts w:hint="eastAsia"/>
        </w:rPr>
        <w:t xml:space="preserve">等.</w:t>
      </w:r>
      <w:r>
        <w:t xml:space="preserve"> </w:t>
      </w:r>
      <w:r>
        <w:t xml:space="preserve">ReproBreak</w:t>
      </w:r>
      <w:r>
        <w:t xml:space="preserve">: A Dataset of Reproducible Web Locator Breaks[Z/OL]. arXiv:2605.12158, 2026[2026-06-20].</w:t>
      </w:r>
      <w:r>
        <w:t xml:space="preserve"> </w:t>
      </w:r>
      <w:hyperlink r:id="rId61">
        <w:r>
          <w:rPr>
            <w:rStyle w:val="Hyperlink"/>
          </w:rPr>
          <w:t xml:space="preserve">https://arxiv.org/abs/2605.12158</w:t>
        </w:r>
      </w:hyperlink>
      <w:r>
        <w:t xml:space="preserve">.</w:t>
      </w:r>
    </w:p>
    <w:bookmarkEnd w:id="62"/>
    <w:bookmarkStart w:id="63" w:name="ref-xiang2025llmRepair"/>
    <w:p>
      <w:pPr>
        <w:pStyle w:val="Bibliography"/>
      </w:pPr>
      <w:r>
        <w:t xml:space="preserve">[6]</w:t>
      </w:r>
      <w:r>
        <w:t xml:space="preserve"> </w:t>
      </w:r>
      <w:r>
        <w:t xml:space="preserve">	</w:t>
      </w:r>
      <w:r>
        <w:rPr>
          <w:rFonts w:hint="eastAsia"/>
        </w:rPr>
        <w:t xml:space="preserve">香佳宏,</w:t>
      </w:r>
      <w:r>
        <w:t xml:space="preserve"> </w:t>
      </w:r>
      <w:r>
        <w:rPr>
          <w:rFonts w:hint="eastAsia"/>
        </w:rPr>
        <w:t xml:space="preserve">徐霄阳,</w:t>
      </w:r>
      <w:r>
        <w:t xml:space="preserve"> </w:t>
      </w:r>
      <w:r>
        <w:rPr>
          <w:rFonts w:hint="eastAsia"/>
        </w:rPr>
        <w:t xml:space="preserve">孔繁初,</w:t>
      </w:r>
      <w:r>
        <w:t xml:space="preserve"> </w:t>
      </w:r>
      <w:r>
        <w:rPr>
          <w:rFonts w:hint="eastAsia"/>
        </w:rPr>
        <w:t xml:space="preserve">等.</w:t>
      </w:r>
      <w:r>
        <w:t xml:space="preserve"> </w:t>
      </w:r>
      <w:r>
        <w:rPr>
          <w:rFonts w:hint="eastAsia"/>
        </w:rPr>
        <w:t xml:space="preserve">大模型在软件缺陷检测与修复的应用发展综述[J].</w:t>
      </w:r>
      <w:r>
        <w:t xml:space="preserve"> </w:t>
      </w:r>
      <w:r>
        <w:rPr>
          <w:rFonts w:hint="eastAsia"/>
        </w:rPr>
        <w:t xml:space="preserve">软件学报,</w:t>
      </w:r>
      <w:r>
        <w:t xml:space="preserve"> 2025, 36(4): 1489-1529.</w:t>
      </w:r>
    </w:p>
    <w:bookmarkEnd w:id="63"/>
    <w:bookmarkStart w:id="64" w:name="ref-li2025llmFuzzing"/>
    <w:p>
      <w:pPr>
        <w:pStyle w:val="Bibliography"/>
      </w:pPr>
      <w:r>
        <w:t xml:space="preserve">[7]</w:t>
      </w:r>
      <w:r>
        <w:t xml:space="preserve"> </w:t>
      </w:r>
      <w:r>
        <w:t xml:space="preserve">	</w:t>
      </w:r>
      <w:r>
        <w:rPr>
          <w:rFonts w:hint="eastAsia"/>
        </w:rPr>
        <w:t xml:space="preserve">李岩,</w:t>
      </w:r>
      <w:r>
        <w:t xml:space="preserve"> </w:t>
      </w:r>
      <w:r>
        <w:rPr>
          <w:rFonts w:hint="eastAsia"/>
        </w:rPr>
        <w:t xml:space="preserve">杨文章,</w:t>
      </w:r>
      <w:r>
        <w:t xml:space="preserve"> </w:t>
      </w:r>
      <w:r>
        <w:rPr>
          <w:rFonts w:hint="eastAsia"/>
        </w:rPr>
        <w:t xml:space="preserve">张翼,</w:t>
      </w:r>
      <w:r>
        <w:t xml:space="preserve"> </w:t>
      </w:r>
      <w:r>
        <w:rPr>
          <w:rFonts w:hint="eastAsia"/>
        </w:rPr>
        <w:t xml:space="preserve">等.</w:t>
      </w:r>
      <w:r>
        <w:t xml:space="preserve"> </w:t>
      </w:r>
      <w:r>
        <w:rPr>
          <w:rFonts w:hint="eastAsia"/>
        </w:rPr>
        <w:t xml:space="preserve">基于大语言模型的模糊测试研究综述[J].</w:t>
      </w:r>
      <w:r>
        <w:t xml:space="preserve"> </w:t>
      </w:r>
      <w:r>
        <w:rPr>
          <w:rFonts w:hint="eastAsia"/>
        </w:rPr>
        <w:t xml:space="preserve">软件学报,</w:t>
      </w:r>
      <w:r>
        <w:t xml:space="preserve"> 2025, 36(6): 2404-2431.</w:t>
      </w:r>
    </w:p>
    <w:bookmarkEnd w:id="64"/>
    <w:bookmarkStart w:id="66" w:name="ref-qwenCoderTech2024"/>
    <w:p>
      <w:pPr>
        <w:pStyle w:val="Bibliography"/>
      </w:pPr>
      <w:r>
        <w:t xml:space="preserve">[8]</w:t>
      </w:r>
      <w:r>
        <w:t xml:space="preserve"> </w:t>
      </w:r>
      <w:r>
        <w:t xml:space="preserve">	</w:t>
      </w:r>
      <w:r>
        <w:t xml:space="preserve">HUI B, YANG J, CUI Z, </w:t>
      </w:r>
      <w:r>
        <w:rPr>
          <w:rFonts w:hint="eastAsia"/>
        </w:rPr>
        <w:t xml:space="preserve">等</w:t>
      </w:r>
      <w:r>
        <w:t xml:space="preserve">.</w:t>
      </w:r>
      <w:r>
        <w:t xml:space="preserve"> </w:t>
      </w:r>
      <w:r>
        <w:t xml:space="preserve">Qwen2.5-Coder</w:t>
      </w:r>
      <w:r>
        <w:t xml:space="preserve"> </w:t>
      </w:r>
      <w:r>
        <w:t xml:space="preserve">Technical Report[Z/OL]. arXiv:2409.12186, 2024[2026-06-20].</w:t>
      </w:r>
      <w:r>
        <w:t xml:space="preserve"> </w:t>
      </w:r>
      <w:hyperlink r:id="rId65">
        <w:r>
          <w:rPr>
            <w:rStyle w:val="Hyperlink"/>
          </w:rPr>
          <w:t xml:space="preserve">https://arxiv.org/abs/2409.12186</w:t>
        </w:r>
      </w:hyperlink>
      <w:r>
        <w:t xml:space="preserve">.</w:t>
      </w:r>
    </w:p>
    <w:bookmarkEnd w:id="66"/>
    <w:bookmarkStart w:id="68" w:name="ref-koenig"/>
    <w:p>
      <w:pPr>
        <w:pStyle w:val="Bibliography"/>
      </w:pPr>
      <w:r>
        <w:t xml:space="preserve">[9]</w:t>
      </w:r>
      <w:r>
        <w:t xml:space="preserve"> </w:t>
      </w:r>
      <w:r>
        <w:t xml:space="preserve">	</w:t>
      </w:r>
      <w:r>
        <w:t xml:space="preserve">GHOST FOUNDATION.</w:t>
      </w:r>
      <w:r>
        <w:t xml:space="preserve"> </w:t>
      </w:r>
      <w:r>
        <w:t xml:space="preserve">koenig-lexical</w:t>
      </w:r>
      <w:r>
        <w:t xml:space="preserve">:</w:t>
      </w:r>
      <w:r>
        <w:t xml:space="preserve"> </w:t>
      </w:r>
      <w:r>
        <w:t xml:space="preserve">Ghost</w:t>
      </w:r>
      <w:r>
        <w:t xml:space="preserve">’s</w:t>
      </w:r>
      <w:r>
        <w:t xml:space="preserve"> </w:t>
      </w:r>
      <w:r>
        <w:t xml:space="preserve">Lexical</w:t>
      </w:r>
      <w:r>
        <w:t xml:space="preserve">-based Rich-Text Editor[Z/OL].</w:t>
      </w:r>
      <w:r>
        <w:t xml:space="preserve"> </w:t>
      </w:r>
      <w:hyperlink r:id="rId67">
        <w:r>
          <w:rPr>
            <w:rStyle w:val="Hyperlink"/>
          </w:rPr>
          <w:t xml:space="preserve">https://github.com/tryghost/koenig</w:t>
        </w:r>
      </w:hyperlink>
      <w:r>
        <w:t xml:space="preserve">, 2025[2026-06-20].</w:t>
      </w:r>
      <w:r>
        <w:t xml:space="preserve"> </w:t>
      </w:r>
      <w:hyperlink r:id="rId67">
        <w:r>
          <w:rPr>
            <w:rStyle w:val="Hyperlink"/>
          </w:rPr>
          <w:t xml:space="preserve">https://github.com/tryghost/koenig</w:t>
        </w:r>
      </w:hyperlink>
      <w:r>
        <w:t xml:space="preserve">.</w:t>
      </w:r>
    </w:p>
    <w:bookmarkEnd w:id="68"/>
    <w:bookmarkStart w:id="69" w:name="ref-li2019programRepair"/>
    <w:p>
      <w:pPr>
        <w:pStyle w:val="Bibliography"/>
      </w:pPr>
      <w:r>
        <w:t xml:space="preserve">[10]</w:t>
      </w:r>
      <w:r>
        <w:t xml:space="preserve"> </w:t>
      </w:r>
      <w:r>
        <w:t xml:space="preserve">	</w:t>
      </w:r>
      <w:r>
        <w:rPr>
          <w:rFonts w:hint="eastAsia"/>
        </w:rPr>
        <w:t xml:space="preserve">李斌,</w:t>
      </w:r>
      <w:r>
        <w:t xml:space="preserve"> </w:t>
      </w:r>
      <w:r>
        <w:rPr>
          <w:rFonts w:hint="eastAsia"/>
        </w:rPr>
        <w:t xml:space="preserve">贺也平,</w:t>
      </w:r>
      <w:r>
        <w:t xml:space="preserve"> </w:t>
      </w:r>
      <w:r>
        <w:rPr>
          <w:rFonts w:hint="eastAsia"/>
        </w:rPr>
        <w:t xml:space="preserve">马恒太.</w:t>
      </w:r>
      <w:r>
        <w:t xml:space="preserve"> </w:t>
      </w:r>
      <w:r>
        <w:rPr>
          <w:rFonts w:hint="eastAsia"/>
        </w:rPr>
        <w:t xml:space="preserve">程序自动修复:</w:t>
      </w:r>
      <w:r>
        <w:t xml:space="preserve"> </w:t>
      </w:r>
      <w:r>
        <w:rPr>
          <w:rFonts w:hint="eastAsia"/>
        </w:rPr>
        <w:t xml:space="preserve">关键问题及技术[J].</w:t>
      </w:r>
      <w:r>
        <w:t xml:space="preserve"> </w:t>
      </w:r>
      <w:r>
        <w:rPr>
          <w:rFonts w:hint="eastAsia"/>
        </w:rPr>
        <w:t xml:space="preserve">软件学报,</w:t>
      </w:r>
      <w:r>
        <w:t xml:space="preserve"> 2019, 30(2): 244-265.</w:t>
      </w:r>
    </w:p>
    <w:bookmarkEnd w:id="69"/>
    <w:bookmarkStart w:id="71" w:name="ref-lexicalRichText"/>
    <w:p>
      <w:pPr>
        <w:pStyle w:val="Bibliography"/>
      </w:pPr>
      <w:r>
        <w:t xml:space="preserve">[11]</w:t>
      </w:r>
      <w:r>
        <w:t xml:space="preserve"> </w:t>
      </w:r>
      <w:r>
        <w:t xml:space="preserve">	</w:t>
      </w:r>
      <w:r>
        <w:t xml:space="preserve">META OPEN SOURCE.</w:t>
      </w:r>
      <w:r>
        <w:t xml:space="preserve"> </w:t>
      </w:r>
      <w:r>
        <w:t xml:space="preserve">Lexical</w:t>
      </w:r>
      <w:r>
        <w:t xml:space="preserve">: An Extensible Text Editor Framework[Z/OL].</w:t>
      </w:r>
      <w:r>
        <w:t xml:space="preserve"> </w:t>
      </w:r>
      <w:hyperlink r:id="rId70">
        <w:r>
          <w:rPr>
            <w:rStyle w:val="Hyperlink"/>
          </w:rPr>
          <w:t xml:space="preserve">https://lexical.dev</w:t>
        </w:r>
      </w:hyperlink>
      <w:r>
        <w:t xml:space="preserve">, 2025[2026-06-20].</w:t>
      </w:r>
      <w:r>
        <w:t xml:space="preserve"> </w:t>
      </w:r>
      <w:hyperlink r:id="rId70">
        <w:r>
          <w:rPr>
            <w:rStyle w:val="Hyperlink"/>
          </w:rPr>
          <w:t xml:space="preserve">https://lexical.dev</w:t>
        </w:r>
      </w:hyperlink>
      <w:r>
        <w:t xml:space="preserve">.</w:t>
      </w:r>
    </w:p>
    <w:bookmarkEnd w:id="71"/>
    <w:bookmarkStart w:id="73" w:name="ref-payloadCMS"/>
    <w:p>
      <w:pPr>
        <w:pStyle w:val="Bibliography"/>
      </w:pPr>
      <w:r>
        <w:t xml:space="preserve">[12]</w:t>
      </w:r>
      <w:r>
        <w:t xml:space="preserve"> </w:t>
      </w:r>
      <w:r>
        <w:t xml:space="preserve">	</w:t>
      </w:r>
      <w:r>
        <w:t xml:space="preserve">PAYLOAD CMS INC.</w:t>
      </w:r>
      <w:r>
        <w:t xml:space="preserve"> </w:t>
      </w:r>
      <w:r>
        <w:t xml:space="preserve">Payload CMS</w:t>
      </w:r>
      <w:r>
        <w:t xml:space="preserve">: Headless</w:t>
      </w:r>
      <w:r>
        <w:t xml:space="preserve"> </w:t>
      </w:r>
      <w:r>
        <w:t xml:space="preserve">Node.js</w:t>
      </w:r>
      <w:r>
        <w:t xml:space="preserve"> </w:t>
      </w:r>
      <w:r>
        <w:t xml:space="preserve">CMS</w:t>
      </w:r>
      <w:r>
        <w:t xml:space="preserve"> </w:t>
      </w:r>
      <w:r>
        <w:t xml:space="preserve">on</w:t>
      </w:r>
      <w:r>
        <w:t xml:space="preserve"> </w:t>
      </w:r>
      <w:r>
        <w:t xml:space="preserve">Next.js</w:t>
      </w:r>
      <w:r>
        <w:t xml:space="preserve">[Z/OL].</w:t>
      </w:r>
      <w:r>
        <w:t xml:space="preserve"> </w:t>
      </w:r>
      <w:hyperlink r:id="rId72">
        <w:r>
          <w:rPr>
            <w:rStyle w:val="Hyperlink"/>
          </w:rPr>
          <w:t xml:space="preserve">https://payloadcms.com</w:t>
        </w:r>
      </w:hyperlink>
      <w:r>
        <w:t xml:space="preserve">, 2025[2026-06-20].</w:t>
      </w:r>
      <w:r>
        <w:t xml:space="preserve"> </w:t>
      </w:r>
      <w:hyperlink r:id="rId72">
        <w:r>
          <w:rPr>
            <w:rStyle w:val="Hyperlink"/>
          </w:rPr>
          <w:t xml:space="preserve">https://payloadcms.com</w:t>
        </w:r>
      </w:hyperlink>
      <w:r>
        <w:t xml:space="preserve">.</w:t>
      </w:r>
    </w:p>
    <w:bookmarkEnd w:id="73"/>
    <w:bookmarkStart w:id="75" w:name="ref-bemMethodology"/>
    <w:p>
      <w:pPr>
        <w:pStyle w:val="Bibliography"/>
      </w:pPr>
      <w:r>
        <w:t xml:space="preserve">[13]</w:t>
      </w:r>
      <w:r>
        <w:t xml:space="preserve"> </w:t>
      </w:r>
      <w:r>
        <w:t xml:space="preserve">	</w:t>
      </w:r>
      <w:r>
        <w:t xml:space="preserve">YANDEX.</w:t>
      </w:r>
      <w:r>
        <w:t xml:space="preserve"> </w:t>
      </w:r>
      <w:r>
        <w:t xml:space="preserve">BEM</w:t>
      </w:r>
      <w:r>
        <w:t xml:space="preserve">: Block, Element, Modifier</w:t>
      </w:r>
      <w:r>
        <w:t xml:space="preserve"> </w:t>
      </w:r>
      <w:r>
        <w:t xml:space="preserve">CSS</w:t>
      </w:r>
      <w:r>
        <w:t xml:space="preserve"> </w:t>
      </w:r>
      <w:r>
        <w:t xml:space="preserve">Methodology[Z/OL].</w:t>
      </w:r>
      <w:r>
        <w:t xml:space="preserve"> </w:t>
      </w:r>
      <w:hyperlink r:id="rId74">
        <w:r>
          <w:rPr>
            <w:rStyle w:val="Hyperlink"/>
          </w:rPr>
          <w:t xml:space="preserve">https://en.bem.info/methodology/</w:t>
        </w:r>
      </w:hyperlink>
      <w:r>
        <w:t xml:space="preserve">, 2009[2026-06-20].</w:t>
      </w:r>
      <w:r>
        <w:t xml:space="preserve"> </w:t>
      </w:r>
      <w:hyperlink r:id="rId74">
        <w:r>
          <w:rPr>
            <w:rStyle w:val="Hyperlink"/>
          </w:rPr>
          <w:t xml:space="preserve">https://en.bem.info/methodology/</w:t>
        </w:r>
      </w:hyperlink>
      <w:r>
        <w:t xml:space="preserve">.</w:t>
      </w:r>
    </w:p>
    <w:bookmarkEnd w:id="75"/>
    <w:bookmarkStart w:id="77" w:name="ref-tsmorph"/>
    <w:p>
      <w:pPr>
        <w:pStyle w:val="Bibliography"/>
      </w:pPr>
      <w:r>
        <w:t xml:space="preserve">[14]</w:t>
      </w:r>
      <w:r>
        <w:t xml:space="preserve"> </w:t>
      </w:r>
      <w:r>
        <w:t xml:space="preserve">	</w:t>
      </w:r>
      <w:r>
        <w:t xml:space="preserve">SHERRET D.</w:t>
      </w:r>
      <w:r>
        <w:t xml:space="preserve"> </w:t>
      </w:r>
      <w:r>
        <w:t xml:space="preserve">ts-morph</w:t>
      </w:r>
      <w:r>
        <w:t xml:space="preserve">: A</w:t>
      </w:r>
      <w:r>
        <w:t xml:space="preserve"> </w:t>
      </w:r>
      <w:r>
        <w:t xml:space="preserve">TypeScript</w:t>
      </w:r>
      <w:r>
        <w:t xml:space="preserve"> </w:t>
      </w:r>
      <w:r>
        <w:t xml:space="preserve">Compiler</w:t>
      </w:r>
      <w:r>
        <w:t xml:space="preserve"> </w:t>
      </w:r>
      <w:r>
        <w:t xml:space="preserve">API</w:t>
      </w:r>
      <w:r>
        <w:t xml:space="preserve"> </w:t>
      </w:r>
      <w:r>
        <w:t xml:space="preserve">Wrapper for Programmatic Code Manipulation[Z/OL].</w:t>
      </w:r>
      <w:r>
        <w:t xml:space="preserve"> </w:t>
      </w:r>
      <w:hyperlink r:id="rId76">
        <w:r>
          <w:rPr>
            <w:rStyle w:val="Hyperlink"/>
          </w:rPr>
          <w:t xml:space="preserve">https://github.com/dsherret/ts-morph</w:t>
        </w:r>
      </w:hyperlink>
      <w:r>
        <w:t xml:space="preserve">, 2024[2026-06-20].</w:t>
      </w:r>
      <w:r>
        <w:t xml:space="preserve"> </w:t>
      </w:r>
      <w:hyperlink r:id="rId76">
        <w:r>
          <w:rPr>
            <w:rStyle w:val="Hyperlink"/>
          </w:rPr>
          <w:t xml:space="preserve">https://github.com/dsherret/ts-morph</w:t>
        </w:r>
      </w:hyperlink>
      <w:r>
        <w:t xml:space="preserve">.</w:t>
      </w:r>
    </w:p>
    <w:bookmarkEnd w:id="77"/>
    <w:bookmarkStart w:id="79" w:name="ref-ollama"/>
    <w:p>
      <w:pPr>
        <w:pStyle w:val="Bibliography"/>
      </w:pPr>
      <w:r>
        <w:t xml:space="preserve">[15]</w:t>
      </w:r>
      <w:r>
        <w:t xml:space="preserve"> </w:t>
      </w:r>
      <w:r>
        <w:t xml:space="preserve">	</w:t>
      </w:r>
      <w:r>
        <w:t xml:space="preserve">OLLAMA CONTRIBUTORS.</w:t>
      </w:r>
      <w:r>
        <w:t xml:space="preserve"> </w:t>
      </w:r>
      <w:r>
        <w:t xml:space="preserve">Ollama</w:t>
      </w:r>
      <w:r>
        <w:t xml:space="preserve">: Local Inference for Open-Weights</w:t>
      </w:r>
      <w:r>
        <w:t xml:space="preserve"> </w:t>
      </w:r>
      <w:r>
        <w:t xml:space="preserve">LLMs</w:t>
      </w:r>
      <w:r>
        <w:t xml:space="preserve">[Z/OL].</w:t>
      </w:r>
      <w:r>
        <w:t xml:space="preserve"> </w:t>
      </w:r>
      <w:hyperlink r:id="rId78">
        <w:r>
          <w:rPr>
            <w:rStyle w:val="Hyperlink"/>
          </w:rPr>
          <w:t xml:space="preserve">https://ollama.com</w:t>
        </w:r>
      </w:hyperlink>
      <w:r>
        <w:t xml:space="preserve">, 2024[2026-06-20].</w:t>
      </w:r>
      <w:r>
        <w:t xml:space="preserve"> </w:t>
      </w:r>
      <w:hyperlink r:id="rId78">
        <w:r>
          <w:rPr>
            <w:rStyle w:val="Hyperlink"/>
          </w:rPr>
          <w:t xml:space="preserve">https://ollama.com</w:t>
        </w:r>
      </w:hyperlink>
      <w:r>
        <w:t xml:space="preserve">.</w:t>
      </w:r>
    </w:p>
    <w:bookmarkEnd w:id="79"/>
    <w:bookmarkStart w:id="81" w:name="ref-cssModules"/>
    <w:p>
      <w:pPr>
        <w:pStyle w:val="Bibliography"/>
      </w:pPr>
      <w:r>
        <w:t xml:space="preserve">[16]</w:t>
      </w:r>
      <w:r>
        <w:t xml:space="preserve"> </w:t>
      </w:r>
      <w:r>
        <w:t xml:space="preserve">	</w:t>
      </w:r>
      <w:r>
        <w:t xml:space="preserve">CSS MODULES AUTHORS.</w:t>
      </w:r>
      <w:r>
        <w:t xml:space="preserve"> </w:t>
      </w:r>
      <w:r>
        <w:t xml:space="preserve">CSS Modules</w:t>
      </w:r>
      <w:r>
        <w:t xml:space="preserve">: Locally-Scoped</w:t>
      </w:r>
      <w:r>
        <w:t xml:space="preserve"> </w:t>
      </w:r>
      <w:r>
        <w:t xml:space="preserve">CSS</w:t>
      </w:r>
      <w:r>
        <w:t xml:space="preserve"> </w:t>
      </w:r>
      <w:r>
        <w:t xml:space="preserve">Class Names[Z/OL].</w:t>
      </w:r>
      <w:r>
        <w:t xml:space="preserve"> </w:t>
      </w:r>
      <w:hyperlink r:id="rId80">
        <w:r>
          <w:rPr>
            <w:rStyle w:val="Hyperlink"/>
          </w:rPr>
          <w:t xml:space="preserve">https://github.com/css-modules/css-modules</w:t>
        </w:r>
      </w:hyperlink>
      <w:r>
        <w:t xml:space="preserve">, 2020[2026-06-20].</w:t>
      </w:r>
      <w:r>
        <w:t xml:space="preserve"> </w:t>
      </w:r>
      <w:hyperlink r:id="rId80">
        <w:r>
          <w:rPr>
            <w:rStyle w:val="Hyperlink"/>
          </w:rPr>
          <w:t xml:space="preserve">https://github.com/css-modules/css-modules</w:t>
        </w:r>
      </w:hyperlink>
      <w:r>
        <w:t xml:space="preserve">.</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