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D98F2" w14:textId="1BFD197C" w:rsidR="00950D44" w:rsidRDefault="00000000" w:rsidP="007E5DE9">
      <w:pPr>
        <w:wordWrap w:val="0"/>
        <w:spacing w:line="240" w:lineRule="auto"/>
        <w:jc w:val="center"/>
      </w:pPr>
      <w:proofErr w:type="spellStart"/>
      <w:r>
        <w:rPr>
          <w:b/>
          <w:sz w:val="32"/>
        </w:rPr>
        <w:t>Playwright测试隐性误修复研究</w:t>
      </w:r>
      <w:proofErr w:type="spellEnd"/>
    </w:p>
    <w:p w14:paraId="21F14E7D" w14:textId="77777777" w:rsidR="00950D44" w:rsidRDefault="00000000" w:rsidP="007E5DE9">
      <w:pPr>
        <w:wordWrap w:val="0"/>
        <w:spacing w:line="240" w:lineRule="auto"/>
        <w:jc w:val="center"/>
      </w:pPr>
      <w:r>
        <w:rPr>
          <w:sz w:val="24"/>
        </w:rPr>
        <w:t>Research on silent false healing in Playwright test repair</w:t>
      </w:r>
    </w:p>
    <w:p w14:paraId="415CCB54" w14:textId="77777777" w:rsidR="00950D44" w:rsidRDefault="00000000" w:rsidP="007E5DE9">
      <w:pPr>
        <w:wordWrap w:val="0"/>
        <w:spacing w:line="240" w:lineRule="auto"/>
        <w:jc w:val="center"/>
      </w:pPr>
      <w:r>
        <w:t>高东彪</w:t>
      </w:r>
    </w:p>
    <w:p w14:paraId="1FF13F04" w14:textId="77777777" w:rsidR="00950D44" w:rsidRDefault="00000000" w:rsidP="007E5DE9">
      <w:pPr>
        <w:wordWrap w:val="0"/>
        <w:spacing w:line="240" w:lineRule="auto"/>
        <w:jc w:val="center"/>
      </w:pPr>
      <w:r>
        <w:t>（软视软件（苏州）有限公司，江苏 苏州 215000）</w:t>
      </w:r>
    </w:p>
    <w:p w14:paraId="050B4CB5" w14:textId="77777777" w:rsidR="00950D44" w:rsidRDefault="00000000" w:rsidP="007E5DE9">
      <w:pPr>
        <w:wordWrap w:val="0"/>
        <w:spacing w:line="240" w:lineRule="auto"/>
        <w:jc w:val="center"/>
      </w:pPr>
      <w:r>
        <w:t>GAO Dongbiao</w:t>
      </w:r>
    </w:p>
    <w:p w14:paraId="1D8A5D79" w14:textId="77777777" w:rsidR="00950D44" w:rsidRDefault="00000000" w:rsidP="007E5DE9">
      <w:pPr>
        <w:wordWrap w:val="0"/>
        <w:spacing w:line="240" w:lineRule="auto"/>
        <w:jc w:val="center"/>
      </w:pPr>
      <w:r>
        <w:t>(Zoom Video Communications (Suzhou), Inc., Suzhou 215000, China)</w:t>
      </w:r>
    </w:p>
    <w:p w14:paraId="6030BAC1" w14:textId="77777777" w:rsidR="00950D44" w:rsidRDefault="00000000" w:rsidP="007E5DE9">
      <w:pPr>
        <w:wordWrap w:val="0"/>
        <w:spacing w:after="0" w:line="240" w:lineRule="auto"/>
        <w:rPr>
          <w:lang w:eastAsia="zh-CN"/>
        </w:rPr>
      </w:pPr>
      <w:r w:rsidRPr="00586D94">
        <w:rPr>
          <w:b/>
          <w:bCs/>
          <w:lang w:eastAsia="zh-CN"/>
        </w:rPr>
        <w:t>作者简介：</w:t>
      </w:r>
      <w:r>
        <w:rPr>
          <w:lang w:eastAsia="zh-CN"/>
        </w:rPr>
        <w:t>高东彪（1986—），男，工程师，学士；研究方向：软件测试。</w:t>
      </w:r>
    </w:p>
    <w:p w14:paraId="4879691C" w14:textId="77777777" w:rsidR="00950D44" w:rsidRDefault="00000000" w:rsidP="007E5DE9">
      <w:pPr>
        <w:wordWrap w:val="0"/>
        <w:spacing w:after="0" w:line="240" w:lineRule="auto"/>
        <w:rPr>
          <w:lang w:eastAsia="zh-CN"/>
        </w:rPr>
      </w:pPr>
      <w:r w:rsidRPr="00586D94">
        <w:rPr>
          <w:b/>
          <w:bCs/>
          <w:lang w:eastAsia="zh-CN"/>
        </w:rPr>
        <w:t>*通信作者：</w:t>
      </w:r>
      <w:r>
        <w:rPr>
          <w:lang w:eastAsia="zh-CN"/>
        </w:rPr>
        <w:t>高东彪（1986—），男，工程师，学士；研究方向：软件测试。</w:t>
      </w:r>
    </w:p>
    <w:p w14:paraId="74C23FB2" w14:textId="2D765348" w:rsidR="00950D44" w:rsidRDefault="00000000" w:rsidP="007D3D83">
      <w:pPr>
        <w:wordWrap w:val="0"/>
        <w:spacing w:after="0" w:line="240" w:lineRule="auto"/>
        <w:rPr>
          <w:lang w:eastAsia="zh-CN"/>
        </w:rPr>
      </w:pPr>
      <w:bookmarkStart w:id="0" w:name="OLE_LINK1"/>
      <w:r w:rsidRPr="00586D94">
        <w:rPr>
          <w:b/>
          <w:bCs/>
          <w:lang w:eastAsia="zh-CN"/>
        </w:rPr>
        <w:t>摘要：</w:t>
      </w:r>
      <w:bookmarkStart w:id="1" w:name="OLE_LINK50"/>
      <w:r w:rsidR="007D3D83">
        <w:rPr>
          <w:lang w:eastAsia="zh-CN"/>
        </w:rPr>
        <w:t>针对Playwright自动化测试中定位器易失效问题，本文研究大语言模型驱动</w:t>
      </w:r>
      <w:r w:rsidR="003242AB">
        <w:rPr>
          <w:rFonts w:hint="eastAsia"/>
          <w:lang w:eastAsia="zh-CN"/>
        </w:rPr>
        <w:t>的</w:t>
      </w:r>
      <w:r w:rsidR="007D3D83">
        <w:rPr>
          <w:lang w:eastAsia="zh-CN"/>
        </w:rPr>
        <w:t>测试自愈过程中的隐性误修复风险。以</w:t>
      </w:r>
      <w:proofErr w:type="spellStart"/>
      <w:r w:rsidR="007D3D83">
        <w:rPr>
          <w:lang w:eastAsia="zh-CN"/>
        </w:rPr>
        <w:t>ReproBreak</w:t>
      </w:r>
      <w:proofErr w:type="spellEnd"/>
      <w:r w:rsidR="007D3D83">
        <w:rPr>
          <w:lang w:eastAsia="zh-CN"/>
        </w:rPr>
        <w:t>数据集中</w:t>
      </w:r>
      <w:proofErr w:type="spellStart"/>
      <w:r w:rsidR="007D3D83">
        <w:rPr>
          <w:lang w:eastAsia="zh-CN"/>
        </w:rPr>
        <w:t>koenig</w:t>
      </w:r>
      <w:proofErr w:type="spellEnd"/>
      <w:r w:rsidR="007D3D83">
        <w:rPr>
          <w:lang w:eastAsia="zh-CN"/>
        </w:rPr>
        <w:t>项目的真实失效用例为研究对象，构建</w:t>
      </w:r>
      <w:proofErr w:type="spellStart"/>
      <w:r w:rsidR="007D3D83">
        <w:rPr>
          <w:lang w:eastAsia="zh-CN"/>
        </w:rPr>
        <w:t>HealReact</w:t>
      </w:r>
      <w:proofErr w:type="spellEnd"/>
      <w:r w:rsidR="007D3D83">
        <w:rPr>
          <w:lang w:eastAsia="zh-CN"/>
        </w:rPr>
        <w:t>静态基线，并在选择器解析层面对修复行为进行量化分析。结果表明，当目标元素缺失时，朴素修复器易生成可解析但指向错误元素的选择器；相比之下，静态基线可覆盖多数真实失效目标。据此，本文建议在持续集成场景中引入行为重放验证机制，以有效降低误修复风险。</w:t>
      </w:r>
    </w:p>
    <w:bookmarkEnd w:id="0"/>
    <w:bookmarkEnd w:id="1"/>
    <w:p w14:paraId="5B12786A" w14:textId="77777777" w:rsidR="00950D44" w:rsidRDefault="00000000" w:rsidP="007E5DE9">
      <w:pPr>
        <w:wordWrap w:val="0"/>
        <w:spacing w:after="0" w:line="240" w:lineRule="auto"/>
        <w:rPr>
          <w:lang w:eastAsia="zh-CN"/>
        </w:rPr>
      </w:pPr>
      <w:r w:rsidRPr="00586D94">
        <w:rPr>
          <w:b/>
          <w:bCs/>
          <w:lang w:eastAsia="zh-CN"/>
        </w:rPr>
        <w:t>关键词：</w:t>
      </w:r>
      <w:r>
        <w:rPr>
          <w:lang w:eastAsia="zh-CN"/>
        </w:rPr>
        <w:t>测试自愈；大语言模型；Playwright；React；隐性误修复</w:t>
      </w:r>
    </w:p>
    <w:p w14:paraId="6EA251CC" w14:textId="77777777" w:rsidR="00950D44" w:rsidRDefault="00000000" w:rsidP="007E5DE9">
      <w:pPr>
        <w:wordWrap w:val="0"/>
        <w:spacing w:after="0" w:line="240" w:lineRule="auto"/>
        <w:rPr>
          <w:lang w:eastAsia="zh-CN"/>
        </w:rPr>
      </w:pPr>
      <w:r w:rsidRPr="00586D94">
        <w:rPr>
          <w:b/>
          <w:bCs/>
          <w:lang w:eastAsia="zh-CN"/>
        </w:rPr>
        <w:t>中图分类号：</w:t>
      </w:r>
      <w:r>
        <w:rPr>
          <w:lang w:eastAsia="zh-CN"/>
        </w:rPr>
        <w:t xml:space="preserve">TP311.5    </w:t>
      </w:r>
      <w:r w:rsidRPr="00586D94">
        <w:rPr>
          <w:b/>
          <w:bCs/>
          <w:lang w:eastAsia="zh-CN"/>
        </w:rPr>
        <w:t>文献标识码：</w:t>
      </w:r>
      <w:r>
        <w:rPr>
          <w:lang w:eastAsia="zh-CN"/>
        </w:rPr>
        <w:t>A</w:t>
      </w:r>
    </w:p>
    <w:p w14:paraId="6428F066" w14:textId="77777777" w:rsidR="00950D44" w:rsidRDefault="00000000" w:rsidP="007E5DE9">
      <w:pPr>
        <w:wordWrap w:val="0"/>
        <w:spacing w:after="0" w:line="240" w:lineRule="auto"/>
      </w:pPr>
      <w:r w:rsidRPr="00586D94">
        <w:rPr>
          <w:b/>
          <w:bCs/>
        </w:rPr>
        <w:t>Abstract:</w:t>
      </w:r>
      <w:r>
        <w:t xml:space="preserve"> This paper investigates the risk of silent false healing in large language model (LLM)-driven self-healing for Playwright tests with brittle locators. Using real break cases from the koenig project in the ReproBreak dataset, the study builds HealReact, an abstract syntax tree-based static substrate, and analyzes repair behavior at the selector-resolution level. The results show that, when the target element is missing, a naive repairer easily generates resolver-valid selectors for wrong elements, while the static substrate covers most real break targets. The study indicates that continuous integration scenarios require a behavioral replay verification mechanism to reduce false-healing risk.</w:t>
      </w:r>
    </w:p>
    <w:p w14:paraId="119B6B79" w14:textId="77777777" w:rsidR="00950D44" w:rsidRDefault="00000000" w:rsidP="007E5DE9">
      <w:pPr>
        <w:wordWrap w:val="0"/>
        <w:spacing w:after="0" w:line="240" w:lineRule="auto"/>
        <w:rPr>
          <w:lang w:eastAsia="zh-CN"/>
        </w:rPr>
      </w:pPr>
      <w:r w:rsidRPr="00586D94">
        <w:rPr>
          <w:b/>
          <w:bCs/>
        </w:rPr>
        <w:t>Key words:</w:t>
      </w:r>
      <w:r>
        <w:t xml:space="preserve"> self-healing test; large language model; Playwright; React; silent false healing</w:t>
      </w:r>
    </w:p>
    <w:p w14:paraId="1276C273" w14:textId="77777777" w:rsidR="00950D44" w:rsidRDefault="00000000" w:rsidP="007E5DE9">
      <w:pPr>
        <w:wordWrap w:val="0"/>
        <w:spacing w:before="120" w:after="40" w:line="240" w:lineRule="auto"/>
        <w:rPr>
          <w:lang w:eastAsia="zh-CN"/>
        </w:rPr>
      </w:pPr>
      <w:r>
        <w:rPr>
          <w:b/>
          <w:sz w:val="28"/>
        </w:rPr>
        <w:t xml:space="preserve">0 </w:t>
      </w:r>
      <w:proofErr w:type="spellStart"/>
      <w:r>
        <w:rPr>
          <w:b/>
          <w:sz w:val="28"/>
        </w:rPr>
        <w:t>引言</w:t>
      </w:r>
      <w:proofErr w:type="spellEnd"/>
    </w:p>
    <w:p w14:paraId="710E5FCF" w14:textId="2DBFAA0A" w:rsidR="00950D44" w:rsidRDefault="00000000" w:rsidP="007E5DE9">
      <w:pPr>
        <w:wordWrap w:val="0"/>
        <w:spacing w:after="0" w:line="240" w:lineRule="auto"/>
        <w:ind w:firstLine="420"/>
        <w:jc w:val="both"/>
        <w:rPr>
          <w:lang w:eastAsia="zh-CN"/>
        </w:rPr>
      </w:pPr>
      <w:bookmarkStart w:id="2" w:name="OLE_LINK11"/>
      <w:proofErr w:type="spellStart"/>
      <w:r>
        <w:t>用户界面（User</w:t>
      </w:r>
      <w:proofErr w:type="spellEnd"/>
      <w:r>
        <w:t xml:space="preserve"> </w:t>
      </w:r>
      <w:proofErr w:type="spellStart"/>
      <w:r>
        <w:t>Interface，UI）测试套件的维护是现代Web工程中的持续性成本来源。层叠样式表（Cascading</w:t>
      </w:r>
      <w:proofErr w:type="spellEnd"/>
      <w:r>
        <w:t xml:space="preserve"> Style </w:t>
      </w:r>
      <w:proofErr w:type="spellStart"/>
      <w:r>
        <w:t>Sheets，CSS）类名重命名、React组件重新嵌套，或行为不变的处理函数重构，都</w:t>
      </w:r>
      <w:proofErr w:type="spellEnd"/>
      <w:r w:rsidR="003242AB">
        <w:rPr>
          <w:rFonts w:hint="eastAsia"/>
          <w:lang w:eastAsia="zh-CN"/>
        </w:rPr>
        <w:t>可能</w:t>
      </w:r>
      <w:r>
        <w:t>使数十个端到端（End-to-End，E2E）Playwright测试失效。</w:t>
      </w:r>
      <w:r>
        <w:rPr>
          <w:lang w:eastAsia="zh-CN"/>
        </w:rPr>
        <w:t>这一问题在图形用户界面（Graphical User Interface，GUI）测试录制重放与自动生成研究综述中被多次列为关键挑战</w:t>
      </w:r>
      <w:r w:rsidRPr="009A62F6">
        <w:rPr>
          <w:vertAlign w:val="superscript"/>
          <w:lang w:eastAsia="zh-CN"/>
        </w:rPr>
        <w:t>[1-</w:t>
      </w:r>
      <w:proofErr w:type="gramStart"/>
      <w:r w:rsidRPr="009A62F6">
        <w:rPr>
          <w:vertAlign w:val="superscript"/>
          <w:lang w:eastAsia="zh-CN"/>
        </w:rPr>
        <w:t>2]</w:t>
      </w:r>
      <w:r>
        <w:rPr>
          <w:lang w:eastAsia="zh-CN"/>
        </w:rPr>
        <w:t>。</w:t>
      </w:r>
      <w:proofErr w:type="gramEnd"/>
      <w:r>
        <w:rPr>
          <w:lang w:eastAsia="zh-CN"/>
        </w:rPr>
        <w:t>国内行业期刊也持续关注软件测试自动化方法及测试技术</w:t>
      </w:r>
      <w:r w:rsidR="008E5CC7">
        <w:rPr>
          <w:rFonts w:hint="eastAsia"/>
          <w:lang w:eastAsia="zh-CN"/>
        </w:rPr>
        <w:t>工程化实践</w:t>
      </w:r>
      <w:r>
        <w:rPr>
          <w:lang w:eastAsia="zh-CN"/>
        </w:rPr>
        <w:t>，相关研究为工程化测试维护问题提供了应用背景</w:t>
      </w:r>
      <w:r w:rsidRPr="009A62F6">
        <w:rPr>
          <w:vertAlign w:val="superscript"/>
          <w:lang w:eastAsia="zh-CN"/>
        </w:rPr>
        <w:t>[3-</w:t>
      </w:r>
      <w:proofErr w:type="gramStart"/>
      <w:r w:rsidRPr="009A62F6">
        <w:rPr>
          <w:vertAlign w:val="superscript"/>
          <w:lang w:eastAsia="zh-CN"/>
        </w:rPr>
        <w:t>4]</w:t>
      </w:r>
      <w:r>
        <w:rPr>
          <w:lang w:eastAsia="zh-CN"/>
        </w:rPr>
        <w:t>。</w:t>
      </w:r>
      <w:proofErr w:type="gramEnd"/>
      <w:r>
        <w:rPr>
          <w:lang w:eastAsia="zh-CN"/>
        </w:rPr>
        <w:t>无论是工业界工具（如Healenium）</w:t>
      </w:r>
      <w:proofErr w:type="gramStart"/>
      <w:r>
        <w:rPr>
          <w:lang w:eastAsia="zh-CN"/>
        </w:rPr>
        <w:t>还是相关学术工作</w:t>
      </w:r>
      <w:r w:rsidRPr="009A62F6">
        <w:rPr>
          <w:vertAlign w:val="superscript"/>
          <w:lang w:eastAsia="zh-CN"/>
        </w:rPr>
        <w:t>[</w:t>
      </w:r>
      <w:proofErr w:type="gramEnd"/>
      <w:r w:rsidR="005675D4" w:rsidRPr="009A62F6">
        <w:rPr>
          <w:vertAlign w:val="superscript"/>
          <w:lang w:eastAsia="zh-CN"/>
        </w:rPr>
        <w:t>5-</w:t>
      </w:r>
      <w:proofErr w:type="gramStart"/>
      <w:r w:rsidR="005675D4" w:rsidRPr="009A62F6">
        <w:rPr>
          <w:vertAlign w:val="superscript"/>
          <w:lang w:eastAsia="zh-CN"/>
        </w:rPr>
        <w:t>6</w:t>
      </w:r>
      <w:r w:rsidRPr="009A62F6">
        <w:rPr>
          <w:vertAlign w:val="superscript"/>
          <w:lang w:eastAsia="zh-CN"/>
        </w:rPr>
        <w:t>]</w:t>
      </w:r>
      <w:r>
        <w:rPr>
          <w:lang w:eastAsia="zh-CN"/>
        </w:rPr>
        <w:t>，</w:t>
      </w:r>
      <w:proofErr w:type="gramEnd"/>
      <w:r>
        <w:rPr>
          <w:lang w:eastAsia="zh-CN"/>
        </w:rPr>
        <w:t>相关方案通常都将</w:t>
      </w:r>
      <w:r w:rsidR="008E5CC7">
        <w:rPr>
          <w:lang w:eastAsia="zh-CN"/>
        </w:rPr>
        <w:t>测试自愈机</w:t>
      </w:r>
      <w:r w:rsidR="008E5CC7">
        <w:rPr>
          <w:rFonts w:cs="SimSun" w:hint="eastAsia"/>
          <w:lang w:eastAsia="zh-CN"/>
        </w:rPr>
        <w:t>制</w:t>
      </w:r>
      <w:r>
        <w:rPr>
          <w:lang w:eastAsia="zh-CN"/>
        </w:rPr>
        <w:t>作为应对路径，在定位器失效时由修复器自动将其重写为指向新文档对象模型（Document Object Model，DOM）中等价元素的形式。近年来，大语言模型（Large Language Model，LLM）</w:t>
      </w:r>
      <w:proofErr w:type="gramStart"/>
      <w:r>
        <w:rPr>
          <w:lang w:eastAsia="zh-CN"/>
        </w:rPr>
        <w:t>被广泛引入软件测试与修复任务</w:t>
      </w:r>
      <w:r w:rsidRPr="009A62F6">
        <w:rPr>
          <w:vertAlign w:val="superscript"/>
          <w:lang w:eastAsia="zh-CN"/>
        </w:rPr>
        <w:t>[</w:t>
      </w:r>
      <w:proofErr w:type="gramEnd"/>
      <w:r w:rsidR="005675D4" w:rsidRPr="009A62F6">
        <w:rPr>
          <w:vertAlign w:val="superscript"/>
          <w:lang w:eastAsia="zh-CN"/>
        </w:rPr>
        <w:t>7</w:t>
      </w:r>
      <w:r w:rsidRPr="009A62F6">
        <w:rPr>
          <w:vertAlign w:val="superscript"/>
          <w:lang w:eastAsia="zh-CN"/>
        </w:rPr>
        <w:t>-</w:t>
      </w:r>
      <w:proofErr w:type="gramStart"/>
      <w:r w:rsidR="005675D4" w:rsidRPr="009A62F6">
        <w:rPr>
          <w:vertAlign w:val="superscript"/>
          <w:lang w:eastAsia="zh-CN"/>
        </w:rPr>
        <w:t>8</w:t>
      </w:r>
      <w:r w:rsidRPr="009A62F6">
        <w:rPr>
          <w:vertAlign w:val="superscript"/>
          <w:lang w:eastAsia="zh-CN"/>
        </w:rPr>
        <w:t>]</w:t>
      </w:r>
      <w:r>
        <w:rPr>
          <w:lang w:eastAsia="zh-CN"/>
        </w:rPr>
        <w:t>，</w:t>
      </w:r>
      <w:proofErr w:type="gramEnd"/>
      <w:r>
        <w:rPr>
          <w:lang w:eastAsia="zh-CN"/>
        </w:rPr>
        <w:t>自动测试修复（含定位器修复）</w:t>
      </w:r>
      <w:r w:rsidR="008E5CC7">
        <w:rPr>
          <w:lang w:eastAsia="zh-CN"/>
        </w:rPr>
        <w:t>已成为其中最直接的应用方向之一</w:t>
      </w:r>
      <w:r>
        <w:rPr>
          <w:lang w:eastAsia="zh-CN"/>
        </w:rPr>
        <w:t>。</w:t>
      </w:r>
    </w:p>
    <w:bookmarkEnd w:id="2"/>
    <w:p w14:paraId="542E5BE3" w14:textId="2C40391E" w:rsidR="00775210" w:rsidRPr="00134D19" w:rsidRDefault="00775210" w:rsidP="007E5DE9">
      <w:pPr>
        <w:wordWrap w:val="0"/>
        <w:spacing w:after="0" w:line="240" w:lineRule="auto"/>
        <w:ind w:firstLine="420"/>
        <w:jc w:val="both"/>
        <w:rPr>
          <w:lang w:eastAsia="zh-CN"/>
        </w:rPr>
      </w:pPr>
      <w:r>
        <w:rPr>
          <w:lang w:eastAsia="zh-CN"/>
        </w:rPr>
        <w:t>现有文献普遍高估了这一方向的成熟度。Joseph</w:t>
      </w:r>
      <w:r w:rsidRPr="009A62F6">
        <w:rPr>
          <w:vertAlign w:val="superscript"/>
          <w:lang w:eastAsia="zh-CN"/>
        </w:rPr>
        <w:t>[</w:t>
      </w:r>
      <w:r w:rsidR="005675D4" w:rsidRPr="009A62F6">
        <w:rPr>
          <w:vertAlign w:val="superscript"/>
          <w:lang w:eastAsia="zh-CN"/>
        </w:rPr>
        <w:t>5</w:t>
      </w:r>
      <w:r w:rsidRPr="009A62F6">
        <w:rPr>
          <w:vertAlign w:val="superscript"/>
          <w:lang w:eastAsia="zh-CN"/>
        </w:rPr>
        <w:t>]</w:t>
      </w:r>
      <w:r>
        <w:rPr>
          <w:lang w:eastAsia="zh-CN"/>
        </w:rPr>
        <w:t>基于特定结构在单一用例上实现了100%通过率；现有基于LLM的定位器修复研究</w:t>
      </w:r>
      <w:r w:rsidR="003242AB">
        <w:rPr>
          <w:rFonts w:hint="eastAsia"/>
          <w:lang w:eastAsia="zh-CN"/>
        </w:rPr>
        <w:t>大多</w:t>
      </w:r>
      <w:r>
        <w:rPr>
          <w:lang w:eastAsia="zh-CN"/>
        </w:rPr>
        <w:t>通过一致性安全约束来支撑其高成功率。然而，这些指标存在共同的结构性盲区：</w:t>
      </w:r>
      <w:r w:rsidR="00F85CB3">
        <w:rPr>
          <w:rFonts w:hint="eastAsia"/>
          <w:lang w:eastAsia="zh-CN"/>
        </w:rPr>
        <w:t>其</w:t>
      </w:r>
      <w:r>
        <w:rPr>
          <w:lang w:eastAsia="zh-CN"/>
        </w:rPr>
        <w:t>仅关注测试脚本的“表面通过”，而</w:t>
      </w:r>
      <w:r w:rsidR="00F85CB3">
        <w:rPr>
          <w:rFonts w:hint="eastAsia"/>
          <w:lang w:eastAsia="zh-CN"/>
        </w:rPr>
        <w:t>不是</w:t>
      </w:r>
      <w:r>
        <w:rPr>
          <w:lang w:eastAsia="zh-CN"/>
        </w:rPr>
        <w:t>修复后选择器与开发者预期语义的“真实对齐”。由于修复器具备强行生成可解析选择器的倾向，这种盲区较为隐蔽，</w:t>
      </w:r>
      <w:r w:rsidR="00F85CB3">
        <w:rPr>
          <w:rFonts w:hint="eastAsia"/>
          <w:lang w:eastAsia="zh-CN"/>
        </w:rPr>
        <w:t>会</w:t>
      </w:r>
      <w:r>
        <w:rPr>
          <w:lang w:eastAsia="zh-CN"/>
        </w:rPr>
        <w:t>导致“通过但错指”的隐性误修复掩盖本应暴露系统缺陷的真实UI变更</w:t>
      </w:r>
      <w:r w:rsidRPr="00134D19">
        <w:rPr>
          <w:rFonts w:hint="eastAsia"/>
          <w:lang w:eastAsia="zh-CN"/>
        </w:rPr>
        <w:t>。</w:t>
      </w:r>
    </w:p>
    <w:p w14:paraId="3AB31D9F" w14:textId="220D4BD5" w:rsidR="00134D19" w:rsidRPr="00134D19" w:rsidRDefault="00134D19" w:rsidP="007E5DE9">
      <w:pPr>
        <w:wordWrap w:val="0"/>
        <w:spacing w:after="0" w:line="240" w:lineRule="auto"/>
        <w:ind w:firstLine="420"/>
        <w:jc w:val="both"/>
        <w:rPr>
          <w:lang w:eastAsia="zh-CN"/>
        </w:rPr>
      </w:pPr>
      <w:r w:rsidRPr="00134D19">
        <w:rPr>
          <w:rFonts w:hint="eastAsia"/>
          <w:lang w:eastAsia="zh-CN"/>
        </w:rPr>
        <w:t>本</w:t>
      </w:r>
      <w:r>
        <w:rPr>
          <w:rFonts w:hint="eastAsia"/>
          <w:lang w:eastAsia="zh-CN"/>
        </w:rPr>
        <w:t>文</w:t>
      </w:r>
      <w:r w:rsidRPr="00134D19">
        <w:rPr>
          <w:rFonts w:hint="eastAsia"/>
          <w:lang w:eastAsia="zh-CN"/>
        </w:rPr>
        <w:t>在</w:t>
      </w:r>
      <w:proofErr w:type="spellStart"/>
      <w:r w:rsidRPr="00134D19">
        <w:rPr>
          <w:lang w:eastAsia="zh-CN"/>
        </w:rPr>
        <w:t>ReproBreak</w:t>
      </w:r>
      <w:proofErr w:type="spellEnd"/>
      <w:r w:rsidRPr="009A62F6">
        <w:rPr>
          <w:vertAlign w:val="superscript"/>
          <w:lang w:eastAsia="zh-CN"/>
        </w:rPr>
        <w:t>[</w:t>
      </w:r>
      <w:r w:rsidR="005675D4" w:rsidRPr="009A62F6">
        <w:rPr>
          <w:vertAlign w:val="superscript"/>
          <w:lang w:eastAsia="zh-CN"/>
        </w:rPr>
        <w:t>6</w:t>
      </w:r>
      <w:r w:rsidRPr="009A62F6">
        <w:rPr>
          <w:vertAlign w:val="superscript"/>
          <w:lang w:eastAsia="zh-CN"/>
        </w:rPr>
        <w:t>]</w:t>
      </w:r>
      <w:r w:rsidRPr="00134D19">
        <w:rPr>
          <w:rFonts w:hint="eastAsia"/>
          <w:lang w:eastAsia="zh-CN"/>
        </w:rPr>
        <w:t>数据集的</w:t>
      </w:r>
      <w:r w:rsidRPr="00134D19">
        <w:rPr>
          <w:lang w:eastAsia="zh-CN"/>
        </w:rPr>
        <w:t>Playwright</w:t>
      </w:r>
      <w:r w:rsidRPr="00134D19">
        <w:rPr>
          <w:rFonts w:hint="eastAsia"/>
          <w:lang w:eastAsia="zh-CN"/>
        </w:rPr>
        <w:t>失效用例上，对该隐性误修复模式进行了量化测量。针对</w:t>
      </w:r>
      <w:proofErr w:type="spellStart"/>
      <w:r w:rsidRPr="00134D19">
        <w:rPr>
          <w:lang w:eastAsia="zh-CN"/>
        </w:rPr>
        <w:t>koenig</w:t>
      </w:r>
      <w:proofErr w:type="spellEnd"/>
      <w:r w:rsidRPr="00134D19">
        <w:rPr>
          <w:rFonts w:hint="eastAsia"/>
          <w:lang w:eastAsia="zh-CN"/>
        </w:rPr>
        <w:t>项目的</w:t>
      </w:r>
      <w:r w:rsidRPr="00134D19">
        <w:rPr>
          <w:lang w:eastAsia="zh-CN"/>
        </w:rPr>
        <w:t>75</w:t>
      </w:r>
      <w:r w:rsidRPr="00134D19">
        <w:rPr>
          <w:rFonts w:hint="eastAsia"/>
          <w:lang w:eastAsia="zh-CN"/>
        </w:rPr>
        <w:t>个可达失效用例，主要实验发现如下：</w:t>
      </w:r>
    </w:p>
    <w:p w14:paraId="04842080" w14:textId="2044B6EB" w:rsidR="00134D19" w:rsidRPr="00134D19" w:rsidRDefault="00134D19" w:rsidP="007E5DE9">
      <w:pPr>
        <w:wordWrap w:val="0"/>
        <w:spacing w:after="0" w:line="240" w:lineRule="auto"/>
        <w:ind w:firstLine="420"/>
        <w:jc w:val="both"/>
        <w:rPr>
          <w:lang w:eastAsia="zh-CN"/>
        </w:rPr>
      </w:pPr>
      <w:r w:rsidRPr="00134D19">
        <w:rPr>
          <w:rFonts w:hint="eastAsia"/>
          <w:lang w:eastAsia="zh-CN"/>
        </w:rPr>
        <w:lastRenderedPageBreak/>
        <w:t>发现</w:t>
      </w:r>
      <w:r w:rsidR="004E505C">
        <w:rPr>
          <w:rFonts w:hint="eastAsia"/>
          <w:lang w:eastAsia="zh-CN"/>
        </w:rPr>
        <w:t>1</w:t>
      </w:r>
      <w:r w:rsidRPr="00134D19">
        <w:rPr>
          <w:rFonts w:hint="eastAsia"/>
          <w:lang w:eastAsia="zh-CN"/>
        </w:rPr>
        <w:t>：隐性误修复是模型的默认行为，且</w:t>
      </w:r>
      <w:r w:rsidR="0055742D">
        <w:rPr>
          <w:rFonts w:hint="eastAsia"/>
          <w:lang w:eastAsia="zh-CN"/>
        </w:rPr>
        <w:t>提示词中的放弃</w:t>
      </w:r>
      <w:r w:rsidRPr="00134D19">
        <w:rPr>
          <w:rFonts w:hint="eastAsia"/>
          <w:lang w:eastAsia="zh-CN"/>
        </w:rPr>
        <w:t>约束失效。当目标元素被移除时，朴素</w:t>
      </w:r>
      <w:r w:rsidRPr="00134D19">
        <w:rPr>
          <w:lang w:eastAsia="zh-CN"/>
        </w:rPr>
        <w:t>LLM</w:t>
      </w:r>
      <w:r w:rsidRPr="00134D19">
        <w:rPr>
          <w:rFonts w:hint="eastAsia"/>
          <w:lang w:eastAsia="zh-CN"/>
        </w:rPr>
        <w:t>修复器（</w:t>
      </w:r>
      <w:r w:rsidRPr="00134D19">
        <w:rPr>
          <w:lang w:eastAsia="zh-CN"/>
        </w:rPr>
        <w:t>Qwen2.5-Coder-7B</w:t>
      </w:r>
      <w:r w:rsidRPr="009A62F6">
        <w:rPr>
          <w:vertAlign w:val="superscript"/>
          <w:lang w:eastAsia="zh-CN"/>
        </w:rPr>
        <w:t>[</w:t>
      </w:r>
      <w:r w:rsidR="002E130B" w:rsidRPr="009A62F6">
        <w:rPr>
          <w:vertAlign w:val="superscript"/>
          <w:lang w:eastAsia="zh-CN"/>
        </w:rPr>
        <w:t>9</w:t>
      </w:r>
      <w:r w:rsidRPr="009A62F6">
        <w:rPr>
          <w:vertAlign w:val="superscript"/>
          <w:lang w:eastAsia="zh-CN"/>
        </w:rPr>
        <w:t>]</w:t>
      </w:r>
      <w:r w:rsidRPr="00134D19">
        <w:rPr>
          <w:rFonts w:hint="eastAsia"/>
          <w:lang w:eastAsia="zh-CN"/>
        </w:rPr>
        <w:t>）在</w:t>
      </w:r>
      <w:r w:rsidRPr="00134D19">
        <w:rPr>
          <w:lang w:eastAsia="zh-CN"/>
        </w:rPr>
        <w:t>78.7%</w:t>
      </w:r>
      <w:r w:rsidRPr="00134D19">
        <w:rPr>
          <w:rFonts w:hint="eastAsia"/>
          <w:lang w:eastAsia="zh-CN"/>
        </w:rPr>
        <w:t>的用例中（</w:t>
      </w:r>
      <w:r w:rsidRPr="00134D19">
        <w:rPr>
          <w:lang w:eastAsia="zh-CN"/>
        </w:rPr>
        <w:t>59/75</w:t>
      </w:r>
      <w:r w:rsidRPr="00134D19">
        <w:rPr>
          <w:rFonts w:hint="eastAsia"/>
          <w:lang w:eastAsia="zh-CN"/>
        </w:rPr>
        <w:t>）给出了语法正确但指向错误元素的选择器；仅在</w:t>
      </w:r>
      <w:r w:rsidRPr="00134D19">
        <w:rPr>
          <w:lang w:eastAsia="zh-CN"/>
        </w:rPr>
        <w:t>17.3%</w:t>
      </w:r>
      <w:r w:rsidRPr="00134D19">
        <w:rPr>
          <w:rFonts w:hint="eastAsia"/>
          <w:lang w:eastAsia="zh-CN"/>
        </w:rPr>
        <w:t>的情景下能正确触发放弃机制。即使在系统提示</w:t>
      </w:r>
      <w:r w:rsidR="0055742D">
        <w:rPr>
          <w:rFonts w:hint="eastAsia"/>
          <w:lang w:eastAsia="zh-CN"/>
        </w:rPr>
        <w:t>词</w:t>
      </w:r>
      <w:r w:rsidRPr="00134D19">
        <w:rPr>
          <w:rFonts w:hint="eastAsia"/>
          <w:lang w:eastAsia="zh-CN"/>
        </w:rPr>
        <w:t>（</w:t>
      </w:r>
      <w:r w:rsidRPr="00134D19">
        <w:rPr>
          <w:lang w:eastAsia="zh-CN"/>
        </w:rPr>
        <w:t>System Prompt</w:t>
      </w:r>
      <w:r w:rsidRPr="00134D19">
        <w:rPr>
          <w:rFonts w:hint="eastAsia"/>
          <w:lang w:eastAsia="zh-CN"/>
        </w:rPr>
        <w:t>）中追加明确的</w:t>
      </w:r>
      <w:r w:rsidRPr="00134D19">
        <w:rPr>
          <w:lang w:eastAsia="zh-CN"/>
        </w:rPr>
        <w:t>“</w:t>
      </w:r>
      <w:r w:rsidRPr="00134D19">
        <w:rPr>
          <w:rFonts w:hint="eastAsia"/>
          <w:lang w:eastAsia="zh-CN"/>
        </w:rPr>
        <w:t>如无契合候选则放弃</w:t>
      </w:r>
      <w:r w:rsidRPr="00134D19">
        <w:rPr>
          <w:lang w:eastAsia="zh-CN"/>
        </w:rPr>
        <w:t>”</w:t>
      </w:r>
      <w:r w:rsidRPr="00134D19">
        <w:rPr>
          <w:rFonts w:hint="eastAsia"/>
          <w:lang w:eastAsia="zh-CN"/>
        </w:rPr>
        <w:t>约束，其评估结果亦完全一致（两组实验均为</w:t>
      </w:r>
      <w:r w:rsidRPr="00134D19">
        <w:rPr>
          <w:lang w:eastAsia="zh-CN"/>
        </w:rPr>
        <w:t>59/75</w:t>
      </w:r>
      <w:r w:rsidRPr="00134D19">
        <w:rPr>
          <w:rFonts w:hint="eastAsia"/>
          <w:lang w:eastAsia="zh-CN"/>
        </w:rPr>
        <w:t>，</w:t>
      </w:r>
      <m:oMath>
        <m:r>
          <m:rPr>
            <m:sty m:val="p"/>
          </m:rPr>
          <w:rPr>
            <w:rFonts w:ascii="Cambria Math" w:hAnsi="Cambria Math"/>
            <w:lang w:eastAsia="zh-CN"/>
          </w:rPr>
          <m:t>Δ=0</m:t>
        </m:r>
      </m:oMath>
      <w:r w:rsidRPr="00134D19">
        <w:rPr>
          <w:rFonts w:hint="eastAsia"/>
          <w:lang w:eastAsia="zh-CN"/>
        </w:rPr>
        <w:t>），表明模型未能将该规则有效纳入推理决策。</w:t>
      </w:r>
    </w:p>
    <w:p w14:paraId="5BDF89C4" w14:textId="4CD757A1"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2</w:t>
      </w:r>
      <w:r w:rsidRPr="00134D19">
        <w:rPr>
          <w:rFonts w:hint="eastAsia"/>
          <w:lang w:eastAsia="zh-CN"/>
        </w:rPr>
        <w:t>：采用低开销的确定性方法可</w:t>
      </w:r>
      <w:r w:rsidR="0055742D">
        <w:rPr>
          <w:rFonts w:hint="eastAsia"/>
          <w:lang w:eastAsia="zh-CN"/>
        </w:rPr>
        <w:t>以</w:t>
      </w:r>
      <w:r w:rsidRPr="00134D19">
        <w:rPr>
          <w:rFonts w:hint="eastAsia"/>
          <w:lang w:eastAsia="zh-CN"/>
        </w:rPr>
        <w:t>在实现局部改进的同时保持零回归。</w:t>
      </w:r>
      <w:proofErr w:type="spellStart"/>
      <w:r w:rsidRPr="00134D19">
        <w:rPr>
          <w:lang w:eastAsia="zh-CN"/>
        </w:rPr>
        <w:t>HealReact</w:t>
      </w:r>
      <w:proofErr w:type="spellEnd"/>
      <w:r w:rsidRPr="00134D19">
        <w:rPr>
          <w:rFonts w:hint="eastAsia"/>
          <w:lang w:eastAsia="zh-CN"/>
        </w:rPr>
        <w:t>的</w:t>
      </w:r>
      <w:r w:rsidRPr="00134D19">
        <w:rPr>
          <w:lang w:eastAsia="zh-CN"/>
        </w:rPr>
        <w:t>L1</w:t>
      </w:r>
      <w:r w:rsidRPr="00134D19">
        <w:rPr>
          <w:rFonts w:hint="eastAsia"/>
          <w:lang w:eastAsia="zh-CN"/>
        </w:rPr>
        <w:t>静态基线在</w:t>
      </w:r>
      <w:proofErr w:type="spellStart"/>
      <w:r w:rsidRPr="00134D19">
        <w:rPr>
          <w:lang w:eastAsia="zh-CN"/>
        </w:rPr>
        <w:t>koenig</w:t>
      </w:r>
      <w:proofErr w:type="spellEnd"/>
      <w:r w:rsidRPr="00134D19">
        <w:rPr>
          <w:rFonts w:hint="eastAsia"/>
          <w:lang w:eastAsia="zh-CN"/>
        </w:rPr>
        <w:t>项目上对真实失效目标的覆盖率</w:t>
      </w:r>
      <w:r w:rsidR="0055742D">
        <w:rPr>
          <w:rFonts w:hint="eastAsia"/>
          <w:lang w:eastAsia="zh-CN"/>
        </w:rPr>
        <w:t>可以达到</w:t>
      </w:r>
      <w:r w:rsidRPr="00134D19">
        <w:rPr>
          <w:rFonts w:hint="eastAsia"/>
          <w:lang w:eastAsia="zh-CN"/>
        </w:rPr>
        <w:t>8</w:t>
      </w:r>
      <w:r w:rsidRPr="00134D19">
        <w:rPr>
          <w:lang w:eastAsia="zh-CN"/>
        </w:rPr>
        <w:t>0.6%</w:t>
      </w:r>
      <w:r w:rsidRPr="00134D19">
        <w:rPr>
          <w:rFonts w:hint="eastAsia"/>
          <w:lang w:eastAsia="zh-CN"/>
        </w:rPr>
        <w:t>（</w:t>
      </w:r>
      <w:r w:rsidRPr="00134D19">
        <w:rPr>
          <w:lang w:eastAsia="zh-CN"/>
        </w:rPr>
        <w:t>75/93</w:t>
      </w:r>
      <w:r w:rsidRPr="00134D19">
        <w:rPr>
          <w:rFonts w:hint="eastAsia"/>
          <w:lang w:eastAsia="zh-CN"/>
        </w:rPr>
        <w:t>）；在可达用例中，</w:t>
      </w:r>
      <w:r w:rsidRPr="00134D19">
        <w:rPr>
          <w:lang w:eastAsia="zh-CN"/>
        </w:rPr>
        <w:t>L3</w:t>
      </w:r>
      <w:r w:rsidRPr="00134D19">
        <w:rPr>
          <w:rFonts w:hint="eastAsia"/>
          <w:lang w:eastAsia="zh-CN"/>
        </w:rPr>
        <w:t>修复器首位候选选择器（</w:t>
      </w:r>
      <w:r w:rsidRPr="00134D19">
        <w:rPr>
          <w:lang w:eastAsia="zh-CN"/>
        </w:rPr>
        <w:t>Top-1</w:t>
      </w:r>
      <w:r w:rsidRPr="00134D19">
        <w:rPr>
          <w:rFonts w:hint="eastAsia"/>
          <w:lang w:eastAsia="zh-CN"/>
        </w:rPr>
        <w:t>）的精确匹配率为</w:t>
      </w:r>
      <w:r w:rsidRPr="00134D19">
        <w:rPr>
          <w:lang w:eastAsia="zh-CN"/>
        </w:rPr>
        <w:t>77.3%</w:t>
      </w:r>
      <w:r w:rsidRPr="00134D19">
        <w:rPr>
          <w:rFonts w:hint="eastAsia"/>
          <w:lang w:eastAsia="zh-CN"/>
        </w:rPr>
        <w:t>（</w:t>
      </w:r>
      <w:r w:rsidRPr="00134D19">
        <w:rPr>
          <w:lang w:eastAsia="zh-CN"/>
        </w:rPr>
        <w:t>58/75</w:t>
      </w:r>
      <w:r w:rsidRPr="00134D19">
        <w:rPr>
          <w:rFonts w:hint="eastAsia"/>
          <w:lang w:eastAsia="zh-CN"/>
        </w:rPr>
        <w:t>）。进一步通过双因子析因分析分离变量发现，</w:t>
      </w:r>
      <w:r w:rsidRPr="00134D19">
        <w:rPr>
          <w:lang w:eastAsia="zh-CN"/>
        </w:rPr>
        <w:t>data-</w:t>
      </w:r>
      <w:proofErr w:type="spellStart"/>
      <w:r w:rsidRPr="00134D19">
        <w:rPr>
          <w:lang w:eastAsia="zh-CN"/>
        </w:rPr>
        <w:t>testid</w:t>
      </w:r>
      <w:proofErr w:type="spellEnd"/>
      <w:r w:rsidRPr="00134D19">
        <w:rPr>
          <w:rFonts w:hint="eastAsia"/>
          <w:lang w:eastAsia="zh-CN"/>
        </w:rPr>
        <w:t>加权检索与强锚点后置过滤均带来了边际改进，合计新增</w:t>
      </w:r>
      <w:r w:rsidRPr="00134D19">
        <w:rPr>
          <w:lang w:eastAsia="zh-CN"/>
        </w:rPr>
        <w:t>3</w:t>
      </w:r>
      <w:r w:rsidRPr="00134D19">
        <w:rPr>
          <w:rFonts w:hint="eastAsia"/>
          <w:lang w:eastAsia="zh-CN"/>
        </w:rPr>
        <w:t>个正确修复用例且表现出零回归（尽管优化方向一致，但在</w:t>
      </w:r>
      <m:oMath>
        <m:r>
          <w:rPr>
            <w:rFonts w:ascii="Cambria Math" w:hAnsi="Cambria Math"/>
            <w:lang w:eastAsia="zh-CN"/>
          </w:rPr>
          <m:t>n</m:t>
        </m:r>
        <m:r>
          <m:rPr>
            <m:sty m:val="p"/>
          </m:rPr>
          <w:rPr>
            <w:rFonts w:ascii="Cambria Math" w:hAnsi="Cambria Math"/>
            <w:lang w:eastAsia="zh-CN"/>
          </w:rPr>
          <m:t>=75</m:t>
        </m:r>
      </m:oMath>
      <w:r w:rsidRPr="00134D19">
        <w:rPr>
          <w:rFonts w:hint="eastAsia"/>
          <w:lang w:eastAsia="zh-CN"/>
        </w:rPr>
        <w:t>的样本量下</w:t>
      </w:r>
      <w:r w:rsidRPr="00134D19">
        <w:rPr>
          <w:lang w:eastAsia="zh-CN"/>
        </w:rPr>
        <w:t>McNemar</w:t>
      </w:r>
      <w:r w:rsidRPr="00134D19">
        <w:rPr>
          <w:rFonts w:hint="eastAsia"/>
          <w:lang w:eastAsia="zh-CN"/>
        </w:rPr>
        <w:t>检验结果未达统计学显著水平）。</w:t>
      </w:r>
    </w:p>
    <w:p w14:paraId="29B5180B" w14:textId="62A92B66" w:rsidR="00134D19" w:rsidRPr="00134D19" w:rsidRDefault="00134D19" w:rsidP="007E5DE9">
      <w:pPr>
        <w:wordWrap w:val="0"/>
        <w:spacing w:after="0" w:line="240" w:lineRule="auto"/>
        <w:ind w:firstLine="420"/>
        <w:jc w:val="both"/>
        <w:rPr>
          <w:lang w:eastAsia="zh-CN"/>
        </w:rPr>
      </w:pPr>
      <w:r w:rsidRPr="00134D19">
        <w:rPr>
          <w:rFonts w:hint="eastAsia"/>
          <w:lang w:eastAsia="zh-CN"/>
        </w:rPr>
        <w:t>发现</w:t>
      </w:r>
      <w:r w:rsidR="004E505C">
        <w:rPr>
          <w:rFonts w:hint="eastAsia"/>
          <w:lang w:eastAsia="zh-CN"/>
        </w:rPr>
        <w:t>3</w:t>
      </w:r>
      <w:r w:rsidRPr="00134D19">
        <w:rPr>
          <w:rFonts w:hint="eastAsia"/>
          <w:lang w:eastAsia="zh-CN"/>
        </w:rPr>
        <w:t>：跨应用泛化能力受到代码库锚点约定差异的严重制约。在另一</w:t>
      </w:r>
      <w:proofErr w:type="spellStart"/>
      <w:r w:rsidRPr="00134D19">
        <w:rPr>
          <w:lang w:eastAsia="zh-CN"/>
        </w:rPr>
        <w:t>React+Playwright</w:t>
      </w:r>
      <w:proofErr w:type="spellEnd"/>
      <w:r w:rsidRPr="00134D19">
        <w:rPr>
          <w:rFonts w:hint="eastAsia"/>
          <w:lang w:eastAsia="zh-CN"/>
        </w:rPr>
        <w:t>代码库（</w:t>
      </w:r>
      <w:proofErr w:type="spellStart"/>
      <w:r w:rsidRPr="00134D19">
        <w:rPr>
          <w:lang w:eastAsia="zh-CN"/>
        </w:rPr>
        <w:t>payloadcms</w:t>
      </w:r>
      <w:proofErr w:type="spellEnd"/>
      <w:r w:rsidRPr="00134D19">
        <w:rPr>
          <w:lang w:eastAsia="zh-CN"/>
        </w:rPr>
        <w:t>/payload</w:t>
      </w:r>
      <w:r w:rsidRPr="00134D19">
        <w:rPr>
          <w:rFonts w:hint="eastAsia"/>
          <w:lang w:eastAsia="zh-CN"/>
        </w:rPr>
        <w:t>，含</w:t>
      </w:r>
      <w:r w:rsidRPr="00134D19">
        <w:rPr>
          <w:lang w:eastAsia="zh-CN"/>
        </w:rPr>
        <w:t>319</w:t>
      </w:r>
      <w:r w:rsidRPr="00134D19">
        <w:rPr>
          <w:rFonts w:hint="eastAsia"/>
          <w:lang w:eastAsia="zh-CN"/>
        </w:rPr>
        <w:t>个失效配对）上，由于其广泛采用</w:t>
      </w:r>
      <w:r w:rsidR="00F80774">
        <w:rPr>
          <w:lang w:eastAsia="zh-CN"/>
        </w:rPr>
        <w:t>块、元素、修饰符（Block Element Modifier，BEM）</w:t>
      </w:r>
      <w:r w:rsidRPr="00134D19">
        <w:rPr>
          <w:rFonts w:hint="eastAsia"/>
          <w:lang w:eastAsia="zh-CN"/>
        </w:rPr>
        <w:t>风格的模板字面量类名，导致当前的静态抽取器无法对其进行有效求值，原始可达率从</w:t>
      </w:r>
      <w:proofErr w:type="spellStart"/>
      <w:r w:rsidRPr="00134D19">
        <w:rPr>
          <w:lang w:eastAsia="zh-CN"/>
        </w:rPr>
        <w:t>koenig</w:t>
      </w:r>
      <w:proofErr w:type="spellEnd"/>
      <w:r w:rsidRPr="00134D19">
        <w:rPr>
          <w:rFonts w:hint="eastAsia"/>
          <w:lang w:eastAsia="zh-CN"/>
        </w:rPr>
        <w:t>的</w:t>
      </w:r>
      <w:r w:rsidRPr="00134D19">
        <w:rPr>
          <w:lang w:eastAsia="zh-CN"/>
        </w:rPr>
        <w:t>80.6%</w:t>
      </w:r>
      <w:r w:rsidRPr="00134D19">
        <w:rPr>
          <w:rFonts w:hint="eastAsia"/>
          <w:lang w:eastAsia="zh-CN"/>
        </w:rPr>
        <w:t>降至3.8%。</w:t>
      </w:r>
      <w:r w:rsidR="0055742D">
        <w:rPr>
          <w:rFonts w:hint="eastAsia"/>
          <w:lang w:eastAsia="zh-CN"/>
        </w:rPr>
        <w:t>本文</w:t>
      </w:r>
      <w:r w:rsidRPr="00134D19">
        <w:rPr>
          <w:rFonts w:hint="eastAsia"/>
          <w:lang w:eastAsia="zh-CN"/>
        </w:rPr>
        <w:t>将其诊断为一种明确且可修复的工程盲区，而非对方法论本身的否定。</w:t>
      </w:r>
    </w:p>
    <w:p w14:paraId="236830CB" w14:textId="7FB57237" w:rsidR="00134D19" w:rsidRPr="00134D19" w:rsidRDefault="00134D19" w:rsidP="007E5DE9">
      <w:pPr>
        <w:wordWrap w:val="0"/>
        <w:spacing w:after="0" w:line="240" w:lineRule="auto"/>
        <w:ind w:firstLine="420"/>
        <w:jc w:val="both"/>
        <w:rPr>
          <w:lang w:eastAsia="zh-CN"/>
        </w:rPr>
      </w:pPr>
      <w:r w:rsidRPr="00134D19">
        <w:rPr>
          <w:rFonts w:hint="eastAsia"/>
          <w:lang w:eastAsia="zh-CN"/>
        </w:rPr>
        <w:t>前两项发现为在无人值守的自愈流水线中引入行为重放验证机制提供了直接依据。第三项发现则提出了一个可证伪的跨应用泛化命题：任何仅在单一应用上进行基准测试（</w:t>
      </w:r>
      <w:r w:rsidRPr="00134D19">
        <w:rPr>
          <w:lang w:eastAsia="zh-CN"/>
        </w:rPr>
        <w:t>Benchmarking</w:t>
      </w:r>
      <w:r w:rsidRPr="00134D19">
        <w:rPr>
          <w:rFonts w:hint="eastAsia"/>
          <w:lang w:eastAsia="zh-CN"/>
        </w:rPr>
        <w:t>）的定位器修复工具，都极易高估其泛化能力，因为锚点约定（如</w:t>
      </w:r>
      <w:r w:rsidRPr="00134D19">
        <w:rPr>
          <w:lang w:eastAsia="zh-CN"/>
        </w:rPr>
        <w:t>data-</w:t>
      </w:r>
      <w:proofErr w:type="spellStart"/>
      <w:r w:rsidRPr="00134D19">
        <w:rPr>
          <w:lang w:eastAsia="zh-CN"/>
        </w:rPr>
        <w:t>testid</w:t>
      </w:r>
      <w:proofErr w:type="spellEnd"/>
      <w:r w:rsidRPr="00134D19">
        <w:rPr>
          <w:rFonts w:hint="eastAsia"/>
          <w:lang w:eastAsia="zh-CN"/>
        </w:rPr>
        <w:t>、</w:t>
      </w:r>
      <w:r w:rsidRPr="00134D19">
        <w:rPr>
          <w:lang w:eastAsia="zh-CN"/>
        </w:rPr>
        <w:t>data-kg-*</w:t>
      </w:r>
      <w:r w:rsidRPr="00134D19">
        <w:rPr>
          <w:rFonts w:hint="eastAsia"/>
          <w:lang w:eastAsia="zh-CN"/>
        </w:rPr>
        <w:t>与</w:t>
      </w:r>
      <w:r w:rsidRPr="00134D19">
        <w:rPr>
          <w:lang w:eastAsia="zh-CN"/>
        </w:rPr>
        <w:t>BEM</w:t>
      </w:r>
      <w:r w:rsidRPr="00134D19">
        <w:rPr>
          <w:rFonts w:hint="eastAsia"/>
          <w:lang w:eastAsia="zh-CN"/>
        </w:rPr>
        <w:t>模板字面量）在不同的</w:t>
      </w:r>
      <w:r w:rsidRPr="00134D19">
        <w:rPr>
          <w:lang w:eastAsia="zh-CN"/>
        </w:rPr>
        <w:t>React</w:t>
      </w:r>
      <w:r w:rsidRPr="00134D19">
        <w:rPr>
          <w:rFonts w:hint="eastAsia"/>
          <w:lang w:eastAsia="zh-CN"/>
        </w:rPr>
        <w:t>代码库之间存在显著的</w:t>
      </w:r>
      <w:r w:rsidR="008B7603">
        <w:rPr>
          <w:rFonts w:hint="eastAsia"/>
          <w:lang w:eastAsia="zh-CN"/>
        </w:rPr>
        <w:t>差异</w:t>
      </w:r>
      <w:r w:rsidRPr="00134D19">
        <w:rPr>
          <w:rFonts w:hint="eastAsia"/>
          <w:lang w:eastAsia="zh-CN"/>
        </w:rPr>
        <w:t>。</w:t>
      </w:r>
    </w:p>
    <w:p w14:paraId="49379230" w14:textId="5F842595" w:rsidR="00134D19" w:rsidRDefault="00134D19" w:rsidP="00626B96">
      <w:pPr>
        <w:wordWrap w:val="0"/>
        <w:spacing w:after="0" w:line="240" w:lineRule="auto"/>
        <w:ind w:firstLine="420"/>
        <w:jc w:val="both"/>
        <w:rPr>
          <w:lang w:eastAsia="zh-CN"/>
        </w:rPr>
      </w:pPr>
      <w:r>
        <w:rPr>
          <w:lang w:eastAsia="zh-CN"/>
        </w:rPr>
        <w:t>本文统一采用“静态修复代理指标”而非运行时“端到端修复率”。该指标侧重于选择器解析层面的替代性评估。虽然解析器在元素层面的精确一致性与Playwright的运行时通过率高度相关，但二者并不存在严格的上下界包含关系：静态精确匹配的选择器可能因运行时可见性或时序约束（Timing Constraints）而失效；反之，静态不匹配的选择器</w:t>
      </w:r>
      <w:r w:rsidR="008B7603">
        <w:rPr>
          <w:rFonts w:hint="eastAsia"/>
          <w:lang w:eastAsia="zh-CN"/>
        </w:rPr>
        <w:t>也</w:t>
      </w:r>
      <w:r>
        <w:rPr>
          <w:lang w:eastAsia="zh-CN"/>
        </w:rPr>
        <w:t>可能在动态重渲染的DOM中意外通过。因此，两者的准确映射仍需依赖基于Docker的真实行为重放验证。</w:t>
      </w:r>
    </w:p>
    <w:p w14:paraId="35B509DF" w14:textId="77777777" w:rsidR="00234CCD" w:rsidRPr="00234CCD" w:rsidRDefault="00234CCD" w:rsidP="007E5DE9">
      <w:pPr>
        <w:wordWrap w:val="0"/>
        <w:spacing w:after="0" w:line="240" w:lineRule="auto"/>
        <w:ind w:firstLine="420"/>
        <w:jc w:val="both"/>
        <w:rPr>
          <w:lang w:eastAsia="zh-CN"/>
        </w:rPr>
      </w:pPr>
      <w:r w:rsidRPr="00234CCD">
        <w:rPr>
          <w:rFonts w:hint="eastAsia"/>
          <w:lang w:eastAsia="zh-CN"/>
        </w:rPr>
        <w:t>本文主要贡献：</w:t>
      </w:r>
    </w:p>
    <w:p w14:paraId="7D487BB0" w14:textId="52123DA3"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在真实</w:t>
      </w:r>
      <w:r w:rsidRPr="00234CCD">
        <w:rPr>
          <w:lang w:eastAsia="zh-CN"/>
        </w:rPr>
        <w:t>Playwright</w:t>
      </w:r>
      <w:r w:rsidRPr="00234CCD">
        <w:rPr>
          <w:rFonts w:hint="eastAsia"/>
          <w:lang w:eastAsia="zh-CN"/>
        </w:rPr>
        <w:t>数据集上对隐性误修复进行诊断性测量，证实了</w:t>
      </w:r>
      <w:r w:rsidR="008B7603">
        <w:rPr>
          <w:rFonts w:hint="eastAsia"/>
          <w:lang w:eastAsia="zh-CN"/>
        </w:rPr>
        <w:t>提示词中</w:t>
      </w:r>
      <w:r w:rsidRPr="00234CCD">
        <w:rPr>
          <w:rFonts w:hint="eastAsia"/>
          <w:lang w:eastAsia="zh-CN"/>
        </w:rPr>
        <w:t>放弃指令的失效性；</w:t>
      </w:r>
    </w:p>
    <w:p w14:paraId="60BDFA4F" w14:textId="698D259E"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构建了可本地运行且可证伪的</w:t>
      </w:r>
      <w:proofErr w:type="spellStart"/>
      <w:r w:rsidRPr="00234CCD">
        <w:rPr>
          <w:lang w:eastAsia="zh-CN"/>
        </w:rPr>
        <w:t>HealReact</w:t>
      </w:r>
      <w:proofErr w:type="spellEnd"/>
      <w:r w:rsidRPr="00234CCD">
        <w:rPr>
          <w:lang w:eastAsia="zh-CN"/>
        </w:rPr>
        <w:t xml:space="preserve"> L1</w:t>
      </w:r>
      <w:r w:rsidRPr="00234CCD">
        <w:rPr>
          <w:rFonts w:hint="eastAsia"/>
          <w:lang w:eastAsia="zh-CN"/>
        </w:rPr>
        <w:t>静态基线；</w:t>
      </w:r>
    </w:p>
    <w:p w14:paraId="73388DC6" w14:textId="66A14A32" w:rsidR="00234CCD" w:rsidRPr="00234CCD" w:rsidRDefault="00234CCD" w:rsidP="00B4310F">
      <w:pPr>
        <w:pStyle w:val="ListParagraph"/>
        <w:numPr>
          <w:ilvl w:val="0"/>
          <w:numId w:val="17"/>
        </w:numPr>
        <w:wordWrap w:val="0"/>
        <w:spacing w:after="0" w:line="240" w:lineRule="auto"/>
        <w:jc w:val="both"/>
        <w:rPr>
          <w:lang w:eastAsia="zh-CN"/>
        </w:rPr>
      </w:pPr>
      <w:r w:rsidRPr="00234CCD">
        <w:rPr>
          <w:rFonts w:hint="eastAsia"/>
          <w:lang w:eastAsia="zh-CN"/>
        </w:rPr>
        <w:t>通过双因子析因分析解耦了两个确定性安全策略的边际改进，实现了零回归性能优化（优化方向一致，但在</w:t>
      </w:r>
      <m:oMath>
        <m:r>
          <w:rPr>
            <w:rFonts w:ascii="Cambria Math" w:hAnsi="Cambria Math"/>
            <w:lang w:eastAsia="zh-CN"/>
          </w:rPr>
          <m:t>n</m:t>
        </m:r>
        <m:r>
          <m:rPr>
            <m:sty m:val="p"/>
          </m:rPr>
          <w:rPr>
            <w:rFonts w:ascii="Cambria Math" w:hAnsi="Cambria Math"/>
            <w:lang w:eastAsia="zh-CN"/>
          </w:rPr>
          <m:t>=75</m:t>
        </m:r>
      </m:oMath>
      <w:r w:rsidRPr="00234CCD">
        <w:rPr>
          <w:rFonts w:hint="eastAsia"/>
          <w:lang w:eastAsia="zh-CN"/>
        </w:rPr>
        <w:t>下</w:t>
      </w:r>
      <w:r w:rsidRPr="00234CCD">
        <w:rPr>
          <w:lang w:eastAsia="zh-CN"/>
        </w:rPr>
        <w:t>McNemar</w:t>
      </w:r>
      <w:r w:rsidRPr="00234CCD">
        <w:rPr>
          <w:rFonts w:hint="eastAsia"/>
          <w:lang w:eastAsia="zh-CN"/>
        </w:rPr>
        <w:t>检验未达显著）。</w:t>
      </w:r>
    </w:p>
    <w:p w14:paraId="5BA3E668" w14:textId="2AEA2404" w:rsidR="00234CCD" w:rsidRPr="00234CCD" w:rsidRDefault="00234CCD" w:rsidP="007E5DE9">
      <w:pPr>
        <w:wordWrap w:val="0"/>
        <w:spacing w:after="0" w:line="240" w:lineRule="auto"/>
        <w:ind w:firstLine="420"/>
        <w:jc w:val="both"/>
        <w:rPr>
          <w:lang w:eastAsia="zh-CN"/>
        </w:rPr>
      </w:pPr>
      <w:r w:rsidRPr="00234CCD">
        <w:rPr>
          <w:rFonts w:hint="eastAsia"/>
          <w:lang w:eastAsia="zh-CN"/>
        </w:rPr>
        <w:t>实验测得的</w:t>
      </w:r>
      <w:r w:rsidRPr="00234CCD">
        <w:rPr>
          <w:lang w:eastAsia="zh-CN"/>
        </w:rPr>
        <w:t>78.7%</w:t>
      </w:r>
      <w:r w:rsidRPr="00234CCD">
        <w:rPr>
          <w:rFonts w:hint="eastAsia"/>
          <w:lang w:eastAsia="zh-CN"/>
        </w:rPr>
        <w:t>构成了选择器层面的对抗性上界。若将该值与实际不可达的</w:t>
      </w:r>
      <w:r w:rsidRPr="00234CCD">
        <w:rPr>
          <w:lang w:eastAsia="zh-CN"/>
        </w:rPr>
        <w:t>18/93</w:t>
      </w:r>
      <w:r w:rsidRPr="00234CCD">
        <w:rPr>
          <w:rFonts w:hint="eastAsia"/>
          <w:lang w:eastAsia="zh-CN"/>
        </w:rPr>
        <w:t>用例进行乘积外推，可得出无人值守工作负载下隐性误修复率的粗略上界估计约为</w:t>
      </w:r>
      <w:r w:rsidRPr="00234CCD">
        <w:rPr>
          <w:lang w:eastAsia="zh-CN"/>
        </w:rPr>
        <w:t>15%</w:t>
      </w:r>
      <w:r w:rsidRPr="00234CCD">
        <w:rPr>
          <w:rFonts w:hint="eastAsia"/>
          <w:lang w:eastAsia="zh-CN"/>
        </w:rPr>
        <w:t>（而非实测部署率）。</w:t>
      </w:r>
    </w:p>
    <w:p w14:paraId="39CAF8D3" w14:textId="25FF5376" w:rsidR="00234CCD" w:rsidRPr="00234CCD" w:rsidRDefault="00234CCD" w:rsidP="007E5DE9">
      <w:pPr>
        <w:wordWrap w:val="0"/>
        <w:spacing w:after="0" w:line="240" w:lineRule="auto"/>
        <w:ind w:firstLine="420"/>
        <w:jc w:val="both"/>
        <w:rPr>
          <w:lang w:eastAsia="zh-CN"/>
        </w:rPr>
      </w:pPr>
      <w:r w:rsidRPr="00234CCD">
        <w:rPr>
          <w:rFonts w:hint="eastAsia"/>
          <w:lang w:eastAsia="zh-CN"/>
        </w:rPr>
        <w:t>评估结果表明，该风险已超出工程可接受阈值。因此，不宜在持续集成（</w:t>
      </w:r>
      <w:r w:rsidRPr="00234CCD">
        <w:rPr>
          <w:lang w:eastAsia="zh-CN"/>
        </w:rPr>
        <w:t>Continuous Integration，CI</w:t>
      </w:r>
      <w:r w:rsidRPr="00234CCD">
        <w:rPr>
          <w:rFonts w:hint="eastAsia"/>
          <w:lang w:eastAsia="zh-CN"/>
        </w:rPr>
        <w:t>）流水线中引入无人值守机制，来直接自动提交由大语言模型（</w:t>
      </w:r>
      <w:r w:rsidRPr="00234CCD">
        <w:rPr>
          <w:lang w:eastAsia="zh-CN"/>
        </w:rPr>
        <w:t>LLM</w:t>
      </w:r>
      <w:r w:rsidRPr="00234CCD">
        <w:rPr>
          <w:rFonts w:hint="eastAsia"/>
          <w:lang w:eastAsia="zh-CN"/>
        </w:rPr>
        <w:t>）生成的选择器补丁。</w:t>
      </w:r>
    </w:p>
    <w:p w14:paraId="5C2D9DA1" w14:textId="77777777" w:rsidR="00950D44" w:rsidRDefault="00000000" w:rsidP="007E5DE9">
      <w:pPr>
        <w:wordWrap w:val="0"/>
        <w:spacing w:before="120" w:after="40" w:line="240" w:lineRule="auto"/>
        <w:rPr>
          <w:lang w:eastAsia="zh-CN"/>
        </w:rPr>
      </w:pPr>
      <w:r>
        <w:rPr>
          <w:b/>
          <w:sz w:val="28"/>
          <w:lang w:eastAsia="zh-CN"/>
        </w:rPr>
        <w:t>1 背景与相关工作</w:t>
      </w:r>
    </w:p>
    <w:p w14:paraId="5D0506EC" w14:textId="3231AD19" w:rsidR="00950D44" w:rsidRDefault="00000000" w:rsidP="007E5DE9">
      <w:pPr>
        <w:wordWrap w:val="0"/>
        <w:spacing w:before="120" w:after="40" w:line="240" w:lineRule="auto"/>
        <w:rPr>
          <w:lang w:eastAsia="zh-CN"/>
        </w:rPr>
      </w:pPr>
      <w:bookmarkStart w:id="3" w:name="OLE_LINK42"/>
      <w:r>
        <w:rPr>
          <w:b/>
          <w:sz w:val="24"/>
          <w:lang w:eastAsia="zh-CN"/>
        </w:rPr>
        <w:t>1.1 定位器脆</w:t>
      </w:r>
      <w:r w:rsidR="008B7603">
        <w:rPr>
          <w:rFonts w:hint="eastAsia"/>
          <w:b/>
          <w:sz w:val="24"/>
          <w:lang w:eastAsia="zh-CN"/>
        </w:rPr>
        <w:t>弱</w:t>
      </w:r>
      <w:r>
        <w:rPr>
          <w:rFonts w:hint="eastAsia"/>
          <w:b/>
          <w:sz w:val="24"/>
          <w:lang w:eastAsia="zh-CN"/>
        </w:rPr>
        <w:t>性</w:t>
      </w:r>
      <w:r>
        <w:rPr>
          <w:b/>
          <w:sz w:val="24"/>
          <w:lang w:eastAsia="zh-CN"/>
        </w:rPr>
        <w:t>与基准数据集</w:t>
      </w:r>
    </w:p>
    <w:p w14:paraId="24E778FB" w14:textId="06F5E952" w:rsidR="00950D44" w:rsidRDefault="00464BE9" w:rsidP="007E5DE9">
      <w:pPr>
        <w:wordWrap w:val="0"/>
        <w:spacing w:after="0" w:line="240" w:lineRule="auto"/>
        <w:ind w:firstLine="420"/>
        <w:jc w:val="both"/>
        <w:rPr>
          <w:lang w:eastAsia="zh-CN"/>
        </w:rPr>
      </w:pPr>
      <w:proofErr w:type="spellStart"/>
      <w:r w:rsidRPr="00464BE9">
        <w:rPr>
          <w:lang w:eastAsia="zh-CN"/>
        </w:rPr>
        <w:t>ReproBreak</w:t>
      </w:r>
      <w:proofErr w:type="spellEnd"/>
      <w:r w:rsidRPr="009A62F6">
        <w:rPr>
          <w:vertAlign w:val="superscript"/>
          <w:lang w:eastAsia="zh-CN"/>
        </w:rPr>
        <w:t>[</w:t>
      </w:r>
      <w:r w:rsidR="002E130B" w:rsidRPr="009A62F6">
        <w:rPr>
          <w:vertAlign w:val="superscript"/>
          <w:lang w:eastAsia="zh-CN"/>
        </w:rPr>
        <w:t>6</w:t>
      </w:r>
      <w:r w:rsidRPr="009A62F6">
        <w:rPr>
          <w:vertAlign w:val="superscript"/>
          <w:lang w:eastAsia="zh-CN"/>
        </w:rPr>
        <w:t>]</w:t>
      </w:r>
      <w:r w:rsidRPr="00464BE9">
        <w:rPr>
          <w:lang w:eastAsia="zh-CN"/>
        </w:rPr>
        <w:t>是迄今规模最大的可复现定位器失效数据集，包含来自359</w:t>
      </w:r>
      <w:r w:rsidR="008B7603">
        <w:rPr>
          <w:rFonts w:hint="eastAsia"/>
          <w:lang w:eastAsia="zh-CN"/>
        </w:rPr>
        <w:t>个</w:t>
      </w:r>
      <w:r w:rsidRPr="00464BE9">
        <w:rPr>
          <w:lang w:eastAsia="zh-CN"/>
        </w:rPr>
        <w:t>Web仓库中的449个可复现</w:t>
      </w:r>
      <w:r w:rsidR="008B7603">
        <w:rPr>
          <w:rFonts w:hint="eastAsia"/>
          <w:lang w:eastAsia="zh-CN"/>
        </w:rPr>
        <w:t>定位器</w:t>
      </w:r>
      <w:r w:rsidRPr="00464BE9">
        <w:rPr>
          <w:lang w:eastAsia="zh-CN"/>
        </w:rPr>
        <w:t>失效。本</w:t>
      </w:r>
      <w:r>
        <w:rPr>
          <w:rFonts w:hint="eastAsia"/>
          <w:lang w:eastAsia="zh-CN"/>
        </w:rPr>
        <w:t>文</w:t>
      </w:r>
      <w:r w:rsidRPr="00464BE9">
        <w:rPr>
          <w:lang w:eastAsia="zh-CN"/>
        </w:rPr>
        <w:t>以</w:t>
      </w:r>
      <w:proofErr w:type="spellStart"/>
      <w:r w:rsidRPr="00464BE9">
        <w:rPr>
          <w:lang w:eastAsia="zh-CN"/>
        </w:rPr>
        <w:t>tryghost</w:t>
      </w:r>
      <w:proofErr w:type="spellEnd"/>
      <w:r w:rsidRPr="00464BE9">
        <w:rPr>
          <w:lang w:eastAsia="zh-CN"/>
        </w:rPr>
        <w:t>/</w:t>
      </w:r>
      <w:proofErr w:type="spellStart"/>
      <w:r w:rsidRPr="00464BE9">
        <w:rPr>
          <w:lang w:eastAsia="zh-CN"/>
        </w:rPr>
        <w:t>koenig</w:t>
      </w:r>
      <w:proofErr w:type="spellEnd"/>
      <w:r w:rsidRPr="009A62F6">
        <w:rPr>
          <w:vertAlign w:val="superscript"/>
          <w:lang w:eastAsia="zh-CN"/>
        </w:rPr>
        <w:t>[1</w:t>
      </w:r>
      <w:r w:rsidR="002E130B" w:rsidRPr="009A62F6">
        <w:rPr>
          <w:vertAlign w:val="superscript"/>
          <w:lang w:eastAsia="zh-CN"/>
        </w:rPr>
        <w:t>0</w:t>
      </w:r>
      <w:r w:rsidRPr="009A62F6">
        <w:rPr>
          <w:vertAlign w:val="superscript"/>
          <w:lang w:eastAsia="zh-CN"/>
        </w:rPr>
        <w:t>]</w:t>
      </w:r>
      <w:r w:rsidRPr="00464BE9">
        <w:rPr>
          <w:lang w:eastAsia="zh-CN"/>
        </w:rPr>
        <w:t>的Playwright测试切片作为主要评估对象，该切片包含93个可复现</w:t>
      </w:r>
      <w:r w:rsidR="008B7603">
        <w:rPr>
          <w:rFonts w:hint="eastAsia"/>
          <w:lang w:eastAsia="zh-CN"/>
        </w:rPr>
        <w:t>定位器</w:t>
      </w:r>
      <w:r w:rsidRPr="00464BE9">
        <w:rPr>
          <w:lang w:eastAsia="zh-CN"/>
        </w:rPr>
        <w:t>失效</w:t>
      </w:r>
      <w:r w:rsidR="008B7603">
        <w:rPr>
          <w:rFonts w:hint="eastAsia"/>
          <w:lang w:eastAsia="zh-CN"/>
        </w:rPr>
        <w:t>，分布于19个代码提交中</w:t>
      </w:r>
      <w:r w:rsidRPr="00464BE9">
        <w:rPr>
          <w:lang w:eastAsia="zh-CN"/>
        </w:rPr>
        <w:t>。</w:t>
      </w:r>
    </w:p>
    <w:p w14:paraId="5F190894" w14:textId="77777777" w:rsidR="00950D44" w:rsidRDefault="00000000" w:rsidP="007E5DE9">
      <w:pPr>
        <w:wordWrap w:val="0"/>
        <w:spacing w:before="120" w:after="40" w:line="240" w:lineRule="auto"/>
        <w:rPr>
          <w:lang w:eastAsia="zh-CN"/>
        </w:rPr>
      </w:pPr>
      <w:r>
        <w:rPr>
          <w:b/>
          <w:sz w:val="24"/>
          <w:lang w:eastAsia="zh-CN"/>
        </w:rPr>
        <w:t>1.2 自愈工具</w:t>
      </w:r>
    </w:p>
    <w:p w14:paraId="5E6AF5F9" w14:textId="08F62440" w:rsidR="00950D44" w:rsidRDefault="00464BE9" w:rsidP="007E5DE9">
      <w:pPr>
        <w:wordWrap w:val="0"/>
        <w:spacing w:after="0" w:line="240" w:lineRule="auto"/>
        <w:ind w:firstLine="420"/>
        <w:jc w:val="both"/>
        <w:rPr>
          <w:lang w:eastAsia="zh-CN"/>
        </w:rPr>
      </w:pPr>
      <w:r w:rsidRPr="00464BE9">
        <w:rPr>
          <w:lang w:eastAsia="zh-CN"/>
        </w:rPr>
        <w:t>测试自愈可视为测试失败后的自动修复问题，即系统需在既有测试语义约束下生成候选补丁，并避免“表面通过但实质错误”的补丁。自动程序修复（APR）的相关文献为该框架提供了研究背景</w:t>
      </w:r>
      <w:r w:rsidRPr="009A62F6">
        <w:rPr>
          <w:vertAlign w:val="superscript"/>
          <w:lang w:eastAsia="zh-CN"/>
        </w:rPr>
        <w:t>[1</w:t>
      </w:r>
      <w:r w:rsidR="002E130B" w:rsidRPr="009A62F6">
        <w:rPr>
          <w:vertAlign w:val="superscript"/>
          <w:lang w:eastAsia="zh-CN"/>
        </w:rPr>
        <w:t>1</w:t>
      </w:r>
      <w:r w:rsidRPr="009A62F6">
        <w:rPr>
          <w:vertAlign w:val="superscript"/>
          <w:lang w:eastAsia="zh-CN"/>
        </w:rPr>
        <w:t>]</w:t>
      </w:r>
      <w:r w:rsidRPr="00464BE9">
        <w:rPr>
          <w:lang w:eastAsia="zh-CN"/>
        </w:rPr>
        <w:t>。工业界常用的</w:t>
      </w:r>
      <w:proofErr w:type="spellStart"/>
      <w:r w:rsidRPr="00464BE9">
        <w:rPr>
          <w:lang w:eastAsia="zh-CN"/>
        </w:rPr>
        <w:t>Healenium</w:t>
      </w:r>
      <w:proofErr w:type="spellEnd"/>
      <w:r w:rsidRPr="00464BE9">
        <w:rPr>
          <w:lang w:eastAsia="zh-CN"/>
        </w:rPr>
        <w:t>在运行时通过DOM相似度修复Selenium选择器。Joseph</w:t>
      </w:r>
      <w:r w:rsidRPr="009A62F6">
        <w:rPr>
          <w:vertAlign w:val="superscript"/>
          <w:lang w:eastAsia="zh-CN"/>
        </w:rPr>
        <w:t>[</w:t>
      </w:r>
      <w:r w:rsidR="002E130B" w:rsidRPr="009A62F6">
        <w:rPr>
          <w:vertAlign w:val="superscript"/>
          <w:lang w:eastAsia="zh-CN"/>
        </w:rPr>
        <w:t>5</w:t>
      </w:r>
      <w:r w:rsidRPr="009A62F6">
        <w:rPr>
          <w:vertAlign w:val="superscript"/>
          <w:lang w:eastAsia="zh-CN"/>
        </w:rPr>
        <w:t>]</w:t>
      </w:r>
      <w:r w:rsidRPr="00464BE9">
        <w:rPr>
          <w:lang w:eastAsia="zh-CN"/>
        </w:rPr>
        <w:t>基于DOM可访问性树确定性地重新抽取选择器，在单一电子商务演示样例上实现了100%通过率，是确定性静态修复的代表性基线，也是与</w:t>
      </w:r>
      <w:proofErr w:type="spellStart"/>
      <w:r w:rsidRPr="00464BE9">
        <w:rPr>
          <w:lang w:eastAsia="zh-CN"/>
        </w:rPr>
        <w:t>HealReact</w:t>
      </w:r>
      <w:proofErr w:type="spellEnd"/>
      <w:r w:rsidRPr="00464BE9">
        <w:rPr>
          <w:lang w:eastAsia="zh-CN"/>
        </w:rPr>
        <w:t xml:space="preserve"> L1静态基线最直接的对比对象。据目前文献检索，尚未见同行评议的LLM定位器修复工具在真实Playwright基准数据集上分析隐性误修复率；近期的相关工作主要关注修复成功率或解释一致性，二者均未直接应对本文探针所针对的失败模式。</w:t>
      </w:r>
    </w:p>
    <w:p w14:paraId="486B33FD" w14:textId="77777777" w:rsidR="00950D44" w:rsidRDefault="00000000" w:rsidP="007E5DE9">
      <w:pPr>
        <w:wordWrap w:val="0"/>
        <w:spacing w:before="120" w:after="40" w:line="240" w:lineRule="auto"/>
        <w:rPr>
          <w:lang w:eastAsia="zh-CN"/>
        </w:rPr>
      </w:pPr>
      <w:r>
        <w:rPr>
          <w:b/>
          <w:sz w:val="24"/>
          <w:lang w:eastAsia="zh-CN"/>
        </w:rPr>
        <w:lastRenderedPageBreak/>
        <w:t>1.3 缺失的部分</w:t>
      </w:r>
    </w:p>
    <w:p w14:paraId="53B64547" w14:textId="3CB8A3BC" w:rsidR="00950D44" w:rsidRDefault="00464BE9" w:rsidP="007E5DE9">
      <w:pPr>
        <w:wordWrap w:val="0"/>
        <w:spacing w:after="0" w:line="240" w:lineRule="auto"/>
        <w:ind w:firstLine="420"/>
        <w:jc w:val="both"/>
        <w:rPr>
          <w:lang w:eastAsia="zh-CN"/>
        </w:rPr>
      </w:pPr>
      <w:r w:rsidRPr="00464BE9">
        <w:rPr>
          <w:lang w:eastAsia="zh-CN"/>
        </w:rPr>
        <w:t>上述工作均未在真实基准数据集上隔离并量化隐性误修复率，即修复器给出语法正确但指向错误元素的选择器，从而掩盖真实UI变更的比例。Joseph仅在目标元素按构造必然可达的演示样例上评估了通过率；</w:t>
      </w:r>
      <w:proofErr w:type="spellStart"/>
      <w:r w:rsidRPr="00464BE9">
        <w:rPr>
          <w:lang w:eastAsia="zh-CN"/>
        </w:rPr>
        <w:t>ReproBreak</w:t>
      </w:r>
      <w:proofErr w:type="spellEnd"/>
      <w:r w:rsidRPr="00464BE9">
        <w:rPr>
          <w:lang w:eastAsia="zh-CN"/>
        </w:rPr>
        <w:t>提供了数据集，但未在其上评估具体的修复器。本文通过引入对抗性构造的探针填补了这一实证空缺。</w:t>
      </w:r>
    </w:p>
    <w:p w14:paraId="128CA2DE" w14:textId="126E37BF" w:rsidR="00950D44" w:rsidRDefault="00000000" w:rsidP="007E5DE9">
      <w:pPr>
        <w:wordWrap w:val="0"/>
        <w:spacing w:before="120" w:after="40" w:line="240" w:lineRule="auto"/>
      </w:pPr>
      <w:r>
        <w:rPr>
          <w:b/>
          <w:sz w:val="24"/>
        </w:rPr>
        <w:t xml:space="preserve">1.4 </w:t>
      </w:r>
      <w:proofErr w:type="spellStart"/>
      <w:r>
        <w:rPr>
          <w:b/>
          <w:sz w:val="24"/>
        </w:rPr>
        <w:t>React相关细节</w:t>
      </w:r>
      <w:proofErr w:type="spellEnd"/>
    </w:p>
    <w:p w14:paraId="3850CB9B" w14:textId="74DD83F9" w:rsidR="00950D44" w:rsidRDefault="00464BE9" w:rsidP="007E5DE9">
      <w:pPr>
        <w:wordWrap w:val="0"/>
        <w:spacing w:after="0" w:line="240" w:lineRule="auto"/>
        <w:ind w:firstLine="420"/>
        <w:jc w:val="both"/>
        <w:rPr>
          <w:lang w:eastAsia="zh-CN"/>
        </w:rPr>
      </w:pPr>
      <w:proofErr w:type="spellStart"/>
      <w:r w:rsidRPr="00464BE9">
        <w:rPr>
          <w:lang w:eastAsia="zh-CN"/>
        </w:rPr>
        <w:t>koenig</w:t>
      </w:r>
      <w:proofErr w:type="spellEnd"/>
      <w:r w:rsidRPr="00464BE9">
        <w:rPr>
          <w:lang w:eastAsia="zh-CN"/>
        </w:rPr>
        <w:t>-lexical</w:t>
      </w:r>
      <w:r w:rsidRPr="009A62F6">
        <w:rPr>
          <w:vertAlign w:val="superscript"/>
          <w:lang w:eastAsia="zh-CN"/>
        </w:rPr>
        <w:t>[1</w:t>
      </w:r>
      <w:r w:rsidR="002E130B" w:rsidRPr="009A62F6">
        <w:rPr>
          <w:vertAlign w:val="superscript"/>
          <w:lang w:eastAsia="zh-CN"/>
        </w:rPr>
        <w:t>0</w:t>
      </w:r>
      <w:r w:rsidRPr="009A62F6">
        <w:rPr>
          <w:vertAlign w:val="superscript"/>
          <w:lang w:eastAsia="zh-CN"/>
        </w:rPr>
        <w:t>,1</w:t>
      </w:r>
      <w:r w:rsidR="002E130B" w:rsidRPr="009A62F6">
        <w:rPr>
          <w:vertAlign w:val="superscript"/>
          <w:lang w:eastAsia="zh-CN"/>
        </w:rPr>
        <w:t>2</w:t>
      </w:r>
      <w:r w:rsidRPr="009A62F6">
        <w:rPr>
          <w:vertAlign w:val="superscript"/>
          <w:lang w:eastAsia="zh-CN"/>
        </w:rPr>
        <w:t>]</w:t>
      </w:r>
      <w:r w:rsidRPr="00464BE9">
        <w:rPr>
          <w:lang w:eastAsia="zh-CN"/>
        </w:rPr>
        <w:t>是一个基于React与Lexical的现代富文本编辑器，其Playwright测试套件高度依赖自定义data-kg-*属性（约占失效总数的一半）而非标准data-</w:t>
      </w:r>
      <w:proofErr w:type="spellStart"/>
      <w:r w:rsidRPr="00464BE9">
        <w:rPr>
          <w:lang w:eastAsia="zh-CN"/>
        </w:rPr>
        <w:t>testid</w:t>
      </w:r>
      <w:proofErr w:type="spellEnd"/>
      <w:r w:rsidRPr="00464BE9">
        <w:rPr>
          <w:lang w:eastAsia="zh-CN"/>
        </w:rPr>
        <w:t>。</w:t>
      </w:r>
      <w:proofErr w:type="spellStart"/>
      <w:r w:rsidRPr="00464BE9">
        <w:rPr>
          <w:lang w:eastAsia="zh-CN"/>
        </w:rPr>
        <w:t>payloadcms</w:t>
      </w:r>
      <w:proofErr w:type="spellEnd"/>
      <w:r w:rsidRPr="00464BE9">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464BE9">
        <w:rPr>
          <w:lang w:eastAsia="zh-CN"/>
        </w:rPr>
        <w:t>则是一个Next.js后台UI，其CSS</w:t>
      </w:r>
      <w:bookmarkStart w:id="4" w:name="OLE_LINK48"/>
      <w:r w:rsidRPr="00464BE9">
        <w:rPr>
          <w:lang w:eastAsia="zh-CN"/>
        </w:rPr>
        <w:t>类名遵循</w:t>
      </w:r>
      <w:r>
        <w:rPr>
          <w:lang w:eastAsia="zh-CN"/>
        </w:rPr>
        <w:t>BEM</w:t>
      </w:r>
      <w:bookmarkEnd w:id="4"/>
      <w:r w:rsidRPr="00464BE9">
        <w:rPr>
          <w:lang w:eastAsia="zh-CN"/>
        </w:rPr>
        <w:t>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464BE9">
        <w:rPr>
          <w:lang w:eastAsia="zh-CN"/>
        </w:rPr>
        <w:t>并使用${</w:t>
      </w:r>
      <w:proofErr w:type="spellStart"/>
      <w:r w:rsidRPr="00464BE9">
        <w:rPr>
          <w:lang w:eastAsia="zh-CN"/>
        </w:rPr>
        <w:t>baseClass</w:t>
      </w:r>
      <w:proofErr w:type="spellEnd"/>
      <w:r w:rsidRPr="00464BE9">
        <w:rPr>
          <w:lang w:eastAsia="zh-CN"/>
        </w:rPr>
        <w:t>}__suffix模板字面量。此类动态字面量对React运行时可见，但对纯文本AST抽取器隐蔽。本文对这两种锚点约定的对比，是后续跨应用泛化分析的依据。</w:t>
      </w:r>
    </w:p>
    <w:bookmarkEnd w:id="3"/>
    <w:p w14:paraId="0E9FD28D" w14:textId="2AE63C25" w:rsidR="00950D44" w:rsidRDefault="00000000" w:rsidP="007E5DE9">
      <w:pPr>
        <w:wordWrap w:val="0"/>
        <w:spacing w:before="120" w:after="40" w:line="240" w:lineRule="auto"/>
        <w:rPr>
          <w:lang w:eastAsia="zh-CN"/>
        </w:rPr>
      </w:pPr>
      <w:r>
        <w:rPr>
          <w:b/>
          <w:sz w:val="28"/>
          <w:lang w:eastAsia="zh-CN"/>
        </w:rPr>
        <w:t xml:space="preserve">2 </w:t>
      </w:r>
      <w:proofErr w:type="spellStart"/>
      <w:r>
        <w:rPr>
          <w:b/>
          <w:sz w:val="28"/>
          <w:lang w:eastAsia="zh-CN"/>
        </w:rPr>
        <w:t>HealReact</w:t>
      </w:r>
      <w:proofErr w:type="spellEnd"/>
      <w:r>
        <w:rPr>
          <w:b/>
          <w:sz w:val="28"/>
          <w:lang w:eastAsia="zh-CN"/>
        </w:rPr>
        <w:t xml:space="preserve"> L1静态基</w:t>
      </w:r>
      <w:r w:rsidR="002948DD">
        <w:rPr>
          <w:rFonts w:hint="eastAsia"/>
          <w:b/>
          <w:sz w:val="28"/>
          <w:lang w:eastAsia="zh-CN"/>
        </w:rPr>
        <w:t>线</w:t>
      </w:r>
    </w:p>
    <w:p w14:paraId="0DE028B6" w14:textId="169F7F1B" w:rsidR="00F53498" w:rsidRDefault="00F53498" w:rsidP="007E5DE9">
      <w:pPr>
        <w:wordWrap w:val="0"/>
        <w:spacing w:after="0" w:line="240" w:lineRule="auto"/>
        <w:ind w:firstLine="420"/>
        <w:jc w:val="both"/>
        <w:rPr>
          <w:lang w:eastAsia="zh-CN"/>
        </w:rPr>
      </w:pPr>
      <w:bookmarkStart w:id="5" w:name="OLE_LINK40"/>
      <w:proofErr w:type="spellStart"/>
      <w:r w:rsidRPr="00F53498">
        <w:rPr>
          <w:lang w:eastAsia="zh-CN"/>
        </w:rPr>
        <w:t>HealReact</w:t>
      </w:r>
      <w:proofErr w:type="spellEnd"/>
      <w:r w:rsidRPr="00F53498">
        <w:rPr>
          <w:lang w:eastAsia="zh-CN"/>
        </w:rPr>
        <w:t>被设计为按“静态</w:t>
      </w:r>
      <w:r>
        <w:rPr>
          <w:lang w:eastAsia="zh-CN"/>
        </w:rPr>
        <w:t>→</w:t>
      </w:r>
      <w:r w:rsidRPr="00F53498">
        <w:rPr>
          <w:lang w:eastAsia="zh-CN"/>
        </w:rPr>
        <w:t>行为验证”递进的四层流水线。其中，L1（静态AST锚点基线）负责从源码静态抽取候选元素；L2（运行时DOM捕获层）负责补足仅在运行时渲染且静态不可见的元素；L3（LLM选择器修复器）负责在前两层产出的候选上推断修复后的选择器；L4（行为重放验证器）负责以真实重放证伪“通过但错指”的补丁。L1–L4属于本文提出的自定义分层架构。本文重点实现并评估了L1与L3核心层，L2与L4目前仅作为架构设计占位。</w:t>
      </w:r>
    </w:p>
    <w:p w14:paraId="255B1496" w14:textId="67D6BCD0"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的L1层是L3修复器与后续行为验证器（L4）所依托的静态基线，其由三部分组成，如图1所示。</w:t>
      </w:r>
    </w:p>
    <w:bookmarkEnd w:id="5"/>
    <w:p w14:paraId="323189B9" w14:textId="77777777" w:rsidR="00950D44" w:rsidRDefault="00000000" w:rsidP="007E5DE9">
      <w:pPr>
        <w:wordWrap w:val="0"/>
        <w:spacing w:line="240" w:lineRule="auto"/>
        <w:jc w:val="center"/>
      </w:pPr>
      <w:r>
        <w:rPr>
          <w:noProof/>
        </w:rPr>
        <w:drawing>
          <wp:inline distT="0" distB="0" distL="0" distR="0" wp14:anchorId="35CC69F8" wp14:editId="7FE4F8DD">
            <wp:extent cx="4943143" cy="28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943143" cy="2876450"/>
                    </a:xfrm>
                    <a:prstGeom prst="rect">
                      <a:avLst/>
                    </a:prstGeom>
                  </pic:spPr>
                </pic:pic>
              </a:graphicData>
            </a:graphic>
          </wp:inline>
        </w:drawing>
      </w:r>
    </w:p>
    <w:p w14:paraId="317D3FC5" w14:textId="3C910297" w:rsidR="00950D44" w:rsidRDefault="00FB37D5" w:rsidP="007E5DE9">
      <w:pPr>
        <w:wordWrap w:val="0"/>
        <w:spacing w:after="0" w:line="240" w:lineRule="auto"/>
        <w:jc w:val="center"/>
        <w:rPr>
          <w:lang w:eastAsia="zh-CN"/>
        </w:rPr>
      </w:pPr>
      <w:bookmarkStart w:id="6" w:name="OLE_LINK46"/>
      <w:r w:rsidRPr="00FB37D5">
        <w:rPr>
          <w:sz w:val="19"/>
          <w:lang w:eastAsia="zh-CN"/>
        </w:rPr>
        <w:t xml:space="preserve">图1 </w:t>
      </w:r>
      <w:proofErr w:type="spellStart"/>
      <w:r w:rsidRPr="00FB37D5">
        <w:rPr>
          <w:sz w:val="19"/>
          <w:lang w:eastAsia="zh-CN"/>
        </w:rPr>
        <w:t>HealReact</w:t>
      </w:r>
      <w:proofErr w:type="spellEnd"/>
      <w:r w:rsidRPr="00FB37D5">
        <w:rPr>
          <w:sz w:val="19"/>
          <w:lang w:eastAsia="zh-CN"/>
        </w:rPr>
        <w:t>流水线。L1（本文）是静态AST锚点基线，意图标注层在本文中仅在32元素的小规模构造样例集上进行评估；L3是LLM修复器。L2（运行时DOM捕获）与L4（行为重放验证器）以虚线框表示，二者在本文中均为设计占位，留作后续工作：L2负责静态不可见的运行时元素，L4用于验证修复结果的行为一致性，以降低对抗性误修复带来的风险。</w:t>
      </w:r>
    </w:p>
    <w:p w14:paraId="2D043FEF" w14:textId="221D287C" w:rsidR="00950D44" w:rsidRDefault="00000000" w:rsidP="007E5DE9">
      <w:pPr>
        <w:wordWrap w:val="0"/>
        <w:spacing w:before="120" w:after="40" w:line="240" w:lineRule="auto"/>
      </w:pPr>
      <w:bookmarkStart w:id="7" w:name="OLE_LINK39"/>
      <w:bookmarkEnd w:id="6"/>
      <w:r>
        <w:rPr>
          <w:b/>
          <w:sz w:val="24"/>
        </w:rPr>
        <w:t xml:space="preserve">2.1 </w:t>
      </w:r>
      <w:proofErr w:type="spellStart"/>
      <w:r>
        <w:rPr>
          <w:b/>
          <w:sz w:val="24"/>
        </w:rPr>
        <w:t>AST抽取器</w:t>
      </w:r>
      <w:proofErr w:type="spellEnd"/>
    </w:p>
    <w:p w14:paraId="171585B9" w14:textId="08155E70" w:rsidR="00950D44" w:rsidRDefault="00F53498" w:rsidP="007E5DE9">
      <w:pPr>
        <w:wordWrap w:val="0"/>
        <w:spacing w:after="0" w:line="240" w:lineRule="auto"/>
        <w:ind w:firstLine="420"/>
        <w:jc w:val="both"/>
        <w:rPr>
          <w:lang w:eastAsia="zh-CN"/>
        </w:rPr>
      </w:pPr>
      <w:r w:rsidRPr="00F53498">
        <w:rPr>
          <w:lang w:eastAsia="zh-CN"/>
        </w:rPr>
        <w:t>基于</w:t>
      </w:r>
      <w:proofErr w:type="spellStart"/>
      <w:r w:rsidRPr="00F53498">
        <w:rPr>
          <w:lang w:eastAsia="zh-CN"/>
        </w:rPr>
        <w:t>ts</w:t>
      </w:r>
      <w:proofErr w:type="spellEnd"/>
      <w:r w:rsidRPr="00F53498">
        <w:rPr>
          <w:lang w:eastAsia="zh-CN"/>
        </w:rPr>
        <w:t>-morph</w:t>
      </w:r>
      <w:r w:rsidRPr="009A62F6">
        <w:rPr>
          <w:vertAlign w:val="superscript"/>
          <w:lang w:eastAsia="zh-CN"/>
        </w:rPr>
        <w:t>[1</w:t>
      </w:r>
      <w:r w:rsidR="002E130B" w:rsidRPr="009A62F6">
        <w:rPr>
          <w:vertAlign w:val="superscript"/>
          <w:lang w:eastAsia="zh-CN"/>
        </w:rPr>
        <w:t>5</w:t>
      </w:r>
      <w:r w:rsidRPr="009A62F6">
        <w:rPr>
          <w:vertAlign w:val="superscript"/>
          <w:lang w:eastAsia="zh-CN"/>
        </w:rPr>
        <w:t>]</w:t>
      </w:r>
      <w:r w:rsidRPr="00F53498">
        <w:rPr>
          <w:lang w:eastAsia="zh-CN"/>
        </w:rPr>
        <w:t>构建的抽取器遍历目标目录下所有.</w:t>
      </w:r>
      <w:proofErr w:type="spellStart"/>
      <w:r w:rsidRPr="00F53498">
        <w:rPr>
          <w:lang w:eastAsia="zh-CN"/>
        </w:rPr>
        <w:t>tsx</w:t>
      </w:r>
      <w:proofErr w:type="spellEnd"/>
      <w:r w:rsidRPr="00F53498">
        <w:rPr>
          <w:lang w:eastAsia="zh-CN"/>
        </w:rPr>
        <w:t>/.</w:t>
      </w:r>
      <w:proofErr w:type="spellStart"/>
      <w:r w:rsidRPr="00F53498">
        <w:rPr>
          <w:lang w:eastAsia="zh-CN"/>
        </w:rPr>
        <w:t>jsx</w:t>
      </w:r>
      <w:proofErr w:type="spellEnd"/>
      <w:r w:rsidRPr="00F53498">
        <w:rPr>
          <w:lang w:eastAsia="zh-CN"/>
        </w:rPr>
        <w:t>文件，为每个交互式JSX元素生成一条JSON格式的</w:t>
      </w:r>
      <w:proofErr w:type="spellStart"/>
      <w:r w:rsidRPr="00F53498">
        <w:rPr>
          <w:lang w:eastAsia="zh-CN"/>
        </w:rPr>
        <w:t>LocatorSheet</w:t>
      </w:r>
      <w:proofErr w:type="spellEnd"/>
      <w:r w:rsidRPr="00F53498">
        <w:rPr>
          <w:lang w:eastAsia="zh-CN"/>
        </w:rPr>
        <w:t>记录。每条记录包含元素tag、父链、role、data-</w:t>
      </w:r>
      <w:proofErr w:type="spellStart"/>
      <w:r w:rsidRPr="00F53498">
        <w:rPr>
          <w:lang w:eastAsia="zh-CN"/>
        </w:rPr>
        <w:t>testid</w:t>
      </w:r>
      <w:proofErr w:type="spellEnd"/>
      <w:r w:rsidRPr="00F53498">
        <w:rPr>
          <w:lang w:eastAsia="zh-CN"/>
        </w:rPr>
        <w:t>、aria-label、id、</w:t>
      </w:r>
      <w:proofErr w:type="spellStart"/>
      <w:r w:rsidRPr="00F53498">
        <w:rPr>
          <w:lang w:eastAsia="zh-CN"/>
        </w:rPr>
        <w:t>className</w:t>
      </w:r>
      <w:proofErr w:type="spellEnd"/>
      <w:r w:rsidRPr="00F53498">
        <w:rPr>
          <w:lang w:eastAsia="zh-CN"/>
        </w:rPr>
        <w:t>及自由文本，自定义data-*属性则捕获于</w:t>
      </w:r>
      <w:proofErr w:type="spellStart"/>
      <w:r w:rsidRPr="00F53498">
        <w:rPr>
          <w:lang w:eastAsia="zh-CN"/>
        </w:rPr>
        <w:t>dataAttrs</w:t>
      </w:r>
      <w:proofErr w:type="spellEnd"/>
      <w:r w:rsidRPr="00F53498">
        <w:rPr>
          <w:lang w:eastAsia="zh-CN"/>
        </w:rPr>
        <w:t>映射中。该抽取器</w:t>
      </w:r>
      <w:r w:rsidR="00100BB2" w:rsidRPr="00F53498">
        <w:rPr>
          <w:lang w:eastAsia="zh-CN"/>
        </w:rPr>
        <w:t>不局限于标准HTML标签集</w:t>
      </w:r>
      <w:r w:rsidR="00100BB2">
        <w:rPr>
          <w:rFonts w:hint="eastAsia"/>
          <w:lang w:eastAsia="zh-CN"/>
        </w:rPr>
        <w:t>，</w:t>
      </w:r>
      <w:r w:rsidRPr="00F53498">
        <w:rPr>
          <w:lang w:eastAsia="zh-CN"/>
        </w:rPr>
        <w:t>将所有承载稳定锚点（如data-</w:t>
      </w:r>
      <w:proofErr w:type="spellStart"/>
      <w:r w:rsidRPr="00F53498">
        <w:rPr>
          <w:lang w:eastAsia="zh-CN"/>
        </w:rPr>
        <w:t>testid</w:t>
      </w:r>
      <w:proofErr w:type="spellEnd"/>
      <w:r w:rsidRPr="00F53498">
        <w:rPr>
          <w:lang w:eastAsia="zh-CN"/>
        </w:rPr>
        <w:t>、data-cy、data-kg-*、aria-label或驼峰式</w:t>
      </w:r>
      <w:proofErr w:type="spellStart"/>
      <w:r w:rsidRPr="00F53498">
        <w:rPr>
          <w:lang w:eastAsia="zh-CN"/>
        </w:rPr>
        <w:t>testId</w:t>
      </w:r>
      <w:proofErr w:type="spellEnd"/>
      <w:r w:rsidRPr="00F53498">
        <w:rPr>
          <w:lang w:eastAsia="zh-CN"/>
        </w:rPr>
        <w:t>属性）的JSX元素均视为交互对象。这一改进将</w:t>
      </w:r>
      <w:proofErr w:type="spellStart"/>
      <w:r w:rsidRPr="00F53498">
        <w:rPr>
          <w:lang w:eastAsia="zh-CN"/>
        </w:rPr>
        <w:t>koenig</w:t>
      </w:r>
      <w:proofErr w:type="spellEnd"/>
      <w:r w:rsidRPr="00F53498">
        <w:rPr>
          <w:lang w:eastAsia="zh-CN"/>
        </w:rPr>
        <w:t>-lexical上的锚点覆盖率从22%提升至48%，解析器命中率从0%提升至71%。现代React测试的部分脆弱性源自自定义包装组件。</w:t>
      </w:r>
    </w:p>
    <w:p w14:paraId="2FB7D224" w14:textId="77777777" w:rsidR="00950D44" w:rsidRDefault="00000000" w:rsidP="007E5DE9">
      <w:pPr>
        <w:wordWrap w:val="0"/>
        <w:spacing w:before="120" w:after="40" w:line="240" w:lineRule="auto"/>
      </w:pPr>
      <w:r>
        <w:rPr>
          <w:b/>
          <w:sz w:val="24"/>
        </w:rPr>
        <w:lastRenderedPageBreak/>
        <w:t xml:space="preserve">2.2 </w:t>
      </w:r>
      <w:proofErr w:type="spellStart"/>
      <w:r>
        <w:rPr>
          <w:b/>
          <w:sz w:val="24"/>
        </w:rPr>
        <w:t>意图标注器与校准器</w:t>
      </w:r>
      <w:proofErr w:type="spellEnd"/>
    </w:p>
    <w:p w14:paraId="3A0570F1" w14:textId="36D4B246" w:rsidR="00950D44" w:rsidRDefault="00F53498" w:rsidP="007E5DE9">
      <w:pPr>
        <w:wordWrap w:val="0"/>
        <w:spacing w:after="0" w:line="240" w:lineRule="auto"/>
        <w:ind w:firstLine="420"/>
        <w:jc w:val="both"/>
        <w:rPr>
          <w:lang w:eastAsia="zh-CN"/>
        </w:rPr>
      </w:pPr>
      <w:proofErr w:type="spellStart"/>
      <w:r w:rsidRPr="00F53498">
        <w:rPr>
          <w:lang w:eastAsia="zh-CN"/>
        </w:rPr>
        <w:t>HealReact</w:t>
      </w:r>
      <w:proofErr w:type="spellEnd"/>
      <w:r w:rsidRPr="00F53498">
        <w:rPr>
          <w:lang w:eastAsia="zh-CN"/>
        </w:rPr>
        <w:t>引入了LLM意图标注流程，通过Ollama</w:t>
      </w:r>
      <w:r w:rsidRPr="009A62F6">
        <w:rPr>
          <w:vertAlign w:val="superscript"/>
          <w:lang w:eastAsia="zh-CN"/>
        </w:rPr>
        <w:t>[1</w:t>
      </w:r>
      <w:r w:rsidR="002E130B" w:rsidRPr="009A62F6">
        <w:rPr>
          <w:vertAlign w:val="superscript"/>
          <w:lang w:eastAsia="zh-CN"/>
        </w:rPr>
        <w:t>6</w:t>
      </w:r>
      <w:r w:rsidRPr="009A62F6">
        <w:rPr>
          <w:vertAlign w:val="superscript"/>
          <w:lang w:eastAsia="zh-CN"/>
        </w:rPr>
        <w:t>]</w:t>
      </w:r>
      <w:r w:rsidRPr="00F53498">
        <w:rPr>
          <w:lang w:eastAsia="zh-CN"/>
        </w:rPr>
        <w:t>运行Qwen2.5-3B，并结合组件源码与JSX上下文</w:t>
      </w:r>
      <w:r w:rsidR="00100BB2">
        <w:rPr>
          <w:rFonts w:hint="eastAsia"/>
          <w:lang w:eastAsia="zh-CN"/>
        </w:rPr>
        <w:t>，</w:t>
      </w:r>
      <w:r w:rsidRPr="00F53498">
        <w:rPr>
          <w:lang w:eastAsia="zh-CN"/>
        </w:rPr>
        <w:t>为交互元素生成功能性意图标签（如submit-order-button）。随后，由十条规则（A–J）构成的确定性校准层负责识别并降低可疑标签的置信度，可疑模式包括兄弟集合标签塌缩、标签名词退化及role与intent不匹配等。针对被标记记录，系统重新提交至Qwen2.5-Coder-7B重新标注，形成“低开销至高开销”的分级验证机制。范围说明：意图层的评估目前限定于32个元素的构造样例集；后续针对真实失效用例的定量评估仅依赖抽取器输出的锚点与词法检索，未启用L1意图标签。在大规模真实代码库上的意图稳定性评估仍超出本文范围。</w:t>
      </w:r>
    </w:p>
    <w:p w14:paraId="7DCA9A6C" w14:textId="77777777" w:rsidR="00950D44" w:rsidRDefault="00000000" w:rsidP="007E5DE9">
      <w:pPr>
        <w:wordWrap w:val="0"/>
        <w:spacing w:before="120" w:after="40" w:line="240" w:lineRule="auto"/>
        <w:rPr>
          <w:lang w:eastAsia="zh-CN"/>
        </w:rPr>
      </w:pPr>
      <w:r>
        <w:rPr>
          <w:b/>
          <w:sz w:val="24"/>
          <w:lang w:eastAsia="zh-CN"/>
        </w:rPr>
        <w:t>2.3 定位器解析器作为可证伪的透镜</w:t>
      </w:r>
    </w:p>
    <w:p w14:paraId="60932F5F" w14:textId="4BF9000C" w:rsidR="00950D44" w:rsidRDefault="00F53498" w:rsidP="007E5DE9">
      <w:pPr>
        <w:wordWrap w:val="0"/>
        <w:spacing w:after="0" w:line="240" w:lineRule="auto"/>
        <w:ind w:firstLine="420"/>
        <w:jc w:val="both"/>
        <w:rPr>
          <w:lang w:eastAsia="zh-CN"/>
        </w:rPr>
      </w:pPr>
      <w:r w:rsidRPr="00F53498">
        <w:rPr>
          <w:lang w:eastAsia="zh-CN"/>
        </w:rPr>
        <w:t>本文构建了Playwright选择器解析与匹配器，可接收任意选择器表达式（如</w:t>
      </w:r>
      <w:proofErr w:type="spellStart"/>
      <w:r w:rsidRPr="00F53498">
        <w:rPr>
          <w:lang w:eastAsia="zh-CN"/>
        </w:rPr>
        <w:t>page.locator</w:t>
      </w:r>
      <w:proofErr w:type="spellEnd"/>
      <w:r w:rsidRPr="00F53498">
        <w:rPr>
          <w:lang w:eastAsia="zh-CN"/>
        </w:rPr>
        <w:t>、</w:t>
      </w:r>
      <w:proofErr w:type="spellStart"/>
      <w:r w:rsidRPr="00F53498">
        <w:rPr>
          <w:lang w:eastAsia="zh-CN"/>
        </w:rPr>
        <w:t>getByTestId</w:t>
      </w:r>
      <w:proofErr w:type="spellEnd"/>
      <w:r w:rsidRPr="00F53498">
        <w:rPr>
          <w:lang w:eastAsia="zh-CN"/>
        </w:rPr>
        <w:t>、原始CSS等），并返回其潜在匹配的</w:t>
      </w:r>
      <w:proofErr w:type="spellStart"/>
      <w:r w:rsidRPr="00F53498">
        <w:rPr>
          <w:lang w:eastAsia="zh-CN"/>
        </w:rPr>
        <w:t>LocatorSheet</w:t>
      </w:r>
      <w:proofErr w:type="spellEnd"/>
      <w:r w:rsidRPr="00F53498">
        <w:rPr>
          <w:lang w:eastAsia="zh-CN"/>
        </w:rPr>
        <w:t>记录集。该解析器是后续实验论断的核心判定工具：可达性定义为“失效选择器能否解析到sheet中的特定记录”，L3正确性则定义为“解析器能否将LLM修复的选择器与真值选择器映射至同一元素”。为此，解析器处理了引号感知的嵌套参数、动态JS表达式属性值及裸属性选择器。因早期版本存在解析缺陷，静态可达率曾被高估至85%–98%，本文已在严格的效度审计中明确纠正了该问题。</w:t>
      </w:r>
    </w:p>
    <w:bookmarkEnd w:id="7"/>
    <w:p w14:paraId="098D3F62" w14:textId="77777777" w:rsidR="00950D44" w:rsidRDefault="00000000" w:rsidP="007E5DE9">
      <w:pPr>
        <w:wordWrap w:val="0"/>
        <w:spacing w:before="120" w:after="40" w:line="240" w:lineRule="auto"/>
        <w:rPr>
          <w:lang w:eastAsia="zh-CN"/>
        </w:rPr>
      </w:pPr>
      <w:r>
        <w:rPr>
          <w:b/>
          <w:sz w:val="24"/>
          <w:lang w:eastAsia="zh-CN"/>
        </w:rPr>
        <w:t>2.4 核心指标</w:t>
      </w:r>
    </w:p>
    <w:p w14:paraId="0AC54D59" w14:textId="5BE145E5" w:rsidR="00950D44" w:rsidRDefault="00D774E5" w:rsidP="007E5DE9">
      <w:pPr>
        <w:wordWrap w:val="0"/>
        <w:spacing w:after="0" w:line="240" w:lineRule="auto"/>
        <w:ind w:firstLine="420"/>
        <w:jc w:val="both"/>
        <w:rPr>
          <w:lang w:eastAsia="zh-CN"/>
        </w:rPr>
      </w:pPr>
      <w:bookmarkStart w:id="8" w:name="OLE_LINK38"/>
      <w:r w:rsidRPr="00D774E5">
        <w:rPr>
          <w:lang w:eastAsia="zh-CN"/>
        </w:rPr>
        <w:t>针对</w:t>
      </w:r>
      <w:proofErr w:type="spellStart"/>
      <w:r w:rsidRPr="00D774E5">
        <w:rPr>
          <w:lang w:eastAsia="zh-CN"/>
        </w:rPr>
        <w:t>koenig</w:t>
      </w:r>
      <w:proofErr w:type="spellEnd"/>
      <w:r w:rsidRPr="00D774E5">
        <w:rPr>
          <w:lang w:eastAsia="zh-CN"/>
        </w:rPr>
        <w:t>-lexical的19个失效提交，抽取器在每个提交中平均生成约400条</w:t>
      </w:r>
      <w:proofErr w:type="spellStart"/>
      <w:r w:rsidRPr="00D774E5">
        <w:rPr>
          <w:lang w:eastAsia="zh-CN"/>
        </w:rPr>
        <w:t>LocatorSheet</w:t>
      </w:r>
      <w:proofErr w:type="spellEnd"/>
      <w:r w:rsidRPr="00D774E5">
        <w:rPr>
          <w:lang w:eastAsia="zh-CN"/>
        </w:rPr>
        <w:t>记录（范围为314–489），静态解析器实现了对真实Playwright失效目标80.6%（75/93）的覆盖。其余18个用例因依赖运行时DOM（如Lexical框架动态渲染的&lt;p&gt;节点），属于典型的动态捕获范畴，由</w:t>
      </w:r>
      <w:proofErr w:type="spellStart"/>
      <w:r w:rsidRPr="00D774E5">
        <w:rPr>
          <w:lang w:eastAsia="zh-CN"/>
        </w:rPr>
        <w:t>HealReact</w:t>
      </w:r>
      <w:proofErr w:type="spellEnd"/>
      <w:r w:rsidRPr="00D774E5">
        <w:rPr>
          <w:lang w:eastAsia="zh-CN"/>
        </w:rPr>
        <w:t>的L2层负责处理。</w:t>
      </w:r>
    </w:p>
    <w:bookmarkEnd w:id="8"/>
    <w:p w14:paraId="4E351264" w14:textId="77777777" w:rsidR="00950D44" w:rsidRDefault="00000000" w:rsidP="007E5DE9">
      <w:pPr>
        <w:wordWrap w:val="0"/>
        <w:spacing w:before="120" w:after="40" w:line="240" w:lineRule="auto"/>
        <w:rPr>
          <w:lang w:eastAsia="zh-CN"/>
        </w:rPr>
      </w:pPr>
      <w:r>
        <w:rPr>
          <w:b/>
          <w:sz w:val="28"/>
          <w:lang w:eastAsia="zh-CN"/>
        </w:rPr>
        <w:t>3 三个实证发现</w:t>
      </w:r>
    </w:p>
    <w:p w14:paraId="650F75F8" w14:textId="6C87D7E0" w:rsidR="00950D44" w:rsidRDefault="00C41EF5" w:rsidP="007E5DE9">
      <w:pPr>
        <w:wordWrap w:val="0"/>
        <w:spacing w:after="0" w:line="240" w:lineRule="auto"/>
        <w:ind w:firstLine="420"/>
        <w:jc w:val="both"/>
        <w:rPr>
          <w:lang w:eastAsia="zh-CN"/>
        </w:rPr>
      </w:pPr>
      <w:bookmarkStart w:id="9" w:name="OLE_LINK31"/>
      <w:r>
        <w:rPr>
          <w:lang w:eastAsia="zh-CN"/>
        </w:rPr>
        <w:t>下述结果均源自同一套实验脚本、数据记录与统一判定规则，相关流程具备完全可复现性。整个实验共涵盖两个L3变体和两个误修复探针</w:t>
      </w:r>
      <w:r>
        <w:rPr>
          <w:rFonts w:cs="SimSun" w:hint="eastAsia"/>
          <w:lang w:eastAsia="zh-CN"/>
        </w:rPr>
        <w:t>。</w:t>
      </w:r>
    </w:p>
    <w:p w14:paraId="1D2D9DA9" w14:textId="77777777" w:rsidR="00950D44" w:rsidRDefault="00000000" w:rsidP="007E5DE9">
      <w:pPr>
        <w:wordWrap w:val="0"/>
        <w:spacing w:before="120" w:after="40" w:line="240" w:lineRule="auto"/>
        <w:rPr>
          <w:lang w:eastAsia="zh-CN"/>
        </w:rPr>
      </w:pPr>
      <w:r>
        <w:rPr>
          <w:b/>
          <w:sz w:val="24"/>
          <w:lang w:eastAsia="zh-CN"/>
        </w:rPr>
        <w:t>3.1 复现配置</w:t>
      </w:r>
    </w:p>
    <w:p w14:paraId="7A062BD1" w14:textId="6CD8C55C" w:rsidR="00950D44" w:rsidRPr="00DB3D7F" w:rsidRDefault="00C41EF5" w:rsidP="007E5DE9">
      <w:pPr>
        <w:wordWrap w:val="0"/>
        <w:spacing w:after="0" w:line="240" w:lineRule="auto"/>
        <w:ind w:firstLine="420"/>
        <w:jc w:val="both"/>
        <w:rPr>
          <w:lang w:eastAsia="zh-CN"/>
        </w:rPr>
      </w:pPr>
      <w:bookmarkStart w:id="10" w:name="OLE_LINK32"/>
      <w:r w:rsidRPr="00DB3D7F">
        <w:rPr>
          <w:lang w:eastAsia="zh-CN"/>
        </w:rPr>
        <w:t>为确保实验的可比性，本</w:t>
      </w:r>
      <w:r w:rsidRPr="00DB3D7F">
        <w:rPr>
          <w:rFonts w:hint="eastAsia"/>
          <w:lang w:eastAsia="zh-CN"/>
        </w:rPr>
        <w:t>文</w:t>
      </w:r>
      <w:r w:rsidRPr="00DB3D7F">
        <w:rPr>
          <w:lang w:eastAsia="zh-CN"/>
        </w:rPr>
        <w:t>固定了如下配置。L3修复器与意图标注器分别通过</w:t>
      </w:r>
      <w:proofErr w:type="spellStart"/>
      <w:r w:rsidRPr="00DB3D7F">
        <w:rPr>
          <w:lang w:eastAsia="zh-CN"/>
        </w:rPr>
        <w:t>Ollama</w:t>
      </w:r>
      <w:proofErr w:type="spellEnd"/>
      <w:r w:rsidRPr="00DB3D7F">
        <w:rPr>
          <w:lang w:eastAsia="zh-CN"/>
        </w:rPr>
        <w:t>部署Qwen2.5-Coder-7B与Qwen2.5-3B模型，且均设定temperature=0。候选检索采用加性词元重叠打分，权重分别设为testId×3、</w:t>
      </w:r>
      <w:r w:rsidR="00EA36A2">
        <w:rPr>
          <w:lang w:eastAsia="zh-CN"/>
        </w:rPr>
        <w:t>(</w:t>
      </w:r>
      <w:proofErr w:type="spellStart"/>
      <w:r w:rsidRPr="00DB3D7F">
        <w:rPr>
          <w:lang w:eastAsia="zh-CN"/>
        </w:rPr>
        <w:t>dataAttr</w:t>
      </w:r>
      <w:proofErr w:type="spellEnd"/>
      <w:r w:rsidRPr="00DB3D7F">
        <w:rPr>
          <w:rFonts w:hint="eastAsia"/>
          <w:lang w:eastAsia="zh-CN"/>
        </w:rPr>
        <w:t xml:space="preserve"> </w:t>
      </w:r>
      <w:r w:rsidRPr="00DB3D7F">
        <w:rPr>
          <w:lang w:eastAsia="zh-CN"/>
        </w:rPr>
        <w:t>key/value</w:t>
      </w:r>
      <w:r w:rsidR="00EA36A2">
        <w:rPr>
          <w:lang w:eastAsia="zh-CN"/>
        </w:rPr>
        <w:t>)</w:t>
      </w:r>
      <w:r w:rsidRPr="00DB3D7F">
        <w:rPr>
          <w:lang w:eastAsia="zh-CN"/>
        </w:rPr>
        <w:t>×2以及基础属性（aria/id/class/text/path）×1，并截取排序后的前k个候选元素。针对每个失效用例，实验完整记录了其失效选择器、真值选择器、模型候选、解析结果以及是否判定为误修复或精确匹配。代码与数据开源：实验脚本、结果记录及数据快照已公开归档于https://github.com/vgawen/healreact，表1至表5中的统计数据均可通过该归档完全复算。</w:t>
      </w:r>
    </w:p>
    <w:bookmarkEnd w:id="10"/>
    <w:p w14:paraId="59CBDF72" w14:textId="64FB24AB" w:rsidR="00950D44" w:rsidRPr="00B4310F" w:rsidRDefault="00000000" w:rsidP="007E5DE9">
      <w:pPr>
        <w:wordWrap w:val="0"/>
        <w:spacing w:before="120" w:after="40" w:line="240" w:lineRule="auto"/>
        <w:rPr>
          <w:b/>
          <w:sz w:val="24"/>
        </w:rPr>
      </w:pPr>
      <w:r>
        <w:rPr>
          <w:b/>
          <w:sz w:val="24"/>
        </w:rPr>
        <w:t>3.2 共享L3协议</w:t>
      </w:r>
    </w:p>
    <w:p w14:paraId="7D47EF41" w14:textId="08828546" w:rsidR="00950D44" w:rsidRDefault="00DB3D7F" w:rsidP="007E5DE9">
      <w:pPr>
        <w:wordWrap w:val="0"/>
        <w:spacing w:after="0" w:line="240" w:lineRule="auto"/>
        <w:ind w:firstLine="420"/>
        <w:jc w:val="both"/>
        <w:rPr>
          <w:lang w:eastAsia="zh-CN"/>
        </w:rPr>
      </w:pPr>
      <w:bookmarkStart w:id="11" w:name="OLE_LINK30"/>
      <w:r w:rsidRPr="00DB3D7F">
        <w:rPr>
          <w:lang w:eastAsia="zh-CN"/>
        </w:rPr>
        <w:t>在后续的各项评估实验中，L3修复器均通过</w:t>
      </w:r>
      <w:proofErr w:type="spellStart"/>
      <w:r w:rsidRPr="00DB3D7F">
        <w:rPr>
          <w:lang w:eastAsia="zh-CN"/>
        </w:rPr>
        <w:t>Ollama</w:t>
      </w:r>
      <w:proofErr w:type="spellEnd"/>
      <w:r w:rsidRPr="00DB3D7F">
        <w:rPr>
          <w:lang w:eastAsia="zh-CN"/>
        </w:rPr>
        <w:t>以temperature=0调用Qwen2.5-Coder-7B模型。用户提示词由以下三部分构成：(</w:t>
      </w:r>
      <w:r>
        <w:rPr>
          <w:rFonts w:hint="eastAsia"/>
          <w:lang w:eastAsia="zh-CN"/>
        </w:rPr>
        <w:t>1</w:t>
      </w:r>
      <w:r w:rsidRPr="00DB3D7F">
        <w:rPr>
          <w:lang w:eastAsia="zh-CN"/>
        </w:rPr>
        <w:t>)原始失效的Playwright选择器；(</w:t>
      </w:r>
      <w:r>
        <w:rPr>
          <w:rFonts w:hint="eastAsia"/>
          <w:lang w:eastAsia="zh-CN"/>
        </w:rPr>
        <w:t>2</w:t>
      </w:r>
      <w:r w:rsidRPr="00DB3D7F">
        <w:rPr>
          <w:lang w:eastAsia="zh-CN"/>
        </w:rPr>
        <w:t>)失效行邻近的</w:t>
      </w:r>
      <w:r>
        <w:rPr>
          <w:lang w:eastAsia="zh-CN"/>
        </w:rPr>
        <w:t>±</w:t>
      </w:r>
      <w:r w:rsidRPr="00DB3D7F">
        <w:rPr>
          <w:lang w:eastAsia="zh-CN"/>
        </w:rPr>
        <w:t>3行测试源码；(</w:t>
      </w:r>
      <w:r>
        <w:rPr>
          <w:rFonts w:hint="eastAsia"/>
          <w:lang w:eastAsia="zh-CN"/>
        </w:rPr>
        <w:t>3</w:t>
      </w:r>
      <w:r w:rsidRPr="00DB3D7F">
        <w:rPr>
          <w:lang w:eastAsia="zh-CN"/>
        </w:rPr>
        <w:t>)经前述加性词元重叠打分检索出的</w:t>
      </w:r>
      <w:proofErr w:type="spellStart"/>
      <w:r w:rsidRPr="00DB3D7F">
        <w:rPr>
          <w:lang w:eastAsia="zh-CN"/>
        </w:rPr>
        <w:t>LocatorSheet</w:t>
      </w:r>
      <w:proofErr w:type="spellEnd"/>
      <w:r w:rsidRPr="00DB3D7F">
        <w:rPr>
          <w:lang w:eastAsia="zh-CN"/>
        </w:rPr>
        <w:t>前k个候选元素。模型需严格提供三行规范输出：SELECTOR、CANDIDATE_IDX与RATIONALE。对于多重匹配场景，解析器依据(</w:t>
      </w:r>
      <w:proofErr w:type="spellStart"/>
      <w:r w:rsidRPr="00DB3D7F">
        <w:rPr>
          <w:lang w:eastAsia="zh-CN"/>
        </w:rPr>
        <w:t>componentFile</w:t>
      </w:r>
      <w:proofErr w:type="spellEnd"/>
      <w:r w:rsidRPr="00DB3D7F">
        <w:rPr>
          <w:lang w:eastAsia="zh-CN"/>
        </w:rPr>
        <w:t>, line)顺序提取首次匹配作为目标；此类多匹配选择器虽被特别标记，但定量指标计算仍以首次命中为准。</w:t>
      </w:r>
    </w:p>
    <w:bookmarkEnd w:id="9"/>
    <w:bookmarkEnd w:id="11"/>
    <w:p w14:paraId="4BB27E75" w14:textId="77777777" w:rsidR="00950D44" w:rsidRDefault="00000000" w:rsidP="007E5DE9">
      <w:pPr>
        <w:wordWrap w:val="0"/>
        <w:spacing w:before="120" w:after="40" w:line="240" w:lineRule="auto"/>
        <w:rPr>
          <w:lang w:eastAsia="zh-CN"/>
        </w:rPr>
      </w:pPr>
      <w:r>
        <w:rPr>
          <w:b/>
          <w:sz w:val="24"/>
          <w:lang w:eastAsia="zh-CN"/>
        </w:rPr>
        <w:t>3.3 目标缺失下的隐性误修复</w:t>
      </w:r>
    </w:p>
    <w:p w14:paraId="19AA3349" w14:textId="77777777" w:rsidR="00950D44" w:rsidRDefault="00000000" w:rsidP="007E5DE9">
      <w:pPr>
        <w:wordWrap w:val="0"/>
        <w:spacing w:before="120" w:after="40" w:line="240" w:lineRule="auto"/>
        <w:rPr>
          <w:lang w:eastAsia="zh-CN"/>
        </w:rPr>
      </w:pPr>
      <w:r>
        <w:rPr>
          <w:b/>
          <w:sz w:val="22"/>
          <w:lang w:eastAsia="zh-CN"/>
        </w:rPr>
        <w:t>3.3.1 设置</w:t>
      </w:r>
    </w:p>
    <w:p w14:paraId="793CA1CA" w14:textId="6DA20D95" w:rsidR="002A01A2" w:rsidRDefault="002A01A2" w:rsidP="007E5DE9">
      <w:pPr>
        <w:wordWrap w:val="0"/>
        <w:spacing w:after="0" w:line="240" w:lineRule="auto"/>
        <w:ind w:firstLine="420"/>
        <w:jc w:val="both"/>
        <w:rPr>
          <w:lang w:eastAsia="zh-CN"/>
        </w:rPr>
      </w:pPr>
      <w:bookmarkStart w:id="12" w:name="OLE_LINK29"/>
      <w:r>
        <w:rPr>
          <w:lang w:eastAsia="zh-CN"/>
        </w:rPr>
        <w:t>针对75个可达的</w:t>
      </w:r>
      <w:proofErr w:type="spellStart"/>
      <w:r>
        <w:rPr>
          <w:lang w:eastAsia="zh-CN"/>
        </w:rPr>
        <w:t>koenig</w:t>
      </w:r>
      <w:proofErr w:type="spellEnd"/>
      <w:r>
        <w:rPr>
          <w:lang w:eastAsia="zh-CN"/>
        </w:rPr>
        <w:t>失效用例（即失效版本提交处</w:t>
      </w:r>
      <w:proofErr w:type="spellStart"/>
      <w:r>
        <w:rPr>
          <w:lang w:eastAsia="zh-CN"/>
        </w:rPr>
        <w:t>LocatorSheet</w:t>
      </w:r>
      <w:proofErr w:type="spellEnd"/>
      <w:r>
        <w:rPr>
          <w:lang w:eastAsia="zh-CN"/>
        </w:rPr>
        <w:t>中存在真值元素的用例），本文在相同提示与检索条件下重新运行L3修复器，但将真值元素从</w:t>
      </w:r>
      <w:proofErr w:type="spellStart"/>
      <w:r>
        <w:rPr>
          <w:lang w:eastAsia="zh-CN"/>
        </w:rPr>
        <w:t>LocatorSheet</w:t>
      </w:r>
      <w:proofErr w:type="spellEnd"/>
      <w:r>
        <w:rPr>
          <w:lang w:eastAsia="zh-CN"/>
        </w:rPr>
        <w:t>与候选集中强制移除，从而在机制上阻断模型选中正确答案的可能性。此时，正确响应应为触发放弃机制（CANDIDATE_IDX:-1）；任何返回可解析选择器的响应均构成隐性误修复，并静默地将测试脚本重写至错误元素上。</w:t>
      </w:r>
    </w:p>
    <w:p w14:paraId="047909DD" w14:textId="77777777" w:rsidR="002A01A2" w:rsidRDefault="002A01A2" w:rsidP="007E5DE9">
      <w:pPr>
        <w:wordWrap w:val="0"/>
        <w:spacing w:after="0" w:line="240" w:lineRule="auto"/>
        <w:ind w:firstLine="420"/>
        <w:jc w:val="both"/>
        <w:rPr>
          <w:lang w:eastAsia="zh-CN"/>
        </w:rPr>
      </w:pPr>
      <w:r>
        <w:rPr>
          <w:lang w:eastAsia="zh-CN"/>
        </w:rPr>
        <w:lastRenderedPageBreak/>
        <w:t>本文对比了两种提示词变体：</w:t>
      </w:r>
    </w:p>
    <w:p w14:paraId="0381D243" w14:textId="4B215054" w:rsidR="002A01A2" w:rsidRDefault="00DC523F" w:rsidP="007E5DE9">
      <w:pPr>
        <w:pStyle w:val="ListParagraph"/>
        <w:numPr>
          <w:ilvl w:val="0"/>
          <w:numId w:val="16"/>
        </w:numPr>
        <w:wordWrap w:val="0"/>
        <w:spacing w:after="0" w:line="240" w:lineRule="auto"/>
        <w:jc w:val="both"/>
        <w:rPr>
          <w:lang w:eastAsia="zh-CN"/>
        </w:rPr>
      </w:pPr>
      <w:r>
        <w:rPr>
          <w:rFonts w:hint="eastAsia"/>
          <w:lang w:eastAsia="zh-CN"/>
        </w:rPr>
        <w:t>基线提示</w:t>
      </w:r>
      <w:r w:rsidR="002A01A2">
        <w:rPr>
          <w:lang w:eastAsia="zh-CN"/>
        </w:rPr>
        <w:t>：采用与L3基线完全相同的系统提示词。</w:t>
      </w:r>
    </w:p>
    <w:p w14:paraId="49357A6A" w14:textId="130BAF6C" w:rsidR="00950D44" w:rsidRDefault="00DC523F" w:rsidP="007E5DE9">
      <w:pPr>
        <w:pStyle w:val="ListParagraph"/>
        <w:numPr>
          <w:ilvl w:val="0"/>
          <w:numId w:val="16"/>
        </w:numPr>
        <w:wordWrap w:val="0"/>
        <w:spacing w:after="0" w:line="240" w:lineRule="auto"/>
        <w:jc w:val="both"/>
        <w:rPr>
          <w:lang w:eastAsia="zh-CN"/>
        </w:rPr>
      </w:pPr>
      <w:r>
        <w:rPr>
          <w:rFonts w:hint="eastAsia"/>
          <w:lang w:eastAsia="zh-CN"/>
        </w:rPr>
        <w:t>放弃提示</w:t>
      </w:r>
      <w:r w:rsidR="002A01A2">
        <w:rPr>
          <w:lang w:eastAsia="zh-CN"/>
        </w:rPr>
        <w:t>：在原有提示基础上显式追加“如无契合候选则放弃”的强约束，向模型强调“隐性将测试重写至错误元素的盲修复其危害远超直接放弃”。</w:t>
      </w:r>
    </w:p>
    <w:bookmarkEnd w:id="12"/>
    <w:p w14:paraId="23A616D1" w14:textId="77777777" w:rsidR="00950D44" w:rsidRDefault="00000000" w:rsidP="007E5DE9">
      <w:pPr>
        <w:wordWrap w:val="0"/>
        <w:spacing w:before="120" w:after="40" w:line="240" w:lineRule="auto"/>
        <w:rPr>
          <w:lang w:eastAsia="zh-CN"/>
        </w:rPr>
      </w:pPr>
      <w:r>
        <w:rPr>
          <w:b/>
          <w:sz w:val="22"/>
          <w:lang w:eastAsia="zh-CN"/>
        </w:rPr>
        <w:t>3.3.2 结果</w:t>
      </w:r>
    </w:p>
    <w:p w14:paraId="35C60F64" w14:textId="1FDA4347" w:rsidR="00950D44" w:rsidRDefault="00000000" w:rsidP="007E5DE9">
      <w:pPr>
        <w:wordWrap w:val="0"/>
        <w:spacing w:after="0" w:line="240" w:lineRule="auto"/>
        <w:ind w:firstLine="420"/>
        <w:jc w:val="both"/>
        <w:rPr>
          <w:lang w:eastAsia="zh-CN"/>
        </w:rPr>
      </w:pPr>
      <w:r>
        <w:rPr>
          <w:lang w:eastAsia="zh-CN"/>
        </w:rPr>
        <w:t>表1给出结果。</w:t>
      </w:r>
    </w:p>
    <w:p w14:paraId="0A494367" w14:textId="7A4C9B48" w:rsidR="00950D44" w:rsidRDefault="00000000" w:rsidP="007E5DE9">
      <w:pPr>
        <w:wordWrap w:val="0"/>
        <w:spacing w:after="0" w:line="240" w:lineRule="auto"/>
        <w:jc w:val="center"/>
        <w:rPr>
          <w:lang w:eastAsia="zh-CN"/>
        </w:rPr>
      </w:pPr>
      <w:r>
        <w:rPr>
          <w:sz w:val="20"/>
          <w:lang w:eastAsia="zh-CN"/>
        </w:rPr>
        <w:t>表1误修复探针。两个提示变体产出完全一致的数字：软提示放弃约束并不降低隐性误修复。</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950D44" w14:paraId="7A87518C"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7AB7240" w14:textId="77777777" w:rsidR="00950D44" w:rsidRDefault="00000000" w:rsidP="007E5DE9">
            <w:pPr>
              <w:wordWrap w:val="0"/>
              <w:jc w:val="center"/>
            </w:pPr>
            <w:proofErr w:type="spellStart"/>
            <w:r>
              <w:rPr>
                <w:b/>
                <w:sz w:val="19"/>
              </w:rPr>
              <w:t>提示变体</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474AE50E" w14:textId="77777777" w:rsidR="00950D44" w:rsidRDefault="00000000" w:rsidP="007E5DE9">
            <w:pPr>
              <w:wordWrap w:val="0"/>
              <w:jc w:val="center"/>
            </w:pPr>
            <w:r>
              <w:rPr>
                <w:b/>
                <w:sz w:val="19"/>
              </w:rPr>
              <w:t>放弃（好）</w:t>
            </w:r>
          </w:p>
        </w:tc>
        <w:tc>
          <w:tcPr>
            <w:tcW w:w="1805" w:type="dxa"/>
            <w:tcBorders>
              <w:top w:val="single" w:sz="6" w:space="0" w:color="000000"/>
              <w:left w:val="single" w:sz="6" w:space="0" w:color="000000"/>
              <w:bottom w:val="single" w:sz="6" w:space="0" w:color="000000"/>
              <w:right w:val="single" w:sz="6" w:space="0" w:color="000000"/>
            </w:tcBorders>
          </w:tcPr>
          <w:p w14:paraId="1F4221D4" w14:textId="77777777" w:rsidR="00950D44" w:rsidRDefault="00000000" w:rsidP="007E5DE9">
            <w:pPr>
              <w:wordWrap w:val="0"/>
              <w:jc w:val="center"/>
            </w:pPr>
            <w:r>
              <w:rPr>
                <w:b/>
                <w:sz w:val="19"/>
              </w:rPr>
              <w:t>误修复（坏）</w:t>
            </w:r>
          </w:p>
        </w:tc>
        <w:tc>
          <w:tcPr>
            <w:tcW w:w="1805" w:type="dxa"/>
            <w:tcBorders>
              <w:top w:val="single" w:sz="6" w:space="0" w:color="000000"/>
              <w:left w:val="single" w:sz="6" w:space="0" w:color="000000"/>
              <w:bottom w:val="single" w:sz="6" w:space="0" w:color="000000"/>
              <w:right w:val="single" w:sz="6" w:space="0" w:color="000000"/>
            </w:tcBorders>
          </w:tcPr>
          <w:p w14:paraId="47189064" w14:textId="77777777" w:rsidR="00950D44" w:rsidRDefault="00000000" w:rsidP="007E5DE9">
            <w:pPr>
              <w:wordWrap w:val="0"/>
              <w:jc w:val="center"/>
            </w:pPr>
            <w:r>
              <w:rPr>
                <w:b/>
                <w:sz w:val="19"/>
              </w:rPr>
              <w:t>未解析</w:t>
            </w:r>
          </w:p>
        </w:tc>
        <w:tc>
          <w:tcPr>
            <w:tcW w:w="1805" w:type="dxa"/>
            <w:tcBorders>
              <w:top w:val="single" w:sz="6" w:space="0" w:color="000000"/>
              <w:left w:val="single" w:sz="6" w:space="0" w:color="000000"/>
              <w:bottom w:val="single" w:sz="6" w:space="0" w:color="000000"/>
              <w:right w:val="single" w:sz="6" w:space="0" w:color="000000"/>
            </w:tcBorders>
          </w:tcPr>
          <w:p w14:paraId="14682605" w14:textId="77777777" w:rsidR="00950D44" w:rsidRDefault="00000000" w:rsidP="007E5DE9">
            <w:pPr>
              <w:wordWrap w:val="0"/>
              <w:jc w:val="center"/>
            </w:pPr>
            <w:r>
              <w:rPr>
                <w:b/>
                <w:sz w:val="19"/>
              </w:rPr>
              <w:t>误修复%</w:t>
            </w:r>
          </w:p>
        </w:tc>
      </w:tr>
      <w:tr w:rsidR="00950D44" w14:paraId="13441176"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4506FDB" w14:textId="2244B628" w:rsidR="00950D44" w:rsidRDefault="00DC523F" w:rsidP="007E5DE9">
            <w:pPr>
              <w:wordWrap w:val="0"/>
              <w:jc w:val="center"/>
              <w:rPr>
                <w:lang w:eastAsia="zh-CN"/>
              </w:rPr>
            </w:pPr>
            <w:r>
              <w:rPr>
                <w:rFonts w:hint="eastAsia"/>
                <w:lang w:eastAsia="zh-CN"/>
              </w:rPr>
              <w:t>基线提示</w:t>
            </w:r>
          </w:p>
        </w:tc>
        <w:tc>
          <w:tcPr>
            <w:tcW w:w="1805" w:type="dxa"/>
            <w:tcBorders>
              <w:top w:val="single" w:sz="6" w:space="0" w:color="000000"/>
              <w:left w:val="single" w:sz="6" w:space="0" w:color="000000"/>
              <w:bottom w:val="single" w:sz="6" w:space="0" w:color="000000"/>
              <w:right w:val="single" w:sz="6" w:space="0" w:color="000000"/>
            </w:tcBorders>
          </w:tcPr>
          <w:p w14:paraId="0CDFF21D"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0657F5F1"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7782C2E3"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6E7B8256" w14:textId="77777777" w:rsidR="00950D44" w:rsidRDefault="00000000" w:rsidP="007E5DE9">
            <w:pPr>
              <w:wordWrap w:val="0"/>
              <w:jc w:val="center"/>
            </w:pPr>
            <w:r>
              <w:rPr>
                <w:sz w:val="19"/>
              </w:rPr>
              <w:t>78.7%</w:t>
            </w:r>
          </w:p>
        </w:tc>
      </w:tr>
      <w:tr w:rsidR="00950D44" w14:paraId="650EB292" w14:textId="77777777">
        <w:trPr>
          <w:jc w:val="center"/>
        </w:trPr>
        <w:tc>
          <w:tcPr>
            <w:tcW w:w="1805" w:type="dxa"/>
            <w:tcBorders>
              <w:top w:val="single" w:sz="6" w:space="0" w:color="000000"/>
              <w:left w:val="single" w:sz="6" w:space="0" w:color="000000"/>
              <w:bottom w:val="single" w:sz="6" w:space="0" w:color="000000"/>
              <w:right w:val="single" w:sz="6" w:space="0" w:color="000000"/>
            </w:tcBorders>
          </w:tcPr>
          <w:p w14:paraId="355E84DB" w14:textId="7CEFFE6B" w:rsidR="00950D44" w:rsidRDefault="00000000" w:rsidP="007E5DE9">
            <w:pPr>
              <w:wordWrap w:val="0"/>
              <w:jc w:val="center"/>
            </w:pPr>
            <w:r>
              <w:rPr>
                <w:sz w:val="19"/>
              </w:rPr>
              <w:t>+</w:t>
            </w:r>
            <w:proofErr w:type="spellStart"/>
            <w:r>
              <w:rPr>
                <w:sz w:val="19"/>
              </w:rPr>
              <w:t>放弃约束</w:t>
            </w:r>
            <w:proofErr w:type="spellEnd"/>
          </w:p>
        </w:tc>
        <w:tc>
          <w:tcPr>
            <w:tcW w:w="1805" w:type="dxa"/>
            <w:tcBorders>
              <w:top w:val="single" w:sz="6" w:space="0" w:color="000000"/>
              <w:left w:val="single" w:sz="6" w:space="0" w:color="000000"/>
              <w:bottom w:val="single" w:sz="6" w:space="0" w:color="000000"/>
              <w:right w:val="single" w:sz="6" w:space="0" w:color="000000"/>
            </w:tcBorders>
          </w:tcPr>
          <w:p w14:paraId="061B86C0" w14:textId="77777777" w:rsidR="00950D44" w:rsidRDefault="00000000" w:rsidP="007E5DE9">
            <w:pPr>
              <w:wordWrap w:val="0"/>
              <w:jc w:val="center"/>
            </w:pPr>
            <w:r>
              <w:rPr>
                <w:sz w:val="19"/>
              </w:rPr>
              <w:t>13</w:t>
            </w:r>
          </w:p>
        </w:tc>
        <w:tc>
          <w:tcPr>
            <w:tcW w:w="1805" w:type="dxa"/>
            <w:tcBorders>
              <w:top w:val="single" w:sz="6" w:space="0" w:color="000000"/>
              <w:left w:val="single" w:sz="6" w:space="0" w:color="000000"/>
              <w:bottom w:val="single" w:sz="6" w:space="0" w:color="000000"/>
              <w:right w:val="single" w:sz="6" w:space="0" w:color="000000"/>
            </w:tcBorders>
          </w:tcPr>
          <w:p w14:paraId="690D2846" w14:textId="77777777" w:rsidR="00950D44" w:rsidRDefault="00000000" w:rsidP="007E5DE9">
            <w:pPr>
              <w:wordWrap w:val="0"/>
              <w:jc w:val="center"/>
            </w:pPr>
            <w:r>
              <w:rPr>
                <w:sz w:val="19"/>
              </w:rPr>
              <w:t>59</w:t>
            </w:r>
          </w:p>
        </w:tc>
        <w:tc>
          <w:tcPr>
            <w:tcW w:w="1805" w:type="dxa"/>
            <w:tcBorders>
              <w:top w:val="single" w:sz="6" w:space="0" w:color="000000"/>
              <w:left w:val="single" w:sz="6" w:space="0" w:color="000000"/>
              <w:bottom w:val="single" w:sz="6" w:space="0" w:color="000000"/>
              <w:right w:val="single" w:sz="6" w:space="0" w:color="000000"/>
            </w:tcBorders>
          </w:tcPr>
          <w:p w14:paraId="38CEEBEF" w14:textId="77777777" w:rsidR="00950D44" w:rsidRDefault="00000000" w:rsidP="007E5DE9">
            <w:pPr>
              <w:wordWrap w:val="0"/>
              <w:jc w:val="center"/>
            </w:pPr>
            <w:r>
              <w:rPr>
                <w:sz w:val="19"/>
              </w:rPr>
              <w:t>3</w:t>
            </w:r>
          </w:p>
        </w:tc>
        <w:tc>
          <w:tcPr>
            <w:tcW w:w="1805" w:type="dxa"/>
            <w:tcBorders>
              <w:top w:val="single" w:sz="6" w:space="0" w:color="000000"/>
              <w:left w:val="single" w:sz="6" w:space="0" w:color="000000"/>
              <w:bottom w:val="single" w:sz="6" w:space="0" w:color="000000"/>
              <w:right w:val="single" w:sz="6" w:space="0" w:color="000000"/>
            </w:tcBorders>
          </w:tcPr>
          <w:p w14:paraId="753DF5E1" w14:textId="77777777" w:rsidR="00950D44" w:rsidRDefault="00000000" w:rsidP="007E5DE9">
            <w:pPr>
              <w:wordWrap w:val="0"/>
              <w:jc w:val="center"/>
            </w:pPr>
            <w:r>
              <w:rPr>
                <w:sz w:val="19"/>
              </w:rPr>
              <w:t>78.7%</w:t>
            </w:r>
          </w:p>
        </w:tc>
      </w:tr>
    </w:tbl>
    <w:p w14:paraId="7FE57236" w14:textId="04ADFD46" w:rsidR="00950D44" w:rsidRDefault="00000000" w:rsidP="007E5DE9">
      <w:pPr>
        <w:wordWrap w:val="0"/>
        <w:spacing w:after="0" w:line="240" w:lineRule="auto"/>
        <w:rPr>
          <w:lang w:eastAsia="zh-CN"/>
        </w:rPr>
      </w:pPr>
      <w:r>
        <w:rPr>
          <w:sz w:val="18"/>
          <w:lang w:eastAsia="zh-CN"/>
        </w:rPr>
        <w:t>注：n=75个可达</w:t>
      </w:r>
      <w:proofErr w:type="spellStart"/>
      <w:r>
        <w:rPr>
          <w:sz w:val="18"/>
          <w:lang w:eastAsia="zh-CN"/>
        </w:rPr>
        <w:t>koenig</w:t>
      </w:r>
      <w:proofErr w:type="spellEnd"/>
      <w:r>
        <w:rPr>
          <w:sz w:val="18"/>
          <w:lang w:eastAsia="zh-CN"/>
        </w:rPr>
        <w:t>失效用例。真值目标已从候选集中移除；任何被给出的可解析选择器即为一次隐性误修复。78.7%（59/75）的Wilson95%置信区间约为[68.1%,86.4%]。</w:t>
      </w:r>
    </w:p>
    <w:p w14:paraId="205B8664" w14:textId="21DA0980" w:rsidR="00950D44" w:rsidRDefault="00000000" w:rsidP="007E5DE9">
      <w:pPr>
        <w:wordWrap w:val="0"/>
        <w:spacing w:after="0" w:line="240" w:lineRule="auto"/>
        <w:ind w:firstLine="420"/>
        <w:jc w:val="both"/>
        <w:rPr>
          <w:lang w:eastAsia="zh-CN"/>
        </w:rPr>
      </w:pPr>
      <w:r>
        <w:rPr>
          <w:lang w:eastAsia="zh-CN"/>
        </w:rPr>
        <w:t>为排除“聚合计数偶然相同”的可能，</w:t>
      </w:r>
      <w:r w:rsidR="00586D94">
        <w:rPr>
          <w:lang w:eastAsia="zh-CN"/>
        </w:rPr>
        <w:t>本文</w:t>
      </w:r>
      <w:r>
        <w:rPr>
          <w:lang w:eastAsia="zh-CN"/>
        </w:rPr>
        <w:t>在表2中给出两提示变体的逐用例配对交叉表。</w:t>
      </w:r>
    </w:p>
    <w:p w14:paraId="723F7F12" w14:textId="0CC1002C" w:rsidR="00950D44" w:rsidRDefault="00000000" w:rsidP="007E5DE9">
      <w:pPr>
        <w:wordWrap w:val="0"/>
        <w:spacing w:after="0" w:line="240" w:lineRule="auto"/>
        <w:jc w:val="center"/>
        <w:rPr>
          <w:lang w:eastAsia="zh-CN"/>
        </w:rPr>
      </w:pPr>
      <w:r>
        <w:rPr>
          <w:sz w:val="20"/>
          <w:lang w:eastAsia="zh-CN"/>
        </w:rPr>
        <w:t xml:space="preserve">表2 </w:t>
      </w:r>
      <w:r w:rsidR="00DC523F">
        <w:rPr>
          <w:rFonts w:hint="eastAsia"/>
          <w:sz w:val="20"/>
          <w:lang w:eastAsia="zh-CN"/>
        </w:rPr>
        <w:t>基线提示</w:t>
      </w:r>
      <w:r>
        <w:rPr>
          <w:sz w:val="20"/>
          <w:lang w:eastAsia="zh-CN"/>
        </w:rPr>
        <w:t>与</w:t>
      </w:r>
      <w:r w:rsidR="00DC523F">
        <w:rPr>
          <w:rFonts w:hint="eastAsia"/>
          <w:sz w:val="20"/>
          <w:lang w:eastAsia="zh-CN"/>
        </w:rPr>
        <w:t>放弃提示</w:t>
      </w:r>
      <w:r>
        <w:rPr>
          <w:sz w:val="20"/>
          <w:lang w:eastAsia="zh-CN"/>
        </w:rPr>
        <w:t>的逐用例配对交叉表（n=75）。所有非对角元素均为0，表明两变体在每一个用例上给出完全相同的判定，而非仅聚合计数相同。</w:t>
      </w:r>
    </w:p>
    <w:tbl>
      <w:tblPr>
        <w:tblStyle w:val="TableGrid"/>
        <w:tblW w:w="0" w:type="auto"/>
        <w:jc w:val="center"/>
        <w:tblLook w:val="04A0" w:firstRow="1" w:lastRow="0" w:firstColumn="1" w:lastColumn="0" w:noHBand="0" w:noVBand="1"/>
      </w:tblPr>
      <w:tblGrid>
        <w:gridCol w:w="2256"/>
        <w:gridCol w:w="2256"/>
        <w:gridCol w:w="2256"/>
        <w:gridCol w:w="2256"/>
      </w:tblGrid>
      <w:tr w:rsidR="00950D44" w14:paraId="4C491F2D"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08FAC017" w14:textId="6659156D" w:rsidR="00950D44" w:rsidRDefault="00DC523F" w:rsidP="007E5DE9">
            <w:pPr>
              <w:wordWrap w:val="0"/>
              <w:jc w:val="center"/>
              <w:rPr>
                <w:lang w:eastAsia="zh-CN"/>
              </w:rPr>
            </w:pPr>
            <w:r>
              <w:rPr>
                <w:rFonts w:hint="eastAsia"/>
                <w:b/>
                <w:sz w:val="19"/>
                <w:lang w:eastAsia="zh-CN"/>
              </w:rPr>
              <w:t>基线提示</w:t>
            </w:r>
            <w:r>
              <w:rPr>
                <w:b/>
                <w:sz w:val="19"/>
              </w:rPr>
              <w:t>＼</w:t>
            </w:r>
            <w:r>
              <w:rPr>
                <w:rFonts w:hint="eastAsia"/>
                <w:b/>
                <w:sz w:val="19"/>
                <w:lang w:eastAsia="zh-CN"/>
              </w:rPr>
              <w:t>放弃提示</w:t>
            </w:r>
          </w:p>
        </w:tc>
        <w:tc>
          <w:tcPr>
            <w:tcW w:w="2256" w:type="dxa"/>
            <w:tcBorders>
              <w:top w:val="single" w:sz="6" w:space="0" w:color="000000"/>
              <w:left w:val="single" w:sz="6" w:space="0" w:color="000000"/>
              <w:bottom w:val="single" w:sz="6" w:space="0" w:color="000000"/>
              <w:right w:val="single" w:sz="6" w:space="0" w:color="000000"/>
            </w:tcBorders>
          </w:tcPr>
          <w:p w14:paraId="16A7F113" w14:textId="77777777" w:rsidR="00950D44" w:rsidRDefault="00000000" w:rsidP="007E5DE9">
            <w:pPr>
              <w:wordWrap w:val="0"/>
              <w:jc w:val="center"/>
            </w:pPr>
            <w:proofErr w:type="spellStart"/>
            <w:r>
              <w:rPr>
                <w:b/>
                <w:sz w:val="19"/>
              </w:rPr>
              <w:t>放弃</w:t>
            </w:r>
            <w:proofErr w:type="spellEnd"/>
          </w:p>
        </w:tc>
        <w:tc>
          <w:tcPr>
            <w:tcW w:w="2256" w:type="dxa"/>
            <w:tcBorders>
              <w:top w:val="single" w:sz="6" w:space="0" w:color="000000"/>
              <w:left w:val="single" w:sz="6" w:space="0" w:color="000000"/>
              <w:bottom w:val="single" w:sz="6" w:space="0" w:color="000000"/>
              <w:right w:val="single" w:sz="6" w:space="0" w:color="000000"/>
            </w:tcBorders>
          </w:tcPr>
          <w:p w14:paraId="43D81AA7" w14:textId="77777777" w:rsidR="00950D44" w:rsidRDefault="00000000" w:rsidP="007E5DE9">
            <w:pPr>
              <w:wordWrap w:val="0"/>
              <w:jc w:val="center"/>
            </w:pPr>
            <w:r>
              <w:rPr>
                <w:b/>
                <w:sz w:val="19"/>
              </w:rPr>
              <w:t>误修复</w:t>
            </w:r>
          </w:p>
        </w:tc>
        <w:tc>
          <w:tcPr>
            <w:tcW w:w="2256" w:type="dxa"/>
            <w:tcBorders>
              <w:top w:val="single" w:sz="6" w:space="0" w:color="000000"/>
              <w:left w:val="single" w:sz="6" w:space="0" w:color="000000"/>
              <w:bottom w:val="single" w:sz="6" w:space="0" w:color="000000"/>
              <w:right w:val="single" w:sz="6" w:space="0" w:color="000000"/>
            </w:tcBorders>
          </w:tcPr>
          <w:p w14:paraId="54834DB6" w14:textId="77777777" w:rsidR="00950D44" w:rsidRDefault="00000000" w:rsidP="007E5DE9">
            <w:pPr>
              <w:wordWrap w:val="0"/>
              <w:jc w:val="center"/>
            </w:pPr>
            <w:r>
              <w:rPr>
                <w:b/>
                <w:sz w:val="19"/>
              </w:rPr>
              <w:t>未解析</w:t>
            </w:r>
          </w:p>
        </w:tc>
      </w:tr>
      <w:tr w:rsidR="00950D44" w14:paraId="5009AD0E"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2C3DD5F1" w14:textId="77777777" w:rsidR="00950D44" w:rsidRDefault="00000000" w:rsidP="007E5DE9">
            <w:pPr>
              <w:wordWrap w:val="0"/>
              <w:jc w:val="center"/>
            </w:pPr>
            <w:r>
              <w:rPr>
                <w:sz w:val="19"/>
              </w:rPr>
              <w:t>放弃（好）</w:t>
            </w:r>
          </w:p>
        </w:tc>
        <w:tc>
          <w:tcPr>
            <w:tcW w:w="2256" w:type="dxa"/>
            <w:tcBorders>
              <w:top w:val="single" w:sz="6" w:space="0" w:color="000000"/>
              <w:left w:val="single" w:sz="6" w:space="0" w:color="000000"/>
              <w:bottom w:val="single" w:sz="6" w:space="0" w:color="000000"/>
              <w:right w:val="single" w:sz="6" w:space="0" w:color="000000"/>
            </w:tcBorders>
          </w:tcPr>
          <w:p w14:paraId="5B455B29" w14:textId="77777777" w:rsidR="00950D44" w:rsidRDefault="00000000" w:rsidP="007E5DE9">
            <w:pPr>
              <w:wordWrap w:val="0"/>
              <w:jc w:val="center"/>
            </w:pPr>
            <w:r>
              <w:rPr>
                <w:sz w:val="19"/>
              </w:rPr>
              <w:t>13</w:t>
            </w:r>
          </w:p>
        </w:tc>
        <w:tc>
          <w:tcPr>
            <w:tcW w:w="2256" w:type="dxa"/>
            <w:tcBorders>
              <w:top w:val="single" w:sz="6" w:space="0" w:color="000000"/>
              <w:left w:val="single" w:sz="6" w:space="0" w:color="000000"/>
              <w:bottom w:val="single" w:sz="6" w:space="0" w:color="000000"/>
              <w:right w:val="single" w:sz="6" w:space="0" w:color="000000"/>
            </w:tcBorders>
          </w:tcPr>
          <w:p w14:paraId="0EC72138"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08521559" w14:textId="77777777" w:rsidR="00950D44" w:rsidRDefault="00000000" w:rsidP="007E5DE9">
            <w:pPr>
              <w:wordWrap w:val="0"/>
              <w:jc w:val="center"/>
            </w:pPr>
            <w:r>
              <w:rPr>
                <w:sz w:val="19"/>
              </w:rPr>
              <w:t>0</w:t>
            </w:r>
          </w:p>
        </w:tc>
      </w:tr>
      <w:tr w:rsidR="00950D44" w14:paraId="336CF1D6"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1E40D4FE" w14:textId="77777777" w:rsidR="00950D44" w:rsidRDefault="00000000" w:rsidP="007E5DE9">
            <w:pPr>
              <w:wordWrap w:val="0"/>
              <w:jc w:val="center"/>
            </w:pPr>
            <w:r>
              <w:rPr>
                <w:sz w:val="19"/>
              </w:rPr>
              <w:t>误修复（坏）</w:t>
            </w:r>
          </w:p>
        </w:tc>
        <w:tc>
          <w:tcPr>
            <w:tcW w:w="2256" w:type="dxa"/>
            <w:tcBorders>
              <w:top w:val="single" w:sz="6" w:space="0" w:color="000000"/>
              <w:left w:val="single" w:sz="6" w:space="0" w:color="000000"/>
              <w:bottom w:val="single" w:sz="6" w:space="0" w:color="000000"/>
              <w:right w:val="single" w:sz="6" w:space="0" w:color="000000"/>
            </w:tcBorders>
          </w:tcPr>
          <w:p w14:paraId="3837E51F"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535DAFBA" w14:textId="77777777" w:rsidR="00950D44" w:rsidRDefault="00000000" w:rsidP="007E5DE9">
            <w:pPr>
              <w:wordWrap w:val="0"/>
              <w:jc w:val="center"/>
            </w:pPr>
            <w:r>
              <w:rPr>
                <w:sz w:val="19"/>
              </w:rPr>
              <w:t>59</w:t>
            </w:r>
          </w:p>
        </w:tc>
        <w:tc>
          <w:tcPr>
            <w:tcW w:w="2256" w:type="dxa"/>
            <w:tcBorders>
              <w:top w:val="single" w:sz="6" w:space="0" w:color="000000"/>
              <w:left w:val="single" w:sz="6" w:space="0" w:color="000000"/>
              <w:bottom w:val="single" w:sz="6" w:space="0" w:color="000000"/>
              <w:right w:val="single" w:sz="6" w:space="0" w:color="000000"/>
            </w:tcBorders>
          </w:tcPr>
          <w:p w14:paraId="4C2B47C3" w14:textId="77777777" w:rsidR="00950D44" w:rsidRDefault="00000000" w:rsidP="007E5DE9">
            <w:pPr>
              <w:wordWrap w:val="0"/>
              <w:jc w:val="center"/>
            </w:pPr>
            <w:r>
              <w:rPr>
                <w:sz w:val="19"/>
              </w:rPr>
              <w:t>0</w:t>
            </w:r>
          </w:p>
        </w:tc>
      </w:tr>
      <w:tr w:rsidR="00950D44" w14:paraId="59A944EC" w14:textId="77777777">
        <w:trPr>
          <w:jc w:val="center"/>
        </w:trPr>
        <w:tc>
          <w:tcPr>
            <w:tcW w:w="2256" w:type="dxa"/>
            <w:tcBorders>
              <w:top w:val="single" w:sz="6" w:space="0" w:color="000000"/>
              <w:left w:val="single" w:sz="6" w:space="0" w:color="000000"/>
              <w:bottom w:val="single" w:sz="6" w:space="0" w:color="000000"/>
              <w:right w:val="single" w:sz="6" w:space="0" w:color="000000"/>
            </w:tcBorders>
          </w:tcPr>
          <w:p w14:paraId="75866B17" w14:textId="77777777" w:rsidR="00950D44" w:rsidRDefault="00000000" w:rsidP="007E5DE9">
            <w:pPr>
              <w:wordWrap w:val="0"/>
              <w:jc w:val="center"/>
            </w:pPr>
            <w:r>
              <w:rPr>
                <w:sz w:val="19"/>
              </w:rPr>
              <w:t>未解析</w:t>
            </w:r>
          </w:p>
        </w:tc>
        <w:tc>
          <w:tcPr>
            <w:tcW w:w="2256" w:type="dxa"/>
            <w:tcBorders>
              <w:top w:val="single" w:sz="6" w:space="0" w:color="000000"/>
              <w:left w:val="single" w:sz="6" w:space="0" w:color="000000"/>
              <w:bottom w:val="single" w:sz="6" w:space="0" w:color="000000"/>
              <w:right w:val="single" w:sz="6" w:space="0" w:color="000000"/>
            </w:tcBorders>
          </w:tcPr>
          <w:p w14:paraId="40C75514"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A17C68B" w14:textId="77777777" w:rsidR="00950D44" w:rsidRDefault="00000000" w:rsidP="007E5DE9">
            <w:pPr>
              <w:wordWrap w:val="0"/>
              <w:jc w:val="center"/>
            </w:pPr>
            <w:r>
              <w:rPr>
                <w:sz w:val="19"/>
              </w:rPr>
              <w:t>0</w:t>
            </w:r>
          </w:p>
        </w:tc>
        <w:tc>
          <w:tcPr>
            <w:tcW w:w="2256" w:type="dxa"/>
            <w:tcBorders>
              <w:top w:val="single" w:sz="6" w:space="0" w:color="000000"/>
              <w:left w:val="single" w:sz="6" w:space="0" w:color="000000"/>
              <w:bottom w:val="single" w:sz="6" w:space="0" w:color="000000"/>
              <w:right w:val="single" w:sz="6" w:space="0" w:color="000000"/>
            </w:tcBorders>
          </w:tcPr>
          <w:p w14:paraId="3D289A03" w14:textId="77777777" w:rsidR="00950D44" w:rsidRDefault="00000000" w:rsidP="007E5DE9">
            <w:pPr>
              <w:wordWrap w:val="0"/>
              <w:jc w:val="center"/>
            </w:pPr>
            <w:r>
              <w:rPr>
                <w:sz w:val="19"/>
              </w:rPr>
              <w:t>3</w:t>
            </w:r>
          </w:p>
        </w:tc>
      </w:tr>
    </w:tbl>
    <w:p w14:paraId="4DC5F7C9" w14:textId="57B6478E" w:rsidR="00950D44" w:rsidRDefault="00000000" w:rsidP="007E5DE9">
      <w:pPr>
        <w:wordWrap w:val="0"/>
        <w:spacing w:after="0" w:line="240" w:lineRule="auto"/>
      </w:pPr>
      <w:proofErr w:type="spellStart"/>
      <w:r>
        <w:rPr>
          <w:sz w:val="18"/>
        </w:rPr>
        <w:t>注：在temperature</w:t>
      </w:r>
      <w:proofErr w:type="spellEnd"/>
      <w:r>
        <w:rPr>
          <w:sz w:val="18"/>
        </w:rPr>
        <w:t>=0的确定性解码下，75个用例的逐例标签两两一致（非对角项=0，Δ=0）。</w:t>
      </w:r>
    </w:p>
    <w:p w14:paraId="3EBFC2FF" w14:textId="77777777" w:rsidR="00950D44" w:rsidRDefault="00000000" w:rsidP="007E5DE9">
      <w:pPr>
        <w:wordWrap w:val="0"/>
        <w:spacing w:before="120" w:after="40" w:line="240" w:lineRule="auto"/>
      </w:pPr>
      <w:r>
        <w:rPr>
          <w:b/>
          <w:sz w:val="22"/>
        </w:rPr>
        <w:t>3.3.3 解读</w:t>
      </w:r>
    </w:p>
    <w:p w14:paraId="0CC2A05E" w14:textId="6DC12D6B" w:rsidR="002A01A2" w:rsidRDefault="002A01A2" w:rsidP="007E5DE9">
      <w:pPr>
        <w:wordWrap w:val="0"/>
        <w:spacing w:after="0" w:line="240" w:lineRule="auto"/>
        <w:ind w:firstLine="420"/>
        <w:jc w:val="both"/>
        <w:rPr>
          <w:lang w:eastAsia="zh-CN"/>
        </w:rPr>
      </w:pPr>
      <w:bookmarkStart w:id="13" w:name="OLE_LINK27"/>
      <w:r>
        <w:rPr>
          <w:lang w:eastAsia="zh-CN"/>
        </w:rPr>
        <w:t>本</w:t>
      </w:r>
      <w:r>
        <w:rPr>
          <w:rFonts w:hint="eastAsia"/>
          <w:lang w:eastAsia="zh-CN"/>
        </w:rPr>
        <w:t>文</w:t>
      </w:r>
      <w:r>
        <w:rPr>
          <w:lang w:eastAsia="zh-CN"/>
        </w:rPr>
        <w:t>测得的78.7%构成隐性误修复的上界，归因于每个用例均属于对抗性构造。在混合工作负载下，仅L1静态层中缺失目标的用例面临此风险，本文中该比例在</w:t>
      </w:r>
      <w:proofErr w:type="spellStart"/>
      <w:r>
        <w:rPr>
          <w:lang w:eastAsia="zh-CN"/>
        </w:rPr>
        <w:t>koenig</w:t>
      </w:r>
      <w:proofErr w:type="spellEnd"/>
      <w:r>
        <w:rPr>
          <w:lang w:eastAsia="zh-CN"/>
        </w:rPr>
        <w:t>失效用例中为18/93=19%。经乘积外推可得到约0.19×0.79=15%的粗略风险估计，而非实测部署率，因为对抗性探针的行为未必会完全迁移至运行时真实可达的用例。但即使仅作为风险估计，本文仍认为该风险已高到不宜允许CI在无人值守条件下自动提交LLM生成的选择器补丁。</w:t>
      </w:r>
    </w:p>
    <w:p w14:paraId="22D5BE86" w14:textId="4534EF21" w:rsidR="00950D44" w:rsidRDefault="002A01A2" w:rsidP="007E5DE9">
      <w:pPr>
        <w:wordWrap w:val="0"/>
        <w:spacing w:after="0" w:line="240" w:lineRule="auto"/>
        <w:ind w:firstLine="420"/>
        <w:jc w:val="both"/>
        <w:rPr>
          <w:lang w:eastAsia="zh-CN"/>
        </w:rPr>
      </w:pPr>
      <w:r>
        <w:rPr>
          <w:lang w:eastAsia="zh-CN"/>
        </w:rPr>
        <w:t>"</w:t>
      </w:r>
      <w:r w:rsidR="00FF1F95">
        <w:rPr>
          <w:rFonts w:hint="eastAsia"/>
          <w:lang w:eastAsia="zh-CN"/>
        </w:rPr>
        <w:t>基线提示</w:t>
      </w:r>
      <w:r>
        <w:rPr>
          <w:lang w:eastAsia="zh-CN"/>
        </w:rPr>
        <w:t>"与"</w:t>
      </w:r>
      <w:r w:rsidR="00FF1F95">
        <w:rPr>
          <w:rFonts w:hint="eastAsia"/>
          <w:lang w:eastAsia="zh-CN"/>
        </w:rPr>
        <w:t>放弃提示</w:t>
      </w:r>
      <w:r>
        <w:rPr>
          <w:lang w:eastAsia="zh-CN"/>
        </w:rPr>
        <w:t>"间的等同性表现更具诊断价值，且该等同性在逐用例层面完全成立。表2显示，75个用例的配对判定结果无一发生改变。这一结果表明，7B规模的代码模型在当前任务中，不会因提示词层面的软放弃约束而改变其可观察行为。任何鲁棒的放弃机制都必须构建于模型之外，例如确定性的检索分数阈值、锚点类别归属规则，或能动态证伪修复补丁的行为验证器。该实证结果表明，应将</w:t>
      </w:r>
      <w:proofErr w:type="spellStart"/>
      <w:r>
        <w:rPr>
          <w:lang w:eastAsia="zh-CN"/>
        </w:rPr>
        <w:t>HealReact</w:t>
      </w:r>
      <w:proofErr w:type="spellEnd"/>
      <w:r>
        <w:rPr>
          <w:lang w:eastAsia="zh-CN"/>
        </w:rPr>
        <w:t>的L4层（行为重放验证器）作为下一阶段的构建重点，而非继续依赖提示词层面的防御机制。</w:t>
      </w:r>
    </w:p>
    <w:bookmarkEnd w:id="13"/>
    <w:p w14:paraId="7CFAE7DA" w14:textId="36AD4080" w:rsidR="00950D44" w:rsidRDefault="00000000" w:rsidP="007E5DE9">
      <w:pPr>
        <w:wordWrap w:val="0"/>
        <w:spacing w:before="120" w:after="40" w:line="240" w:lineRule="auto"/>
        <w:rPr>
          <w:lang w:eastAsia="zh-CN"/>
        </w:rPr>
      </w:pPr>
      <w:r>
        <w:rPr>
          <w:b/>
          <w:sz w:val="24"/>
          <w:lang w:eastAsia="zh-CN"/>
        </w:rPr>
        <w:t>3.4 L3基线与两个低开销确定性手段</w:t>
      </w:r>
    </w:p>
    <w:p w14:paraId="409D99D8" w14:textId="77777777" w:rsidR="00950D44" w:rsidRDefault="00000000" w:rsidP="007E5DE9">
      <w:pPr>
        <w:wordWrap w:val="0"/>
        <w:spacing w:before="120" w:after="40" w:line="240" w:lineRule="auto"/>
        <w:rPr>
          <w:lang w:eastAsia="zh-CN"/>
        </w:rPr>
      </w:pPr>
      <w:r>
        <w:rPr>
          <w:b/>
          <w:sz w:val="22"/>
          <w:lang w:eastAsia="zh-CN"/>
        </w:rPr>
        <w:t>3.4.1 设置</w:t>
      </w:r>
    </w:p>
    <w:p w14:paraId="5682D59D" w14:textId="107CEB17" w:rsidR="00333E1F" w:rsidRPr="00333E1F" w:rsidRDefault="00333E1F" w:rsidP="007E5DE9">
      <w:pPr>
        <w:wordWrap w:val="0"/>
        <w:spacing w:after="0" w:line="240" w:lineRule="auto"/>
        <w:ind w:firstLine="420"/>
        <w:jc w:val="both"/>
        <w:rPr>
          <w:lang w:eastAsia="zh-CN"/>
        </w:rPr>
      </w:pPr>
      <w:bookmarkStart w:id="14" w:name="OLE_LINK26"/>
      <w:r w:rsidRPr="00333E1F">
        <w:rPr>
          <w:rFonts w:hint="eastAsia"/>
          <w:lang w:eastAsia="zh-CN"/>
        </w:rPr>
        <w:t>在相同的</w:t>
      </w:r>
      <w:r>
        <w:rPr>
          <w:lang w:eastAsia="zh-CN"/>
        </w:rPr>
        <w:t>75</w:t>
      </w:r>
      <w:r w:rsidRPr="00333E1F">
        <w:rPr>
          <w:rFonts w:hint="eastAsia"/>
          <w:lang w:eastAsia="zh-CN"/>
        </w:rPr>
        <w:t>个可达</w:t>
      </w:r>
      <w:proofErr w:type="spellStart"/>
      <w:r>
        <w:rPr>
          <w:lang w:eastAsia="zh-CN"/>
        </w:rPr>
        <w:t>koenig</w:t>
      </w:r>
      <w:proofErr w:type="spellEnd"/>
      <w:r w:rsidRPr="00333E1F">
        <w:rPr>
          <w:rFonts w:hint="eastAsia"/>
          <w:lang w:eastAsia="zh-CN"/>
        </w:rPr>
        <w:t>失效用例上，本文评估了两个</w:t>
      </w:r>
      <w:r>
        <w:rPr>
          <w:lang w:eastAsia="zh-CN"/>
        </w:rPr>
        <w:t>L3</w:t>
      </w:r>
      <w:r w:rsidRPr="00333E1F">
        <w:rPr>
          <w:rFonts w:hint="eastAsia"/>
          <w:lang w:eastAsia="zh-CN"/>
        </w:rPr>
        <w:t>变体：</w:t>
      </w:r>
    </w:p>
    <w:p w14:paraId="7449BFD9" w14:textId="51C2E450" w:rsidR="00333E1F" w:rsidRDefault="00333E1F" w:rsidP="007E5DE9">
      <w:pPr>
        <w:pStyle w:val="ListParagraph"/>
        <w:numPr>
          <w:ilvl w:val="0"/>
          <w:numId w:val="13"/>
        </w:numPr>
        <w:wordWrap w:val="0"/>
        <w:spacing w:after="0" w:line="240" w:lineRule="auto"/>
        <w:jc w:val="both"/>
        <w:rPr>
          <w:lang w:eastAsia="zh-CN"/>
        </w:rPr>
      </w:pPr>
      <w:r w:rsidRPr="00333E1F">
        <w:rPr>
          <w:lang w:eastAsia="zh-CN"/>
        </w:rPr>
        <w:t>v0</w:t>
      </w:r>
      <w:r w:rsidRPr="00333E1F">
        <w:rPr>
          <w:rFonts w:hint="eastAsia"/>
          <w:lang w:eastAsia="zh-CN"/>
        </w:rPr>
        <w:t>（基线，双策略禁用）：候选元素依据与失效选择器的词元（</w:t>
      </w:r>
      <w:r>
        <w:rPr>
          <w:lang w:eastAsia="zh-CN"/>
        </w:rPr>
        <w:t>Token</w:t>
      </w:r>
      <w:r w:rsidRPr="00333E1F">
        <w:rPr>
          <w:rFonts w:hint="eastAsia"/>
          <w:lang w:eastAsia="zh-CN"/>
        </w:rPr>
        <w:t>）重叠度进行检索，所有锚点（含</w:t>
      </w:r>
      <w:proofErr w:type="spellStart"/>
      <w:r>
        <w:rPr>
          <w:lang w:eastAsia="zh-CN"/>
        </w:rPr>
        <w:t>testId</w:t>
      </w:r>
      <w:proofErr w:type="spellEnd"/>
      <w:r w:rsidRPr="00333E1F">
        <w:rPr>
          <w:rFonts w:hint="eastAsia"/>
          <w:lang w:eastAsia="zh-CN"/>
        </w:rPr>
        <w:t>）统一权重；无后置过滤；仅通过系统提示词要求模型优先选择</w:t>
      </w:r>
      <w:proofErr w:type="spellStart"/>
      <w:r>
        <w:rPr>
          <w:lang w:eastAsia="zh-CN"/>
        </w:rPr>
        <w:t>testId</w:t>
      </w:r>
      <w:proofErr w:type="spellEnd"/>
      <w:r w:rsidRPr="00333E1F">
        <w:rPr>
          <w:rFonts w:hint="eastAsia"/>
          <w:lang w:eastAsia="zh-CN"/>
        </w:rPr>
        <w:t>类锚点。</w:t>
      </w:r>
    </w:p>
    <w:p w14:paraId="4C51EF01" w14:textId="59E45571" w:rsidR="00333E1F" w:rsidRDefault="00333E1F" w:rsidP="007E5DE9">
      <w:pPr>
        <w:pStyle w:val="ListParagraph"/>
        <w:numPr>
          <w:ilvl w:val="0"/>
          <w:numId w:val="13"/>
        </w:numPr>
        <w:wordWrap w:val="0"/>
        <w:spacing w:after="0" w:line="240" w:lineRule="auto"/>
        <w:jc w:val="both"/>
        <w:rPr>
          <w:lang w:eastAsia="zh-CN"/>
        </w:rPr>
      </w:pPr>
      <w:r w:rsidRPr="00333E1F">
        <w:rPr>
          <w:lang w:eastAsia="zh-CN"/>
        </w:rPr>
        <w:t>v1</w:t>
      </w:r>
      <w:r w:rsidRPr="00333E1F">
        <w:rPr>
          <w:rFonts w:hint="eastAsia"/>
          <w:lang w:eastAsia="zh-CN"/>
        </w:rPr>
        <w:t>（双策略全开）：</w:t>
      </w:r>
      <w:r>
        <w:rPr>
          <w:lang w:eastAsia="zh-CN"/>
        </w:rPr>
        <w:t>(</w:t>
      </w:r>
      <w:r>
        <w:rPr>
          <w:rFonts w:hint="eastAsia"/>
          <w:lang w:eastAsia="zh-CN"/>
        </w:rPr>
        <w:t>1</w:t>
      </w:r>
      <w:r>
        <w:rPr>
          <w:lang w:eastAsia="zh-CN"/>
        </w:rPr>
        <w:t xml:space="preserve">) </w:t>
      </w:r>
      <w:r w:rsidRPr="00333E1F">
        <w:rPr>
          <w:rFonts w:hint="eastAsia"/>
          <w:lang w:eastAsia="zh-CN"/>
        </w:rPr>
        <w:t>检索打分器将</w:t>
      </w:r>
      <w:proofErr w:type="spellStart"/>
      <w:r>
        <w:rPr>
          <w:lang w:eastAsia="zh-CN"/>
        </w:rPr>
        <w:t>testId</w:t>
      </w:r>
      <w:proofErr w:type="spellEnd"/>
      <w:r w:rsidRPr="00333E1F">
        <w:rPr>
          <w:rFonts w:hint="eastAsia"/>
          <w:lang w:eastAsia="zh-CN"/>
        </w:rPr>
        <w:t>匹配加权（</w:t>
      </w:r>
      <w:r>
        <w:rPr>
          <w:lang w:eastAsia="zh-CN"/>
        </w:rPr>
        <w:t>×3</w:t>
      </w:r>
      <w:r w:rsidRPr="00333E1F">
        <w:rPr>
          <w:rFonts w:hint="eastAsia"/>
          <w:lang w:eastAsia="zh-CN"/>
        </w:rPr>
        <w:t>）排在</w:t>
      </w:r>
      <w:proofErr w:type="spellStart"/>
      <w:r>
        <w:rPr>
          <w:lang w:eastAsia="zh-CN"/>
        </w:rPr>
        <w:t>dataAttr</w:t>
      </w:r>
      <w:proofErr w:type="spellEnd"/>
      <w:r w:rsidRPr="00333E1F">
        <w:rPr>
          <w:rFonts w:hint="eastAsia"/>
          <w:lang w:eastAsia="zh-CN"/>
        </w:rPr>
        <w:t>键值对（</w:t>
      </w:r>
      <w:r>
        <w:rPr>
          <w:lang w:eastAsia="zh-CN"/>
        </w:rPr>
        <w:t>×2</w:t>
      </w:r>
      <w:r w:rsidRPr="00333E1F">
        <w:rPr>
          <w:rFonts w:hint="eastAsia"/>
          <w:lang w:eastAsia="zh-CN"/>
        </w:rPr>
        <w:t>）和基础属性（</w:t>
      </w:r>
      <w:r>
        <w:rPr>
          <w:lang w:eastAsia="zh-CN"/>
        </w:rPr>
        <w:t>×1</w:t>
      </w:r>
      <w:r w:rsidRPr="00333E1F">
        <w:rPr>
          <w:rFonts w:hint="eastAsia"/>
          <w:lang w:eastAsia="zh-CN"/>
        </w:rPr>
        <w:t>）之上；</w:t>
      </w:r>
      <w:r>
        <w:rPr>
          <w:lang w:eastAsia="zh-CN"/>
        </w:rPr>
        <w:t>(</w:t>
      </w:r>
      <w:r>
        <w:rPr>
          <w:rFonts w:hint="eastAsia"/>
          <w:lang w:eastAsia="zh-CN"/>
        </w:rPr>
        <w:t>2</w:t>
      </w:r>
      <w:r>
        <w:rPr>
          <w:lang w:eastAsia="zh-CN"/>
        </w:rPr>
        <w:t xml:space="preserve">) </w:t>
      </w:r>
      <w:r w:rsidRPr="00333E1F">
        <w:rPr>
          <w:rFonts w:hint="eastAsia"/>
          <w:lang w:eastAsia="zh-CN"/>
        </w:rPr>
        <w:t>引入确定性强锚点后置过滤器：若所选候选携带可静态求值的</w:t>
      </w:r>
      <w:proofErr w:type="spellStart"/>
      <w:r>
        <w:rPr>
          <w:lang w:eastAsia="zh-CN"/>
        </w:rPr>
        <w:t>testId</w:t>
      </w:r>
      <w:proofErr w:type="spellEnd"/>
      <w:r w:rsidRPr="00333E1F">
        <w:rPr>
          <w:rFonts w:hint="eastAsia"/>
          <w:lang w:eastAsia="zh-CN"/>
        </w:rPr>
        <w:t>但模型给出的非</w:t>
      </w:r>
      <w:proofErr w:type="spellStart"/>
      <w:r>
        <w:rPr>
          <w:lang w:eastAsia="zh-CN"/>
        </w:rPr>
        <w:t>testId</w:t>
      </w:r>
      <w:proofErr w:type="spellEnd"/>
      <w:r w:rsidRPr="00333E1F">
        <w:rPr>
          <w:rFonts w:hint="eastAsia"/>
          <w:lang w:eastAsia="zh-CN"/>
        </w:rPr>
        <w:t>选择器，则确定性重写为</w:t>
      </w:r>
      <w:proofErr w:type="spellStart"/>
      <w:r w:rsidRPr="00333E1F">
        <w:rPr>
          <w:lang w:eastAsia="zh-CN"/>
        </w:rPr>
        <w:t>getByTestId</w:t>
      </w:r>
      <w:proofErr w:type="spellEnd"/>
      <w:r w:rsidRPr="00333E1F">
        <w:rPr>
          <w:lang w:eastAsia="zh-CN"/>
        </w:rPr>
        <w:t>(</w:t>
      </w:r>
      <w:proofErr w:type="spellStart"/>
      <w:r w:rsidRPr="00333E1F">
        <w:rPr>
          <w:lang w:eastAsia="zh-CN"/>
        </w:rPr>
        <w:t>testId</w:t>
      </w:r>
      <w:proofErr w:type="spellEnd"/>
      <w:r w:rsidRPr="00333E1F">
        <w:rPr>
          <w:lang w:eastAsia="zh-CN"/>
        </w:rPr>
        <w:t>)</w:t>
      </w:r>
      <w:r w:rsidRPr="00333E1F">
        <w:rPr>
          <w:rFonts w:hint="eastAsia"/>
          <w:lang w:eastAsia="zh-CN"/>
        </w:rPr>
        <w:t>（对不可求值的</w:t>
      </w:r>
      <w:r>
        <w:rPr>
          <w:lang w:eastAsia="zh-CN"/>
        </w:rPr>
        <w:t>JSX</w:t>
      </w:r>
      <w:r w:rsidRPr="00333E1F">
        <w:rPr>
          <w:rFonts w:hint="eastAsia"/>
          <w:lang w:eastAsia="zh-CN"/>
        </w:rPr>
        <w:t>表达式则不作重写）。系统提示词保持不变。</w:t>
      </w:r>
    </w:p>
    <w:p w14:paraId="0C72253A" w14:textId="32461CE7" w:rsidR="00950D44" w:rsidRPr="00333E1F" w:rsidRDefault="00333E1F" w:rsidP="007E5DE9">
      <w:pPr>
        <w:wordWrap w:val="0"/>
        <w:spacing w:after="0" w:line="240" w:lineRule="auto"/>
        <w:ind w:firstLine="420"/>
        <w:jc w:val="both"/>
        <w:rPr>
          <w:lang w:eastAsia="zh-CN"/>
        </w:rPr>
      </w:pPr>
      <w:r w:rsidRPr="00333E1F">
        <w:rPr>
          <w:rFonts w:hint="eastAsia"/>
          <w:lang w:eastAsia="zh-CN"/>
        </w:rPr>
        <w:t>为分离两项策略的独立贡献，本文采用双因子析因设计（</w:t>
      </w:r>
      <w:proofErr w:type="spellStart"/>
      <w:r>
        <w:rPr>
          <w:lang w:eastAsia="zh-CN"/>
        </w:rPr>
        <w:t>testId</w:t>
      </w:r>
      <w:proofErr w:type="spellEnd"/>
      <w:r w:rsidRPr="00333E1F">
        <w:rPr>
          <w:rFonts w:hint="eastAsia"/>
          <w:lang w:eastAsia="zh-CN"/>
        </w:rPr>
        <w:t>加权</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后置过滤</w:t>
      </w:r>
      <w:r w:rsidRPr="00333E1F">
        <w:rPr>
          <w:lang w:eastAsia="zh-CN"/>
        </w:rPr>
        <w:t>∈</w:t>
      </w:r>
      <w:r>
        <w:rPr>
          <w:lang w:eastAsia="zh-CN"/>
        </w:rPr>
        <w:t>{</w:t>
      </w:r>
      <w:r w:rsidRPr="00333E1F">
        <w:rPr>
          <w:rFonts w:hint="eastAsia"/>
          <w:lang w:eastAsia="zh-CN"/>
        </w:rPr>
        <w:t>关</w:t>
      </w:r>
      <w:r>
        <w:rPr>
          <w:lang w:eastAsia="zh-CN"/>
        </w:rPr>
        <w:t>,</w:t>
      </w:r>
      <w:r w:rsidRPr="00333E1F">
        <w:rPr>
          <w:rFonts w:hint="eastAsia"/>
          <w:lang w:eastAsia="zh-CN"/>
        </w:rPr>
        <w:t>开</w:t>
      </w:r>
      <w:r>
        <w:rPr>
          <w:lang w:eastAsia="zh-CN"/>
        </w:rPr>
        <w:t>}</w:t>
      </w:r>
      <w:r w:rsidRPr="00333E1F">
        <w:rPr>
          <w:rFonts w:hint="eastAsia"/>
          <w:lang w:eastAsia="zh-CN"/>
        </w:rPr>
        <w:t>）全面运行了</w:t>
      </w:r>
      <w:r>
        <w:rPr>
          <w:lang w:eastAsia="zh-CN"/>
        </w:rPr>
        <w:t>4</w:t>
      </w:r>
      <w:r w:rsidRPr="00333E1F">
        <w:rPr>
          <w:rFonts w:hint="eastAsia"/>
          <w:lang w:eastAsia="zh-CN"/>
        </w:rPr>
        <w:t>个实验组（表</w:t>
      </w:r>
      <w:r>
        <w:rPr>
          <w:lang w:eastAsia="zh-CN"/>
        </w:rPr>
        <w:t>4</w:t>
      </w:r>
      <w:r w:rsidRPr="00333E1F">
        <w:rPr>
          <w:rFonts w:hint="eastAsia"/>
          <w:lang w:eastAsia="zh-CN"/>
        </w:rPr>
        <w:t>）。所有实验均基于</w:t>
      </w:r>
      <w:r>
        <w:rPr>
          <w:lang w:eastAsia="zh-CN"/>
        </w:rPr>
        <w:t>Qwen2.5-Coder-7B</w:t>
      </w:r>
      <w:r w:rsidRPr="00333E1F">
        <w:rPr>
          <w:rFonts w:hint="eastAsia"/>
          <w:lang w:eastAsia="zh-CN"/>
        </w:rPr>
        <w:t>模型、设定</w:t>
      </w:r>
      <w:r>
        <w:rPr>
          <w:lang w:eastAsia="zh-CN"/>
        </w:rPr>
        <w:t>temperature=0</w:t>
      </w:r>
      <w:r w:rsidRPr="00333E1F">
        <w:rPr>
          <w:rFonts w:hint="eastAsia"/>
          <w:lang w:eastAsia="zh-CN"/>
        </w:rPr>
        <w:t>并采用相同系统提示词；基准真值（</w:t>
      </w:r>
      <w:r>
        <w:rPr>
          <w:lang w:eastAsia="zh-CN"/>
        </w:rPr>
        <w:t>Ground Truth</w:t>
      </w:r>
      <w:r w:rsidRPr="00333E1F">
        <w:rPr>
          <w:rFonts w:hint="eastAsia"/>
          <w:lang w:eastAsia="zh-CN"/>
        </w:rPr>
        <w:t>）为</w:t>
      </w:r>
      <w:proofErr w:type="spellStart"/>
      <w:r>
        <w:rPr>
          <w:lang w:eastAsia="zh-CN"/>
        </w:rPr>
        <w:t>ReproBreak</w:t>
      </w:r>
      <w:proofErr w:type="spellEnd"/>
      <w:r w:rsidRPr="00333E1F">
        <w:rPr>
          <w:rFonts w:hint="eastAsia"/>
          <w:lang w:eastAsia="zh-CN"/>
        </w:rPr>
        <w:t>数据集中经解析器解析的</w:t>
      </w:r>
      <w:proofErr w:type="spellStart"/>
      <w:r w:rsidRPr="00333E1F">
        <w:rPr>
          <w:lang w:eastAsia="zh-CN"/>
        </w:rPr>
        <w:t>new_locator</w:t>
      </w:r>
      <w:proofErr w:type="spellEnd"/>
      <w:r w:rsidRPr="00333E1F">
        <w:rPr>
          <w:rFonts w:hint="eastAsia"/>
          <w:lang w:eastAsia="zh-CN"/>
        </w:rPr>
        <w:t>目标元素。</w:t>
      </w:r>
    </w:p>
    <w:bookmarkEnd w:id="14"/>
    <w:p w14:paraId="120AD673" w14:textId="77777777" w:rsidR="00950D44" w:rsidRDefault="00000000" w:rsidP="007E5DE9">
      <w:pPr>
        <w:wordWrap w:val="0"/>
        <w:spacing w:before="120" w:after="40" w:line="240" w:lineRule="auto"/>
        <w:rPr>
          <w:lang w:eastAsia="zh-CN"/>
        </w:rPr>
      </w:pPr>
      <w:r>
        <w:rPr>
          <w:b/>
          <w:sz w:val="22"/>
          <w:lang w:eastAsia="zh-CN"/>
        </w:rPr>
        <w:t>3.4.2 结果</w:t>
      </w:r>
    </w:p>
    <w:p w14:paraId="44D1ABFB" w14:textId="7ABA4C27" w:rsidR="00950D44" w:rsidRDefault="00000000" w:rsidP="007E5DE9">
      <w:pPr>
        <w:wordWrap w:val="0"/>
        <w:spacing w:after="0" w:line="240" w:lineRule="auto"/>
        <w:ind w:firstLine="420"/>
        <w:jc w:val="both"/>
        <w:rPr>
          <w:lang w:eastAsia="zh-CN"/>
        </w:rPr>
      </w:pPr>
      <w:r>
        <w:rPr>
          <w:lang w:eastAsia="zh-CN"/>
        </w:rPr>
        <w:lastRenderedPageBreak/>
        <w:t>表3汇总L3 v0与v1的端到端对比，表4给出</w:t>
      </w:r>
      <w:proofErr w:type="spellStart"/>
      <w:r>
        <w:rPr>
          <w:lang w:eastAsia="zh-CN"/>
        </w:rPr>
        <w:t>testId</w:t>
      </w:r>
      <w:proofErr w:type="spellEnd"/>
      <w:r>
        <w:rPr>
          <w:lang w:eastAsia="zh-CN"/>
        </w:rPr>
        <w:t>加权检索与强锚点后置过滤的</w:t>
      </w:r>
      <w:r w:rsidR="00333E1F">
        <w:rPr>
          <w:rFonts w:hint="eastAsia"/>
          <w:lang w:eastAsia="zh-CN"/>
        </w:rPr>
        <w:t>双</w:t>
      </w:r>
      <w:r>
        <w:rPr>
          <w:lang w:eastAsia="zh-CN"/>
        </w:rPr>
        <w:t>因子析因结果。</w:t>
      </w:r>
    </w:p>
    <w:p w14:paraId="3ABF8A7C" w14:textId="36E0CE3B" w:rsidR="00950D44" w:rsidRDefault="00000000" w:rsidP="007E5DE9">
      <w:pPr>
        <w:wordWrap w:val="0"/>
        <w:spacing w:after="0" w:line="240" w:lineRule="auto"/>
        <w:jc w:val="center"/>
        <w:rPr>
          <w:lang w:eastAsia="zh-CN"/>
        </w:rPr>
      </w:pPr>
      <w:r>
        <w:rPr>
          <w:sz w:val="20"/>
          <w:lang w:eastAsia="zh-CN"/>
        </w:rPr>
        <w:t>表3 L3 v0→v1端到端对比（75个可达</w:t>
      </w:r>
      <w:proofErr w:type="spellStart"/>
      <w:r>
        <w:rPr>
          <w:sz w:val="20"/>
          <w:lang w:eastAsia="zh-CN"/>
        </w:rPr>
        <w:t>koenig</w:t>
      </w:r>
      <w:proofErr w:type="spellEnd"/>
      <w:r>
        <w:rPr>
          <w:sz w:val="20"/>
          <w:lang w:eastAsia="zh-CN"/>
        </w:rPr>
        <w:t>失效）。v1=v0+testId加权检索+强锚点后置过滤；v0为两杠杆均关的统一权重基线。</w:t>
      </w:r>
    </w:p>
    <w:tbl>
      <w:tblPr>
        <w:tblStyle w:val="TableGrid"/>
        <w:tblW w:w="0" w:type="auto"/>
        <w:jc w:val="center"/>
        <w:tblLook w:val="04A0" w:firstRow="1" w:lastRow="0" w:firstColumn="1" w:lastColumn="0" w:noHBand="0" w:noVBand="1"/>
      </w:tblPr>
      <w:tblGrid>
        <w:gridCol w:w="3009"/>
        <w:gridCol w:w="3009"/>
        <w:gridCol w:w="3009"/>
      </w:tblGrid>
      <w:tr w:rsidR="00950D44" w14:paraId="0318A4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13089C4"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E22126D" w14:textId="77777777" w:rsidR="00950D44" w:rsidRDefault="00000000" w:rsidP="007E5DE9">
            <w:pPr>
              <w:wordWrap w:val="0"/>
              <w:jc w:val="center"/>
            </w:pPr>
            <w:r>
              <w:rPr>
                <w:b/>
                <w:sz w:val="19"/>
              </w:rPr>
              <w:t>v0（两杠杆关）</w:t>
            </w:r>
          </w:p>
        </w:tc>
        <w:tc>
          <w:tcPr>
            <w:tcW w:w="3009" w:type="dxa"/>
            <w:tcBorders>
              <w:top w:val="single" w:sz="6" w:space="0" w:color="000000"/>
              <w:left w:val="single" w:sz="6" w:space="0" w:color="000000"/>
              <w:bottom w:val="single" w:sz="6" w:space="0" w:color="000000"/>
              <w:right w:val="single" w:sz="6" w:space="0" w:color="000000"/>
            </w:tcBorders>
          </w:tcPr>
          <w:p w14:paraId="1C299A7E" w14:textId="77777777" w:rsidR="00950D44" w:rsidRDefault="00000000" w:rsidP="007E5DE9">
            <w:pPr>
              <w:wordWrap w:val="0"/>
              <w:jc w:val="center"/>
            </w:pPr>
            <w:r>
              <w:rPr>
                <w:b/>
                <w:sz w:val="19"/>
              </w:rPr>
              <w:t>v1（两杠杆开）</w:t>
            </w:r>
          </w:p>
        </w:tc>
      </w:tr>
      <w:tr w:rsidR="00950D44" w14:paraId="44C369A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637600F7" w14:textId="77777777" w:rsidR="00950D44" w:rsidRDefault="00000000" w:rsidP="007E5DE9">
            <w:pPr>
              <w:wordWrap w:val="0"/>
              <w:jc w:val="center"/>
              <w:rPr>
                <w:lang w:eastAsia="zh-CN"/>
              </w:rPr>
            </w:pPr>
            <w:r>
              <w:rPr>
                <w:sz w:val="19"/>
                <w:lang w:eastAsia="zh-CN"/>
              </w:rPr>
              <w:t>首位候选精确元素匹配</w:t>
            </w:r>
          </w:p>
        </w:tc>
        <w:tc>
          <w:tcPr>
            <w:tcW w:w="3009" w:type="dxa"/>
            <w:tcBorders>
              <w:top w:val="single" w:sz="6" w:space="0" w:color="000000"/>
              <w:left w:val="single" w:sz="6" w:space="0" w:color="000000"/>
              <w:bottom w:val="single" w:sz="6" w:space="0" w:color="000000"/>
              <w:right w:val="single" w:sz="6" w:space="0" w:color="000000"/>
            </w:tcBorders>
          </w:tcPr>
          <w:p w14:paraId="410FF70C" w14:textId="634D85E3" w:rsidR="00950D44" w:rsidRDefault="00000000" w:rsidP="007E5DE9">
            <w:pPr>
              <w:wordWrap w:val="0"/>
              <w:jc w:val="center"/>
            </w:pPr>
            <w:r>
              <w:rPr>
                <w:sz w:val="19"/>
              </w:rPr>
              <w:t>55/75(73.3%)</w:t>
            </w:r>
          </w:p>
        </w:tc>
        <w:tc>
          <w:tcPr>
            <w:tcW w:w="3009" w:type="dxa"/>
            <w:tcBorders>
              <w:top w:val="single" w:sz="6" w:space="0" w:color="000000"/>
              <w:left w:val="single" w:sz="6" w:space="0" w:color="000000"/>
              <w:bottom w:val="single" w:sz="6" w:space="0" w:color="000000"/>
              <w:right w:val="single" w:sz="6" w:space="0" w:color="000000"/>
            </w:tcBorders>
          </w:tcPr>
          <w:p w14:paraId="1C8566BF" w14:textId="13D42D78" w:rsidR="00950D44" w:rsidRDefault="00000000" w:rsidP="007E5DE9">
            <w:pPr>
              <w:wordWrap w:val="0"/>
              <w:jc w:val="center"/>
            </w:pPr>
            <w:r>
              <w:rPr>
                <w:sz w:val="19"/>
              </w:rPr>
              <w:t>58/75(77.3%)</w:t>
            </w:r>
          </w:p>
        </w:tc>
      </w:tr>
      <w:tr w:rsidR="00950D44" w14:paraId="2971BC4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7B820D4" w14:textId="509FE270" w:rsidR="00950D44" w:rsidRDefault="00000000" w:rsidP="007E5DE9">
            <w:pPr>
              <w:wordWrap w:val="0"/>
              <w:jc w:val="center"/>
            </w:pPr>
            <w:proofErr w:type="spellStart"/>
            <w:r>
              <w:rPr>
                <w:sz w:val="19"/>
              </w:rPr>
              <w:t>有效Playwright选择器</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0DD0289B" w14:textId="577ADF94" w:rsidR="00950D44" w:rsidRDefault="00000000" w:rsidP="007E5DE9">
            <w:pPr>
              <w:wordWrap w:val="0"/>
              <w:jc w:val="center"/>
            </w:pPr>
            <w:r>
              <w:rPr>
                <w:sz w:val="19"/>
              </w:rPr>
              <w:t>68/75(90.7%)</w:t>
            </w:r>
          </w:p>
        </w:tc>
        <w:tc>
          <w:tcPr>
            <w:tcW w:w="3009" w:type="dxa"/>
            <w:tcBorders>
              <w:top w:val="single" w:sz="6" w:space="0" w:color="000000"/>
              <w:left w:val="single" w:sz="6" w:space="0" w:color="000000"/>
              <w:bottom w:val="single" w:sz="6" w:space="0" w:color="000000"/>
              <w:right w:val="single" w:sz="6" w:space="0" w:color="000000"/>
            </w:tcBorders>
          </w:tcPr>
          <w:p w14:paraId="05B26FA5" w14:textId="4EAA930B" w:rsidR="00950D44" w:rsidRDefault="00000000" w:rsidP="007E5DE9">
            <w:pPr>
              <w:wordWrap w:val="0"/>
              <w:jc w:val="center"/>
            </w:pPr>
            <w:r>
              <w:rPr>
                <w:sz w:val="19"/>
              </w:rPr>
              <w:t>68/75(90.7%)</w:t>
            </w:r>
          </w:p>
        </w:tc>
      </w:tr>
      <w:tr w:rsidR="00950D44" w14:paraId="18EF2DC3"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B5181A9" w14:textId="00D7F886" w:rsidR="00950D44" w:rsidRDefault="00000000" w:rsidP="007E5DE9">
            <w:pPr>
              <w:wordWrap w:val="0"/>
              <w:jc w:val="center"/>
              <w:rPr>
                <w:lang w:eastAsia="zh-CN"/>
              </w:rPr>
            </w:pPr>
            <w:r>
              <w:rPr>
                <w:sz w:val="19"/>
                <w:lang w:eastAsia="zh-CN"/>
              </w:rPr>
              <w:t>静态修复代理指标（全量93）</w:t>
            </w:r>
          </w:p>
        </w:tc>
        <w:tc>
          <w:tcPr>
            <w:tcW w:w="3009" w:type="dxa"/>
            <w:tcBorders>
              <w:top w:val="single" w:sz="6" w:space="0" w:color="000000"/>
              <w:left w:val="single" w:sz="6" w:space="0" w:color="000000"/>
              <w:bottom w:val="single" w:sz="6" w:space="0" w:color="000000"/>
              <w:right w:val="single" w:sz="6" w:space="0" w:color="000000"/>
            </w:tcBorders>
          </w:tcPr>
          <w:p w14:paraId="50E7DFE6" w14:textId="5B77E918" w:rsidR="00950D44" w:rsidRDefault="00000000" w:rsidP="007E5DE9">
            <w:pPr>
              <w:wordWrap w:val="0"/>
              <w:jc w:val="center"/>
            </w:pPr>
            <w:r>
              <w:rPr>
                <w:sz w:val="19"/>
              </w:rPr>
              <w:t>55/93(59.1%)</w:t>
            </w:r>
          </w:p>
        </w:tc>
        <w:tc>
          <w:tcPr>
            <w:tcW w:w="3009" w:type="dxa"/>
            <w:tcBorders>
              <w:top w:val="single" w:sz="6" w:space="0" w:color="000000"/>
              <w:left w:val="single" w:sz="6" w:space="0" w:color="000000"/>
              <w:bottom w:val="single" w:sz="6" w:space="0" w:color="000000"/>
              <w:right w:val="single" w:sz="6" w:space="0" w:color="000000"/>
            </w:tcBorders>
          </w:tcPr>
          <w:p w14:paraId="6A855A89" w14:textId="7FA7F082" w:rsidR="00950D44" w:rsidRDefault="00000000" w:rsidP="007E5DE9">
            <w:pPr>
              <w:wordWrap w:val="0"/>
              <w:jc w:val="center"/>
            </w:pPr>
            <w:r>
              <w:rPr>
                <w:sz w:val="19"/>
              </w:rPr>
              <w:t>58/93(62.4%)</w:t>
            </w:r>
          </w:p>
        </w:tc>
      </w:tr>
      <w:tr w:rsidR="00950D44" w14:paraId="172CB0EA"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ABB4C36" w14:textId="77777777" w:rsidR="00950D44" w:rsidRDefault="00000000" w:rsidP="007E5DE9">
            <w:pPr>
              <w:wordWrap w:val="0"/>
              <w:jc w:val="center"/>
            </w:pPr>
            <w:r>
              <w:rPr>
                <w:sz w:val="19"/>
              </w:rPr>
              <w:t>强锚点后置过滤触发</w:t>
            </w:r>
          </w:p>
        </w:tc>
        <w:tc>
          <w:tcPr>
            <w:tcW w:w="3009" w:type="dxa"/>
            <w:tcBorders>
              <w:top w:val="single" w:sz="6" w:space="0" w:color="000000"/>
              <w:left w:val="single" w:sz="6" w:space="0" w:color="000000"/>
              <w:bottom w:val="single" w:sz="6" w:space="0" w:color="000000"/>
              <w:right w:val="single" w:sz="6" w:space="0" w:color="000000"/>
            </w:tcBorders>
          </w:tcPr>
          <w:p w14:paraId="6E677A32" w14:textId="77777777" w:rsidR="00950D44" w:rsidRDefault="00000000" w:rsidP="007E5DE9">
            <w:pPr>
              <w:wordWrap w:val="0"/>
              <w:jc w:val="center"/>
            </w:pPr>
            <w:r>
              <w:rPr>
                <w:sz w:val="19"/>
              </w:rPr>
              <w:t>0</w:t>
            </w:r>
          </w:p>
        </w:tc>
        <w:tc>
          <w:tcPr>
            <w:tcW w:w="3009" w:type="dxa"/>
            <w:tcBorders>
              <w:top w:val="single" w:sz="6" w:space="0" w:color="000000"/>
              <w:left w:val="single" w:sz="6" w:space="0" w:color="000000"/>
              <w:bottom w:val="single" w:sz="6" w:space="0" w:color="000000"/>
              <w:right w:val="single" w:sz="6" w:space="0" w:color="000000"/>
            </w:tcBorders>
          </w:tcPr>
          <w:p w14:paraId="12C7D46A" w14:textId="0C602D5B" w:rsidR="00950D44" w:rsidRDefault="00000000" w:rsidP="007E5DE9">
            <w:pPr>
              <w:wordWrap w:val="0"/>
              <w:jc w:val="center"/>
            </w:pPr>
            <w:r>
              <w:rPr>
                <w:sz w:val="19"/>
              </w:rPr>
              <w:t>1/75（正确）</w:t>
            </w:r>
          </w:p>
        </w:tc>
      </w:tr>
      <w:tr w:rsidR="00950D44" w14:paraId="4773D858"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88BC2A6" w14:textId="77777777" w:rsidR="00950D44" w:rsidRDefault="00000000" w:rsidP="007E5DE9">
            <w:pPr>
              <w:wordWrap w:val="0"/>
              <w:jc w:val="center"/>
            </w:pPr>
            <w:r>
              <w:rPr>
                <w:sz w:val="19"/>
              </w:rPr>
              <w:t>新增正确用例（vs v0）</w:t>
            </w:r>
          </w:p>
        </w:tc>
        <w:tc>
          <w:tcPr>
            <w:tcW w:w="3009" w:type="dxa"/>
            <w:tcBorders>
              <w:top w:val="single" w:sz="6" w:space="0" w:color="000000"/>
              <w:left w:val="single" w:sz="6" w:space="0" w:color="000000"/>
              <w:bottom w:val="single" w:sz="6" w:space="0" w:color="000000"/>
              <w:right w:val="single" w:sz="6" w:space="0" w:color="000000"/>
            </w:tcBorders>
          </w:tcPr>
          <w:p w14:paraId="14B71247"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4E44FB91" w14:textId="77777777" w:rsidR="00950D44" w:rsidRDefault="00000000" w:rsidP="007E5DE9">
            <w:pPr>
              <w:wordWrap w:val="0"/>
              <w:jc w:val="center"/>
            </w:pPr>
            <w:r>
              <w:rPr>
                <w:sz w:val="19"/>
              </w:rPr>
              <w:t>3</w:t>
            </w:r>
          </w:p>
        </w:tc>
      </w:tr>
      <w:tr w:rsidR="00950D44" w14:paraId="4EAAEA0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23F8CAC" w14:textId="77777777" w:rsidR="00950D44" w:rsidRDefault="00000000" w:rsidP="007E5DE9">
            <w:pPr>
              <w:wordWrap w:val="0"/>
              <w:jc w:val="center"/>
            </w:pPr>
            <w:r>
              <w:rPr>
                <w:sz w:val="19"/>
              </w:rPr>
              <w:t>回归用例（vs v0）</w:t>
            </w:r>
          </w:p>
        </w:tc>
        <w:tc>
          <w:tcPr>
            <w:tcW w:w="3009" w:type="dxa"/>
            <w:tcBorders>
              <w:top w:val="single" w:sz="6" w:space="0" w:color="000000"/>
              <w:left w:val="single" w:sz="6" w:space="0" w:color="000000"/>
              <w:bottom w:val="single" w:sz="6" w:space="0" w:color="000000"/>
              <w:right w:val="single" w:sz="6" w:space="0" w:color="000000"/>
            </w:tcBorders>
          </w:tcPr>
          <w:p w14:paraId="1B04811F" w14:textId="77777777" w:rsidR="00950D44" w:rsidRDefault="00000000" w:rsidP="007E5DE9">
            <w:pPr>
              <w:wordWrap w:val="0"/>
              <w:jc w:val="center"/>
            </w:pPr>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16DA458D" w14:textId="77777777" w:rsidR="00950D44" w:rsidRDefault="00000000" w:rsidP="007E5DE9">
            <w:pPr>
              <w:wordWrap w:val="0"/>
              <w:jc w:val="center"/>
            </w:pPr>
            <w:r>
              <w:rPr>
                <w:sz w:val="19"/>
              </w:rPr>
              <w:t>0</w:t>
            </w:r>
          </w:p>
        </w:tc>
      </w:tr>
    </w:tbl>
    <w:p w14:paraId="0DE18E34" w14:textId="6206AD25" w:rsidR="00950D44" w:rsidRDefault="00000000" w:rsidP="007E5DE9">
      <w:pPr>
        <w:wordWrap w:val="0"/>
        <w:spacing w:after="0" w:line="240" w:lineRule="auto"/>
        <w:jc w:val="center"/>
        <w:rPr>
          <w:lang w:eastAsia="zh-CN"/>
        </w:rPr>
      </w:pPr>
      <w:r>
        <w:rPr>
          <w:sz w:val="20"/>
          <w:lang w:eastAsia="zh-CN"/>
        </w:rPr>
        <w:t>表4 两杠杆</w:t>
      </w:r>
      <w:r w:rsidR="00333E1F">
        <w:rPr>
          <w:rFonts w:hint="eastAsia"/>
          <w:sz w:val="20"/>
          <w:lang w:eastAsia="zh-CN"/>
        </w:rPr>
        <w:t>双</w:t>
      </w:r>
      <w:r>
        <w:rPr>
          <w:sz w:val="20"/>
          <w:lang w:eastAsia="zh-CN"/>
        </w:rPr>
        <w:t>因子析因（首位候选精确元素匹配，n=75）。行=</w:t>
      </w:r>
      <w:proofErr w:type="spellStart"/>
      <w:r>
        <w:rPr>
          <w:sz w:val="20"/>
          <w:lang w:eastAsia="zh-CN"/>
        </w:rPr>
        <w:t>testId</w:t>
      </w:r>
      <w:proofErr w:type="spellEnd"/>
      <w:r>
        <w:rPr>
          <w:sz w:val="20"/>
          <w:lang w:eastAsia="zh-CN"/>
        </w:rPr>
        <w:t>加权，列=强锚点后置过滤。每个杠杆单独带来+2、两者合计+3、零回归；方向一致但在该样本量下未达统计显著。</w:t>
      </w:r>
    </w:p>
    <w:tbl>
      <w:tblPr>
        <w:tblStyle w:val="TableGrid"/>
        <w:tblW w:w="0" w:type="auto"/>
        <w:jc w:val="center"/>
        <w:tblLook w:val="04A0" w:firstRow="1" w:lastRow="0" w:firstColumn="1" w:lastColumn="0" w:noHBand="0" w:noVBand="1"/>
      </w:tblPr>
      <w:tblGrid>
        <w:gridCol w:w="3009"/>
        <w:gridCol w:w="3009"/>
        <w:gridCol w:w="3009"/>
      </w:tblGrid>
      <w:tr w:rsidR="00950D44" w14:paraId="2C17384B"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21190B14" w14:textId="77777777" w:rsidR="00950D44" w:rsidRDefault="00950D44" w:rsidP="007E5DE9">
            <w:pPr>
              <w:wordWrap w:val="0"/>
              <w:jc w:val="center"/>
              <w:rPr>
                <w:lang w:eastAsia="zh-CN"/>
              </w:rPr>
            </w:pPr>
          </w:p>
        </w:tc>
        <w:tc>
          <w:tcPr>
            <w:tcW w:w="3009" w:type="dxa"/>
            <w:tcBorders>
              <w:top w:val="single" w:sz="6" w:space="0" w:color="000000"/>
              <w:left w:val="single" w:sz="6" w:space="0" w:color="000000"/>
              <w:bottom w:val="single" w:sz="6" w:space="0" w:color="000000"/>
              <w:right w:val="single" w:sz="6" w:space="0" w:color="000000"/>
            </w:tcBorders>
          </w:tcPr>
          <w:p w14:paraId="58CABBDB" w14:textId="77777777" w:rsidR="00950D44" w:rsidRDefault="00000000" w:rsidP="007E5DE9">
            <w:pPr>
              <w:wordWrap w:val="0"/>
              <w:jc w:val="center"/>
            </w:pPr>
            <w:proofErr w:type="spellStart"/>
            <w:r>
              <w:rPr>
                <w:b/>
                <w:sz w:val="19"/>
              </w:rPr>
              <w:t>过滤：关</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495A63C" w14:textId="77777777" w:rsidR="00950D44" w:rsidRDefault="00000000" w:rsidP="007E5DE9">
            <w:pPr>
              <w:wordWrap w:val="0"/>
              <w:jc w:val="center"/>
            </w:pPr>
            <w:r>
              <w:rPr>
                <w:b/>
                <w:sz w:val="19"/>
              </w:rPr>
              <w:t>过滤：开</w:t>
            </w:r>
          </w:p>
        </w:tc>
      </w:tr>
      <w:tr w:rsidR="00950D44" w14:paraId="2FB018A7"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D76FB0" w14:textId="77777777" w:rsidR="00950D44" w:rsidRDefault="00000000" w:rsidP="007E5DE9">
            <w:pPr>
              <w:wordWrap w:val="0"/>
              <w:jc w:val="center"/>
            </w:pPr>
            <w:r>
              <w:rPr>
                <w:sz w:val="19"/>
              </w:rPr>
              <w:t>加权：关</w:t>
            </w:r>
          </w:p>
        </w:tc>
        <w:tc>
          <w:tcPr>
            <w:tcW w:w="3009" w:type="dxa"/>
            <w:tcBorders>
              <w:top w:val="single" w:sz="6" w:space="0" w:color="000000"/>
              <w:left w:val="single" w:sz="6" w:space="0" w:color="000000"/>
              <w:bottom w:val="single" w:sz="6" w:space="0" w:color="000000"/>
              <w:right w:val="single" w:sz="6" w:space="0" w:color="000000"/>
            </w:tcBorders>
          </w:tcPr>
          <w:p w14:paraId="10E46FA2" w14:textId="26C33EE9" w:rsidR="00950D44" w:rsidRDefault="00000000" w:rsidP="007E5DE9">
            <w:pPr>
              <w:wordWrap w:val="0"/>
              <w:jc w:val="center"/>
            </w:pPr>
            <w:r>
              <w:rPr>
                <w:sz w:val="19"/>
              </w:rPr>
              <w:t>55/75</w:t>
            </w:r>
          </w:p>
        </w:tc>
        <w:tc>
          <w:tcPr>
            <w:tcW w:w="3009" w:type="dxa"/>
            <w:tcBorders>
              <w:top w:val="single" w:sz="6" w:space="0" w:color="000000"/>
              <w:left w:val="single" w:sz="6" w:space="0" w:color="000000"/>
              <w:bottom w:val="single" w:sz="6" w:space="0" w:color="000000"/>
              <w:right w:val="single" w:sz="6" w:space="0" w:color="000000"/>
            </w:tcBorders>
          </w:tcPr>
          <w:p w14:paraId="269B5246" w14:textId="688C49C0" w:rsidR="00950D44" w:rsidRDefault="00000000" w:rsidP="007E5DE9">
            <w:pPr>
              <w:wordWrap w:val="0"/>
              <w:jc w:val="center"/>
            </w:pPr>
            <w:r>
              <w:rPr>
                <w:sz w:val="19"/>
              </w:rPr>
              <w:t>57/75</w:t>
            </w:r>
          </w:p>
        </w:tc>
      </w:tr>
      <w:tr w:rsidR="00950D44" w14:paraId="35617BA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1AE949D" w14:textId="77777777" w:rsidR="00950D44" w:rsidRDefault="00000000" w:rsidP="007E5DE9">
            <w:pPr>
              <w:wordWrap w:val="0"/>
              <w:jc w:val="center"/>
            </w:pPr>
            <w:r>
              <w:rPr>
                <w:sz w:val="19"/>
              </w:rPr>
              <w:t>加权：开</w:t>
            </w:r>
          </w:p>
        </w:tc>
        <w:tc>
          <w:tcPr>
            <w:tcW w:w="3009" w:type="dxa"/>
            <w:tcBorders>
              <w:top w:val="single" w:sz="6" w:space="0" w:color="000000"/>
              <w:left w:val="single" w:sz="6" w:space="0" w:color="000000"/>
              <w:bottom w:val="single" w:sz="6" w:space="0" w:color="000000"/>
              <w:right w:val="single" w:sz="6" w:space="0" w:color="000000"/>
            </w:tcBorders>
          </w:tcPr>
          <w:p w14:paraId="71880B9F" w14:textId="4AC60E66" w:rsidR="00950D44" w:rsidRDefault="00000000" w:rsidP="007E5DE9">
            <w:pPr>
              <w:wordWrap w:val="0"/>
              <w:jc w:val="center"/>
            </w:pPr>
            <w:r>
              <w:rPr>
                <w:sz w:val="19"/>
              </w:rPr>
              <w:t>57/75</w:t>
            </w:r>
          </w:p>
        </w:tc>
        <w:tc>
          <w:tcPr>
            <w:tcW w:w="3009" w:type="dxa"/>
            <w:tcBorders>
              <w:top w:val="single" w:sz="6" w:space="0" w:color="000000"/>
              <w:left w:val="single" w:sz="6" w:space="0" w:color="000000"/>
              <w:bottom w:val="single" w:sz="6" w:space="0" w:color="000000"/>
              <w:right w:val="single" w:sz="6" w:space="0" w:color="000000"/>
            </w:tcBorders>
          </w:tcPr>
          <w:p w14:paraId="0B32C2A2" w14:textId="0366E28E" w:rsidR="00950D44" w:rsidRDefault="00000000" w:rsidP="007E5DE9">
            <w:pPr>
              <w:wordWrap w:val="0"/>
              <w:jc w:val="center"/>
            </w:pPr>
            <w:r>
              <w:rPr>
                <w:sz w:val="19"/>
              </w:rPr>
              <w:t>58/75</w:t>
            </w:r>
          </w:p>
        </w:tc>
      </w:tr>
    </w:tbl>
    <w:p w14:paraId="77D23F83" w14:textId="016580BD" w:rsidR="00950D44" w:rsidRDefault="00000000" w:rsidP="007E5DE9">
      <w:pPr>
        <w:wordWrap w:val="0"/>
        <w:spacing w:after="0" w:line="240" w:lineRule="auto"/>
        <w:rPr>
          <w:lang w:eastAsia="zh-CN"/>
        </w:rPr>
      </w:pPr>
      <w:r>
        <w:rPr>
          <w:sz w:val="18"/>
          <w:lang w:eastAsia="zh-CN"/>
        </w:rPr>
        <w:t>注：</w:t>
      </w:r>
      <w:bookmarkStart w:id="15" w:name="OLE_LINK12"/>
      <w:r>
        <w:rPr>
          <w:sz w:val="18"/>
          <w:lang w:eastAsia="zh-CN"/>
        </w:rPr>
        <w:t>McNemar</w:t>
      </w:r>
      <w:bookmarkEnd w:id="15"/>
      <w:r>
        <w:rPr>
          <w:sz w:val="18"/>
          <w:lang w:eastAsia="zh-CN"/>
        </w:rPr>
        <w:t>精确检验（双侧）：单开加权或单开过滤相对“两关”均为+2/-0（p=0.50）；两者全开相对“两关”为+3/-0（p=0.25）。所有差异方向一致、零回归，但在n=75下均未达p&lt;0.05。</w:t>
      </w:r>
    </w:p>
    <w:p w14:paraId="57DB701C" w14:textId="77777777" w:rsidR="00950D44" w:rsidRDefault="00000000" w:rsidP="007E5DE9">
      <w:pPr>
        <w:wordWrap w:val="0"/>
        <w:spacing w:before="120" w:after="40" w:line="240" w:lineRule="auto"/>
        <w:rPr>
          <w:lang w:eastAsia="zh-CN"/>
        </w:rPr>
      </w:pPr>
      <w:r>
        <w:rPr>
          <w:b/>
          <w:sz w:val="22"/>
          <w:lang w:eastAsia="zh-CN"/>
        </w:rPr>
        <w:t>3.4.3 解读</w:t>
      </w:r>
    </w:p>
    <w:p w14:paraId="1868D531" w14:textId="4F5425DA" w:rsidR="00950D44" w:rsidRDefault="00333E1F" w:rsidP="007E5DE9">
      <w:pPr>
        <w:wordWrap w:val="0"/>
        <w:spacing w:after="0" w:line="240" w:lineRule="auto"/>
        <w:ind w:firstLine="420"/>
        <w:jc w:val="both"/>
        <w:rPr>
          <w:lang w:eastAsia="zh-CN"/>
        </w:rPr>
      </w:pPr>
      <w:bookmarkStart w:id="16" w:name="OLE_LINK25"/>
      <w:r w:rsidRPr="00333E1F">
        <w:rPr>
          <w:lang w:eastAsia="zh-CN"/>
        </w:rPr>
        <w:t>这两项机制均属于低开销优化，仅包含一次正则优先级调整与约10行后置过滤，具备完全确定性且无需模型重训练。借助表4的双因子析因分析，本文得以分离两者的贡献。以双策略禁用的对照组为基线（55/75），独立启用data-</w:t>
      </w:r>
      <w:proofErr w:type="spellStart"/>
      <w:r w:rsidRPr="00333E1F">
        <w:rPr>
          <w:lang w:eastAsia="zh-CN"/>
        </w:rPr>
        <w:t>testid</w:t>
      </w:r>
      <w:proofErr w:type="spellEnd"/>
      <w:r w:rsidRPr="00333E1F">
        <w:rPr>
          <w:lang w:eastAsia="zh-CN"/>
        </w:rPr>
        <w:t>加权检索或强锚点过滤均带来2个精确匹配增量，双策略协同启用时合计带来3个增量且未引入回归缺陷。强锚点后置过滤器在独立启用组中触发2次且均正确，在完全启用组中触发1次且同样正确，有效消除了部分“LLM选中正确候选但在生成选择器时绑定至不稳定锚点”的失效模式。上述增益虽然方向一致且零回归，但在n=75样本量下经McNemar检验未达统计学显著（p≥0.25）。因此，本文将其界定为“低开销、零回归的确定性工程机制”，而非由统计显著性确立的性能提升。该结果也与前述提示词约束失效的结论相呼应，即在确定性机制有效之处，提示词层面的介入作用相对有限。</w:t>
      </w:r>
    </w:p>
    <w:p w14:paraId="08C76550" w14:textId="42160DA7" w:rsidR="00950D44" w:rsidRDefault="00000000" w:rsidP="007E5DE9">
      <w:pPr>
        <w:wordWrap w:val="0"/>
        <w:spacing w:before="120" w:after="40" w:line="240" w:lineRule="auto"/>
        <w:rPr>
          <w:lang w:eastAsia="zh-CN"/>
        </w:rPr>
      </w:pPr>
      <w:bookmarkStart w:id="17" w:name="OLE_LINK24"/>
      <w:bookmarkEnd w:id="16"/>
      <w:r>
        <w:rPr>
          <w:b/>
          <w:sz w:val="24"/>
          <w:lang w:eastAsia="zh-CN"/>
        </w:rPr>
        <w:t>3.5 跨应用泛化与BEM盲区</w:t>
      </w:r>
    </w:p>
    <w:p w14:paraId="64865D7D" w14:textId="77777777" w:rsidR="00950D44" w:rsidRDefault="00000000" w:rsidP="007E5DE9">
      <w:pPr>
        <w:wordWrap w:val="0"/>
        <w:spacing w:before="120" w:after="40" w:line="240" w:lineRule="auto"/>
        <w:rPr>
          <w:lang w:eastAsia="zh-CN"/>
        </w:rPr>
      </w:pPr>
      <w:r>
        <w:rPr>
          <w:b/>
          <w:sz w:val="22"/>
          <w:lang w:eastAsia="zh-CN"/>
        </w:rPr>
        <w:t>3.5.1 设置</w:t>
      </w:r>
    </w:p>
    <w:p w14:paraId="2F4B6378" w14:textId="240FCC27" w:rsidR="00333E1F" w:rsidRDefault="00333E1F" w:rsidP="007E5DE9">
      <w:pPr>
        <w:wordWrap w:val="0"/>
        <w:spacing w:after="0" w:line="240" w:lineRule="auto"/>
        <w:ind w:firstLine="420"/>
        <w:jc w:val="both"/>
        <w:rPr>
          <w:lang w:eastAsia="zh-CN"/>
        </w:rPr>
      </w:pPr>
      <w:r w:rsidRPr="00333E1F">
        <w:rPr>
          <w:lang w:eastAsia="zh-CN"/>
        </w:rPr>
        <w:t>任何仅在单一应用上完成的实验均可能受限于该系统的特定约定。为此，本文引入</w:t>
      </w:r>
      <w:proofErr w:type="spellStart"/>
      <w:r w:rsidRPr="00333E1F">
        <w:rPr>
          <w:lang w:eastAsia="zh-CN"/>
        </w:rPr>
        <w:t>payloadcms</w:t>
      </w:r>
      <w:proofErr w:type="spellEnd"/>
      <w:r w:rsidRPr="00333E1F">
        <w:rPr>
          <w:lang w:eastAsia="zh-CN"/>
        </w:rPr>
        <w:t>/payload</w:t>
      </w:r>
      <w:r w:rsidRPr="009A62F6">
        <w:rPr>
          <w:vertAlign w:val="superscript"/>
          <w:lang w:eastAsia="zh-CN"/>
        </w:rPr>
        <w:t>[1</w:t>
      </w:r>
      <w:r w:rsidR="002E130B" w:rsidRPr="009A62F6">
        <w:rPr>
          <w:vertAlign w:val="superscript"/>
          <w:lang w:eastAsia="zh-CN"/>
        </w:rPr>
        <w:t>3</w:t>
      </w:r>
      <w:r w:rsidRPr="009A62F6">
        <w:rPr>
          <w:vertAlign w:val="superscript"/>
          <w:lang w:eastAsia="zh-CN"/>
        </w:rPr>
        <w:t>]</w:t>
      </w:r>
      <w:r w:rsidRPr="00333E1F">
        <w:rPr>
          <w:lang w:eastAsia="zh-CN"/>
        </w:rPr>
        <w:t>作为第二个</w:t>
      </w:r>
      <w:proofErr w:type="spellStart"/>
      <w:r w:rsidRPr="00333E1F">
        <w:rPr>
          <w:lang w:eastAsia="zh-CN"/>
        </w:rPr>
        <w:t>React+Playwright</w:t>
      </w:r>
      <w:proofErr w:type="spellEnd"/>
      <w:r w:rsidRPr="00333E1F">
        <w:rPr>
          <w:lang w:eastAsia="zh-CN"/>
        </w:rPr>
        <w:t>代码库进行对照分析。在不修改L1抽取器的前提下运行于其packages/</w:t>
      </w:r>
      <w:proofErr w:type="spellStart"/>
      <w:r w:rsidRPr="00333E1F">
        <w:rPr>
          <w:lang w:eastAsia="zh-CN"/>
        </w:rPr>
        <w:t>ui</w:t>
      </w:r>
      <w:proofErr w:type="spellEnd"/>
      <w:r w:rsidRPr="00333E1F">
        <w:rPr>
          <w:lang w:eastAsia="zh-CN"/>
        </w:rPr>
        <w:t>/</w:t>
      </w:r>
      <w:proofErr w:type="spellStart"/>
      <w:r w:rsidRPr="00333E1F">
        <w:rPr>
          <w:lang w:eastAsia="zh-CN"/>
        </w:rPr>
        <w:t>src</w:t>
      </w:r>
      <w:proofErr w:type="spellEnd"/>
      <w:r w:rsidRPr="00333E1F">
        <w:rPr>
          <w:lang w:eastAsia="zh-CN"/>
        </w:rPr>
        <w:t>目录，共产出457条记录，并对319个失效配对执行</w:t>
      </w:r>
      <w:proofErr w:type="spellStart"/>
      <w:r w:rsidRPr="00333E1F">
        <w:rPr>
          <w:lang w:eastAsia="zh-CN"/>
        </w:rPr>
        <w:t>new_locator</w:t>
      </w:r>
      <w:proofErr w:type="spellEnd"/>
      <w:r w:rsidRPr="00333E1F">
        <w:rPr>
          <w:lang w:eastAsia="zh-CN"/>
        </w:rPr>
        <w:t>字符串解析匹配，借此评估跨应用可达性的动态变化。</w:t>
      </w:r>
    </w:p>
    <w:p w14:paraId="2E75AE22" w14:textId="1E07E0E5" w:rsidR="00950D44" w:rsidRDefault="00000000" w:rsidP="007E5DE9">
      <w:pPr>
        <w:wordWrap w:val="0"/>
        <w:spacing w:before="120" w:after="40" w:line="240" w:lineRule="auto"/>
        <w:rPr>
          <w:b/>
          <w:sz w:val="22"/>
          <w:lang w:eastAsia="zh-CN"/>
        </w:rPr>
      </w:pPr>
      <w:r>
        <w:rPr>
          <w:b/>
          <w:sz w:val="22"/>
          <w:lang w:eastAsia="zh-CN"/>
        </w:rPr>
        <w:t>3.5.2 结果</w:t>
      </w:r>
    </w:p>
    <w:p w14:paraId="689FCE58" w14:textId="604D8DB0" w:rsidR="00B4310F" w:rsidRDefault="00B4310F" w:rsidP="00B4310F">
      <w:pPr>
        <w:wordWrap w:val="0"/>
        <w:spacing w:after="0" w:line="240" w:lineRule="auto"/>
        <w:ind w:firstLine="420"/>
        <w:jc w:val="both"/>
        <w:rPr>
          <w:lang w:eastAsia="zh-CN"/>
        </w:rPr>
      </w:pPr>
      <w:bookmarkStart w:id="18" w:name="OLE_LINK49"/>
      <w:r w:rsidRPr="00333E1F">
        <w:rPr>
          <w:lang w:eastAsia="zh-CN"/>
        </w:rPr>
        <w:t>尽管3.8%的原始可达率较低，但</w:t>
      </w:r>
      <w:r>
        <w:rPr>
          <w:rFonts w:hint="eastAsia"/>
          <w:lang w:eastAsia="zh-CN"/>
        </w:rPr>
        <w:t>本文</w:t>
      </w:r>
      <w:r w:rsidRPr="00333E1F">
        <w:rPr>
          <w:lang w:eastAsia="zh-CN"/>
        </w:rPr>
        <w:t>对307个未命中用例的追溯呈现出清晰规律。payload广泛采用了BEM规范</w:t>
      </w:r>
      <w:r w:rsidRPr="009A62F6">
        <w:rPr>
          <w:vertAlign w:val="superscript"/>
          <w:lang w:eastAsia="zh-CN"/>
        </w:rPr>
        <w:t>[1</w:t>
      </w:r>
      <w:r w:rsidR="002E130B" w:rsidRPr="009A62F6">
        <w:rPr>
          <w:vertAlign w:val="superscript"/>
          <w:lang w:eastAsia="zh-CN"/>
        </w:rPr>
        <w:t>4</w:t>
      </w:r>
      <w:r w:rsidRPr="009A62F6">
        <w:rPr>
          <w:vertAlign w:val="superscript"/>
          <w:lang w:eastAsia="zh-CN"/>
        </w:rPr>
        <w:t>]</w:t>
      </w:r>
      <w:r w:rsidRPr="00333E1F">
        <w:rPr>
          <w:lang w:eastAsia="zh-CN"/>
        </w:rPr>
        <w:t>：每个组件通常声明一个</w:t>
      </w:r>
      <w:proofErr w:type="spellStart"/>
      <w:r w:rsidRPr="00333E1F">
        <w:rPr>
          <w:lang w:eastAsia="zh-CN"/>
        </w:rPr>
        <w:t>baseClass</w:t>
      </w:r>
      <w:proofErr w:type="spellEnd"/>
      <w:r w:rsidRPr="00333E1F">
        <w:rPr>
          <w:lang w:eastAsia="zh-CN"/>
        </w:rPr>
        <w:t xml:space="preserve">常量（如const </w:t>
      </w:r>
      <w:proofErr w:type="spellStart"/>
      <w:r w:rsidRPr="00333E1F">
        <w:rPr>
          <w:lang w:eastAsia="zh-CN"/>
        </w:rPr>
        <w:t>baseClass</w:t>
      </w:r>
      <w:proofErr w:type="spellEnd"/>
      <w:r w:rsidRPr="00333E1F">
        <w:rPr>
          <w:lang w:eastAsia="zh-CN"/>
        </w:rPr>
        <w:t>='dashboard'），再通过${</w:t>
      </w:r>
      <w:proofErr w:type="spellStart"/>
      <w:r w:rsidRPr="00333E1F">
        <w:rPr>
          <w:lang w:eastAsia="zh-CN"/>
        </w:rPr>
        <w:t>baseClass</w:t>
      </w:r>
      <w:proofErr w:type="spellEnd"/>
      <w:r w:rsidRPr="00333E1F">
        <w:rPr>
          <w:lang w:eastAsia="zh-CN"/>
        </w:rPr>
        <w:t>}__add-button模板字面量定义</w:t>
      </w:r>
      <w:proofErr w:type="spellStart"/>
      <w:r w:rsidRPr="00333E1F">
        <w:rPr>
          <w:lang w:eastAsia="zh-CN"/>
        </w:rPr>
        <w:t>className</w:t>
      </w:r>
      <w:proofErr w:type="spellEnd"/>
      <w:r w:rsidRPr="00333E1F">
        <w:rPr>
          <w:lang w:eastAsia="zh-CN"/>
        </w:rPr>
        <w:t>。测试脚本引用的是渲染后的.</w:t>
      </w:r>
      <w:proofErr w:type="spellStart"/>
      <w:r w:rsidRPr="00333E1F">
        <w:rPr>
          <w:lang w:eastAsia="zh-CN"/>
        </w:rPr>
        <w:t>dashboard__add</w:t>
      </w:r>
      <w:proofErr w:type="spellEnd"/>
      <w:r w:rsidRPr="00333E1F">
        <w:rPr>
          <w:lang w:eastAsia="zh-CN"/>
        </w:rPr>
        <w:t>-button类名，而纯字面量AST抽取器无法直接解析此类动态拼接结果。</w:t>
      </w:r>
    </w:p>
    <w:bookmarkEnd w:id="18"/>
    <w:p w14:paraId="5443F9EB" w14:textId="77777777" w:rsidR="00B4310F" w:rsidRDefault="00B4310F" w:rsidP="007E5DE9">
      <w:pPr>
        <w:wordWrap w:val="0"/>
        <w:spacing w:before="120" w:after="40" w:line="240" w:lineRule="auto"/>
        <w:rPr>
          <w:lang w:eastAsia="zh-CN"/>
        </w:rPr>
      </w:pPr>
    </w:p>
    <w:p w14:paraId="73A60858" w14:textId="7F66ACFD" w:rsidR="00950D44" w:rsidRDefault="00333E1F" w:rsidP="007E5DE9">
      <w:pPr>
        <w:wordWrap w:val="0"/>
        <w:spacing w:after="0" w:line="240" w:lineRule="auto"/>
        <w:jc w:val="center"/>
        <w:rPr>
          <w:lang w:eastAsia="zh-CN"/>
        </w:rPr>
      </w:pPr>
      <w:r>
        <w:rPr>
          <w:lang w:eastAsia="zh-CN"/>
        </w:rPr>
        <w:t>表5 跨应用L1可达率。指标下降虽属实，但其成因具备可诊断性</w:t>
      </w:r>
      <w:r>
        <w:rPr>
          <w:rFonts w:cs="SimSun" w:hint="eastAsia"/>
          <w:lang w:eastAsia="zh-CN"/>
        </w:rPr>
        <w:t>。</w:t>
      </w:r>
    </w:p>
    <w:tbl>
      <w:tblPr>
        <w:tblStyle w:val="TableGrid"/>
        <w:tblW w:w="0" w:type="auto"/>
        <w:jc w:val="center"/>
        <w:tblLook w:val="04A0" w:firstRow="1" w:lastRow="0" w:firstColumn="1" w:lastColumn="0" w:noHBand="0" w:noVBand="1"/>
      </w:tblPr>
      <w:tblGrid>
        <w:gridCol w:w="3009"/>
        <w:gridCol w:w="3009"/>
        <w:gridCol w:w="3009"/>
      </w:tblGrid>
      <w:tr w:rsidR="00950D44" w14:paraId="0907B3C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39B0870"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2D9F7CE4" w14:textId="77777777" w:rsidR="00950D44" w:rsidRDefault="00000000" w:rsidP="007E5DE9">
            <w:pPr>
              <w:wordWrap w:val="0"/>
              <w:jc w:val="center"/>
            </w:pPr>
            <w:r>
              <w:rPr>
                <w:b/>
                <w:sz w:val="19"/>
              </w:rPr>
              <w:t>koenig</w:t>
            </w:r>
          </w:p>
        </w:tc>
        <w:tc>
          <w:tcPr>
            <w:tcW w:w="3009" w:type="dxa"/>
            <w:tcBorders>
              <w:top w:val="single" w:sz="6" w:space="0" w:color="000000"/>
              <w:left w:val="single" w:sz="6" w:space="0" w:color="000000"/>
              <w:bottom w:val="single" w:sz="6" w:space="0" w:color="000000"/>
              <w:right w:val="single" w:sz="6" w:space="0" w:color="000000"/>
            </w:tcBorders>
          </w:tcPr>
          <w:p w14:paraId="5A870640" w14:textId="77777777" w:rsidR="00950D44" w:rsidRDefault="00000000" w:rsidP="007E5DE9">
            <w:pPr>
              <w:wordWrap w:val="0"/>
              <w:jc w:val="center"/>
            </w:pPr>
            <w:r>
              <w:rPr>
                <w:b/>
                <w:sz w:val="19"/>
              </w:rPr>
              <w:t>payload</w:t>
            </w:r>
          </w:p>
        </w:tc>
      </w:tr>
      <w:tr w:rsidR="00950D44" w14:paraId="4C57A351"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7886356" w14:textId="77777777" w:rsidR="00950D44" w:rsidRDefault="00000000" w:rsidP="007E5DE9">
            <w:pPr>
              <w:wordWrap w:val="0"/>
              <w:jc w:val="center"/>
              <w:rPr>
                <w:lang w:eastAsia="zh-CN"/>
              </w:rPr>
            </w:pPr>
            <w:r>
              <w:rPr>
                <w:sz w:val="19"/>
                <w:lang w:eastAsia="zh-CN"/>
              </w:rPr>
              <w:t>抽取器记录数（均值/单次）</w:t>
            </w:r>
          </w:p>
        </w:tc>
        <w:tc>
          <w:tcPr>
            <w:tcW w:w="3009" w:type="dxa"/>
            <w:tcBorders>
              <w:top w:val="single" w:sz="6" w:space="0" w:color="000000"/>
              <w:left w:val="single" w:sz="6" w:space="0" w:color="000000"/>
              <w:bottom w:val="single" w:sz="6" w:space="0" w:color="000000"/>
              <w:right w:val="single" w:sz="6" w:space="0" w:color="000000"/>
            </w:tcBorders>
          </w:tcPr>
          <w:p w14:paraId="16579AC2" w14:textId="210752A2" w:rsidR="00950D44" w:rsidRDefault="00000000" w:rsidP="007E5DE9">
            <w:pPr>
              <w:wordWrap w:val="0"/>
              <w:jc w:val="center"/>
            </w:pPr>
            <w:r>
              <w:rPr>
                <w:sz w:val="19"/>
              </w:rPr>
              <w:t>每提交约400</w:t>
            </w:r>
          </w:p>
        </w:tc>
        <w:tc>
          <w:tcPr>
            <w:tcW w:w="3009" w:type="dxa"/>
            <w:tcBorders>
              <w:top w:val="single" w:sz="6" w:space="0" w:color="000000"/>
              <w:left w:val="single" w:sz="6" w:space="0" w:color="000000"/>
              <w:bottom w:val="single" w:sz="6" w:space="0" w:color="000000"/>
              <w:right w:val="single" w:sz="6" w:space="0" w:color="000000"/>
            </w:tcBorders>
          </w:tcPr>
          <w:p w14:paraId="39D8C703" w14:textId="77777777" w:rsidR="00950D44" w:rsidRDefault="00000000" w:rsidP="007E5DE9">
            <w:pPr>
              <w:wordWrap w:val="0"/>
              <w:jc w:val="center"/>
            </w:pPr>
            <w:r>
              <w:rPr>
                <w:sz w:val="19"/>
              </w:rPr>
              <w:t>457</w:t>
            </w:r>
          </w:p>
        </w:tc>
      </w:tr>
      <w:tr w:rsidR="00950D44" w14:paraId="6637FA16"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59214379" w14:textId="30F9D9E8" w:rsidR="00950D44" w:rsidRDefault="00000000" w:rsidP="007E5DE9">
            <w:pPr>
              <w:wordWrap w:val="0"/>
              <w:jc w:val="center"/>
            </w:pPr>
            <w:proofErr w:type="spellStart"/>
            <w:r>
              <w:rPr>
                <w:sz w:val="19"/>
              </w:rPr>
              <w:t>Playwright失效配对</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6C266C1F" w14:textId="77777777" w:rsidR="00950D44" w:rsidRDefault="00000000" w:rsidP="007E5DE9">
            <w:pPr>
              <w:wordWrap w:val="0"/>
              <w:jc w:val="center"/>
            </w:pPr>
            <w:r>
              <w:rPr>
                <w:sz w:val="19"/>
              </w:rPr>
              <w:t>93（已复现）</w:t>
            </w:r>
          </w:p>
        </w:tc>
        <w:tc>
          <w:tcPr>
            <w:tcW w:w="3009" w:type="dxa"/>
            <w:tcBorders>
              <w:top w:val="single" w:sz="6" w:space="0" w:color="000000"/>
              <w:left w:val="single" w:sz="6" w:space="0" w:color="000000"/>
              <w:bottom w:val="single" w:sz="6" w:space="0" w:color="000000"/>
              <w:right w:val="single" w:sz="6" w:space="0" w:color="000000"/>
            </w:tcBorders>
          </w:tcPr>
          <w:p w14:paraId="190EC212" w14:textId="77777777" w:rsidR="00950D44" w:rsidRDefault="00000000" w:rsidP="007E5DE9">
            <w:pPr>
              <w:wordWrap w:val="0"/>
              <w:jc w:val="center"/>
            </w:pPr>
            <w:r>
              <w:rPr>
                <w:sz w:val="19"/>
              </w:rPr>
              <w:t>319（CSV）</w:t>
            </w:r>
          </w:p>
        </w:tc>
      </w:tr>
      <w:tr w:rsidR="00950D44" w14:paraId="7438925F"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C821E1F" w14:textId="7C2976F0"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6CA55F6" w14:textId="472E15B7"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4B50C23E" w14:textId="199BDAC4" w:rsidR="00950D44" w:rsidRDefault="00000000" w:rsidP="007E5DE9">
            <w:pPr>
              <w:wordWrap w:val="0"/>
              <w:jc w:val="center"/>
            </w:pPr>
            <w:r>
              <w:rPr>
                <w:sz w:val="19"/>
              </w:rPr>
              <w:t>12/319=3.8%</w:t>
            </w:r>
          </w:p>
        </w:tc>
      </w:tr>
      <w:tr w:rsidR="00950D44" w14:paraId="57DE6895"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9543C26" w14:textId="77777777" w:rsidR="00950D44" w:rsidRDefault="00000000" w:rsidP="007E5DE9">
            <w:pPr>
              <w:wordWrap w:val="0"/>
              <w:jc w:val="center"/>
            </w:pPr>
            <w:r>
              <w:rPr>
                <w:sz w:val="19"/>
              </w:rPr>
              <w:t>主导锚点</w:t>
            </w:r>
          </w:p>
        </w:tc>
        <w:tc>
          <w:tcPr>
            <w:tcW w:w="3009" w:type="dxa"/>
            <w:tcBorders>
              <w:top w:val="single" w:sz="6" w:space="0" w:color="000000"/>
              <w:left w:val="single" w:sz="6" w:space="0" w:color="000000"/>
              <w:bottom w:val="single" w:sz="6" w:space="0" w:color="000000"/>
              <w:right w:val="single" w:sz="6" w:space="0" w:color="000000"/>
            </w:tcBorders>
          </w:tcPr>
          <w:p w14:paraId="6F945E62" w14:textId="77777777" w:rsidR="00950D44" w:rsidRDefault="00000000" w:rsidP="007E5DE9">
            <w:pPr>
              <w:wordWrap w:val="0"/>
              <w:jc w:val="center"/>
            </w:pPr>
            <w:r>
              <w:rPr>
                <w:sz w:val="19"/>
              </w:rPr>
              <w:t>data-kg-*（约 50%）</w:t>
            </w:r>
          </w:p>
        </w:tc>
        <w:tc>
          <w:tcPr>
            <w:tcW w:w="3009" w:type="dxa"/>
            <w:tcBorders>
              <w:top w:val="single" w:sz="6" w:space="0" w:color="000000"/>
              <w:left w:val="single" w:sz="6" w:space="0" w:color="000000"/>
              <w:bottom w:val="single" w:sz="6" w:space="0" w:color="000000"/>
              <w:right w:val="single" w:sz="6" w:space="0" w:color="000000"/>
            </w:tcBorders>
          </w:tcPr>
          <w:p w14:paraId="29F5DAFA" w14:textId="0B245BFC" w:rsidR="00950D44" w:rsidRDefault="00000000" w:rsidP="007E5DE9">
            <w:pPr>
              <w:wordWrap w:val="0"/>
              <w:jc w:val="center"/>
            </w:pPr>
            <w:r>
              <w:rPr>
                <w:sz w:val="19"/>
              </w:rPr>
              <w:t>CSS class</w:t>
            </w:r>
          </w:p>
        </w:tc>
      </w:tr>
      <w:tr w:rsidR="00950D44" w14:paraId="628A3542"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5F0C13" w14:textId="0CE990AA" w:rsidR="00950D44" w:rsidRDefault="00000000" w:rsidP="007E5DE9">
            <w:pPr>
              <w:wordWrap w:val="0"/>
              <w:jc w:val="center"/>
            </w:pPr>
            <w:proofErr w:type="spellStart"/>
            <w:r>
              <w:rPr>
                <w:sz w:val="19"/>
              </w:rPr>
              <w:t>模板字面量class</w:t>
            </w:r>
            <w:proofErr w:type="spellEnd"/>
            <w:r>
              <w:rPr>
                <w:sz w:val="19"/>
              </w:rPr>
              <w:t>?</w:t>
            </w:r>
          </w:p>
        </w:tc>
        <w:tc>
          <w:tcPr>
            <w:tcW w:w="3009" w:type="dxa"/>
            <w:tcBorders>
              <w:top w:val="single" w:sz="6" w:space="0" w:color="000000"/>
              <w:left w:val="single" w:sz="6" w:space="0" w:color="000000"/>
              <w:bottom w:val="single" w:sz="6" w:space="0" w:color="000000"/>
              <w:right w:val="single" w:sz="6" w:space="0" w:color="000000"/>
            </w:tcBorders>
          </w:tcPr>
          <w:p w14:paraId="7B5EF69C" w14:textId="77777777" w:rsidR="00950D44" w:rsidRDefault="00000000" w:rsidP="007E5DE9">
            <w:pPr>
              <w:wordWrap w:val="0"/>
              <w:jc w:val="center"/>
            </w:pPr>
            <w:r>
              <w:rPr>
                <w:sz w:val="19"/>
              </w:rPr>
              <w:t>罕见</w:t>
            </w:r>
          </w:p>
        </w:tc>
        <w:tc>
          <w:tcPr>
            <w:tcW w:w="3009" w:type="dxa"/>
            <w:tcBorders>
              <w:top w:val="single" w:sz="6" w:space="0" w:color="000000"/>
              <w:left w:val="single" w:sz="6" w:space="0" w:color="000000"/>
              <w:bottom w:val="single" w:sz="6" w:space="0" w:color="000000"/>
              <w:right w:val="single" w:sz="6" w:space="0" w:color="000000"/>
            </w:tcBorders>
          </w:tcPr>
          <w:p w14:paraId="0527CA58" w14:textId="77777777" w:rsidR="00950D44" w:rsidRDefault="00000000" w:rsidP="007E5DE9">
            <w:pPr>
              <w:wordWrap w:val="0"/>
              <w:jc w:val="center"/>
            </w:pPr>
            <w:r>
              <w:rPr>
                <w:sz w:val="19"/>
              </w:rPr>
              <w:t>普遍（BEM）</w:t>
            </w:r>
          </w:p>
        </w:tc>
      </w:tr>
    </w:tbl>
    <w:p w14:paraId="6B2A1405" w14:textId="1AB80696" w:rsidR="00950D44" w:rsidRDefault="00000000" w:rsidP="007E5DE9">
      <w:pPr>
        <w:wordWrap w:val="0"/>
        <w:spacing w:after="0" w:line="240" w:lineRule="auto"/>
        <w:rPr>
          <w:lang w:eastAsia="zh-CN"/>
        </w:rPr>
      </w:pPr>
      <w:r>
        <w:rPr>
          <w:sz w:val="18"/>
          <w:lang w:eastAsia="zh-CN"/>
        </w:rPr>
        <w:t>注：payload的主导锚点占比来自对307个未命中用例的采样，而非全量失效分布。</w:t>
      </w:r>
    </w:p>
    <w:p w14:paraId="15B3FB1B" w14:textId="77777777" w:rsidR="00950D44" w:rsidRDefault="00000000" w:rsidP="007E5DE9">
      <w:pPr>
        <w:wordWrap w:val="0"/>
        <w:spacing w:before="120" w:after="40" w:line="240" w:lineRule="auto"/>
      </w:pPr>
      <w:r>
        <w:rPr>
          <w:b/>
          <w:sz w:val="22"/>
        </w:rPr>
        <w:lastRenderedPageBreak/>
        <w:t xml:space="preserve">3.5.3 </w:t>
      </w:r>
      <w:proofErr w:type="spellStart"/>
      <w:r>
        <w:rPr>
          <w:b/>
          <w:sz w:val="22"/>
        </w:rPr>
        <w:t>解读</w:t>
      </w:r>
      <w:proofErr w:type="spellEnd"/>
    </w:p>
    <w:p w14:paraId="34B506F0" w14:textId="5F2D07D0" w:rsidR="00950D44" w:rsidRDefault="00333E1F" w:rsidP="007E5DE9">
      <w:pPr>
        <w:wordWrap w:val="0"/>
        <w:spacing w:after="0" w:line="240" w:lineRule="auto"/>
        <w:ind w:firstLine="420"/>
        <w:jc w:val="both"/>
        <w:rPr>
          <w:lang w:eastAsia="zh-CN"/>
        </w:rPr>
      </w:pPr>
      <w:r w:rsidRPr="00333E1F">
        <w:rPr>
          <w:lang w:eastAsia="zh-CN"/>
        </w:rPr>
        <w:t>该结果暴露出一处界限明确的工程盲区，而非否定</w:t>
      </w:r>
      <w:proofErr w:type="spellStart"/>
      <w:r w:rsidRPr="00333E1F">
        <w:rPr>
          <w:lang w:eastAsia="zh-CN"/>
        </w:rPr>
        <w:t>HealReact</w:t>
      </w:r>
      <w:proofErr w:type="spellEnd"/>
      <w:r w:rsidRPr="00333E1F">
        <w:rPr>
          <w:lang w:eastAsia="zh-CN"/>
        </w:rPr>
        <w:t xml:space="preserve"> L1的有效性，其修复方案对应确定性的AST扩展：即构造</w:t>
      </w:r>
      <w:proofErr w:type="spellStart"/>
      <w:r w:rsidRPr="00333E1F">
        <w:rPr>
          <w:lang w:eastAsia="zh-CN"/>
        </w:rPr>
        <w:t>baseClass</w:t>
      </w:r>
      <w:proofErr w:type="spellEnd"/>
      <w:r w:rsidRPr="00333E1F">
        <w:rPr>
          <w:lang w:eastAsia="zh-CN"/>
        </w:rPr>
        <w:t>解析器以回溯常量声明并展开模板字面量，并辅以对CSS Modules</w:t>
      </w:r>
      <w:r w:rsidRPr="009A62F6">
        <w:rPr>
          <w:vertAlign w:val="superscript"/>
          <w:lang w:eastAsia="zh-CN"/>
        </w:rPr>
        <w:t>[1</w:t>
      </w:r>
      <w:r w:rsidR="002E130B" w:rsidRPr="009A62F6">
        <w:rPr>
          <w:vertAlign w:val="superscript"/>
          <w:lang w:eastAsia="zh-CN"/>
        </w:rPr>
        <w:t>7</w:t>
      </w:r>
      <w:r w:rsidRPr="009A62F6">
        <w:rPr>
          <w:vertAlign w:val="superscript"/>
          <w:lang w:eastAsia="zh-CN"/>
        </w:rPr>
        <w:t>]</w:t>
      </w:r>
      <w:r w:rsidRPr="00333E1F">
        <w:rPr>
          <w:lang w:eastAsia="zh-CN"/>
        </w:rPr>
        <w:t>的等价展开。基于抽样观察，本文推测在消除该盲区后其静态可达率将明显提升，但这仍需后续实测验证。当前数据表明，锚点约定的多样性（如data-</w:t>
      </w:r>
      <w:proofErr w:type="spellStart"/>
      <w:r w:rsidRPr="00333E1F">
        <w:rPr>
          <w:lang w:eastAsia="zh-CN"/>
        </w:rPr>
        <w:t>testid</w:t>
      </w:r>
      <w:proofErr w:type="spellEnd"/>
      <w:r w:rsidRPr="00333E1F">
        <w:rPr>
          <w:lang w:eastAsia="zh-CN"/>
        </w:rPr>
        <w:t>、自定义data-*、BEM模板字面量等）是限制定位器修复工具跨应用泛化的关键瓶颈，仅在单一项目上完成基准测试极易高估其泛化能力。</w:t>
      </w:r>
    </w:p>
    <w:bookmarkEnd w:id="17"/>
    <w:p w14:paraId="1FD7EDA5" w14:textId="77777777" w:rsidR="00950D44" w:rsidRDefault="00000000" w:rsidP="007E5DE9">
      <w:pPr>
        <w:wordWrap w:val="0"/>
        <w:spacing w:before="120" w:after="40" w:line="240" w:lineRule="auto"/>
        <w:rPr>
          <w:lang w:eastAsia="zh-CN"/>
        </w:rPr>
      </w:pPr>
      <w:r>
        <w:rPr>
          <w:b/>
          <w:sz w:val="28"/>
          <w:lang w:eastAsia="zh-CN"/>
        </w:rPr>
        <w:t>4 讨论与局限</w:t>
      </w:r>
    </w:p>
    <w:p w14:paraId="39C49F38" w14:textId="187D05B0" w:rsidR="00950D44" w:rsidRDefault="00000000" w:rsidP="007E5DE9">
      <w:pPr>
        <w:wordWrap w:val="0"/>
        <w:spacing w:before="120" w:after="40" w:line="240" w:lineRule="auto"/>
        <w:rPr>
          <w:lang w:eastAsia="zh-CN"/>
        </w:rPr>
      </w:pPr>
      <w:bookmarkStart w:id="19" w:name="OLE_LINK23"/>
      <w:r>
        <w:rPr>
          <w:b/>
          <w:sz w:val="24"/>
          <w:lang w:eastAsia="zh-CN"/>
        </w:rPr>
        <w:t xml:space="preserve">4.1 </w:t>
      </w:r>
      <w:r w:rsidR="00EA4F82" w:rsidRPr="00EA4F82">
        <w:rPr>
          <w:b/>
          <w:sz w:val="24"/>
          <w:lang w:eastAsia="zh-CN"/>
        </w:rPr>
        <w:t>78.7%对无人值守CI自愈的工程启示</w:t>
      </w:r>
    </w:p>
    <w:p w14:paraId="471CFDBC" w14:textId="3E3881F7" w:rsidR="00950D44" w:rsidRDefault="00EA4F82" w:rsidP="007E5DE9">
      <w:pPr>
        <w:wordWrap w:val="0"/>
        <w:spacing w:after="0" w:line="240" w:lineRule="auto"/>
        <w:ind w:firstLine="420"/>
        <w:jc w:val="both"/>
        <w:rPr>
          <w:lang w:eastAsia="zh-CN"/>
        </w:rPr>
      </w:pPr>
      <w:r>
        <w:rPr>
          <w:lang w:eastAsia="zh-CN"/>
        </w:rPr>
        <w:t>LLM自愈的常见部署模式自主性较高：一次端到端测试失败会触发修复补丁的生成，并由CI自动提交。根据对抗性上界进行粗略外推，在缺乏行为验证器的此类部署中，约15%的真实Playwright失效用例存在被静默改写至错误元素的风险（此数值仅为粗略上界估计，非实测部署率）。修复失败阻塞构建本不是问题，这正是测试应尽的职责。真正的危害在于：修复器让构建伪通过，却指向了错误的目标。</w:t>
      </w:r>
    </w:p>
    <w:p w14:paraId="3E3EFFB2" w14:textId="3312C011" w:rsidR="00950D44" w:rsidRDefault="00000000" w:rsidP="007E5DE9">
      <w:pPr>
        <w:wordWrap w:val="0"/>
        <w:spacing w:before="120" w:after="40" w:line="240" w:lineRule="auto"/>
        <w:rPr>
          <w:lang w:eastAsia="zh-CN"/>
        </w:rPr>
      </w:pPr>
      <w:r>
        <w:rPr>
          <w:b/>
          <w:sz w:val="24"/>
          <w:lang w:eastAsia="zh-CN"/>
        </w:rPr>
        <w:t>4.2</w:t>
      </w:r>
      <w:r w:rsidR="00EA4F82" w:rsidRPr="00EA4F82">
        <w:rPr>
          <w:b/>
          <w:sz w:val="24"/>
          <w:lang w:eastAsia="zh-CN"/>
        </w:rPr>
        <w:t>为什么软</w:t>
      </w:r>
      <w:r w:rsidR="0084616F">
        <w:rPr>
          <w:rFonts w:hint="eastAsia"/>
          <w:b/>
          <w:sz w:val="24"/>
          <w:lang w:eastAsia="zh-CN"/>
        </w:rPr>
        <w:t>约束指令</w:t>
      </w:r>
      <w:r w:rsidR="00EA4F82" w:rsidRPr="00EA4F82">
        <w:rPr>
          <w:b/>
          <w:sz w:val="24"/>
          <w:lang w:eastAsia="zh-CN"/>
        </w:rPr>
        <w:t>会失效</w:t>
      </w:r>
    </w:p>
    <w:p w14:paraId="11E426CF" w14:textId="6FD2ACBC" w:rsidR="00950D44" w:rsidRDefault="00EA4F82" w:rsidP="007E5DE9">
      <w:pPr>
        <w:wordWrap w:val="0"/>
        <w:spacing w:after="0" w:line="240" w:lineRule="auto"/>
        <w:ind w:firstLine="420"/>
        <w:jc w:val="both"/>
        <w:rPr>
          <w:lang w:eastAsia="zh-CN"/>
        </w:rPr>
      </w:pPr>
      <w:r w:rsidRPr="00EA4F82">
        <w:rPr>
          <w:lang w:eastAsia="zh-CN"/>
        </w:rPr>
        <w:t>"</w:t>
      </w:r>
      <w:r w:rsidR="0084616F">
        <w:rPr>
          <w:rFonts w:hint="eastAsia"/>
          <w:lang w:eastAsia="zh-CN"/>
        </w:rPr>
        <w:t>基准提示</w:t>
      </w:r>
      <w:r w:rsidRPr="00EA4F82">
        <w:rPr>
          <w:lang w:eastAsia="zh-CN"/>
        </w:rPr>
        <w:t>"与"</w:t>
      </w:r>
      <w:r w:rsidR="0084616F">
        <w:rPr>
          <w:rFonts w:hint="eastAsia"/>
          <w:lang w:eastAsia="zh-CN"/>
        </w:rPr>
        <w:t>放弃提示</w:t>
      </w:r>
      <w:r w:rsidRPr="00EA4F82">
        <w:rPr>
          <w:lang w:eastAsia="zh-CN"/>
        </w:rPr>
        <w:t>"提示策略的等同性表现（表1）具有明确启示。一种可能解释是，系统提示</w:t>
      </w:r>
      <w:r w:rsidR="0084616F">
        <w:rPr>
          <w:rFonts w:hint="eastAsia"/>
          <w:lang w:eastAsia="zh-CN"/>
        </w:rPr>
        <w:t>词</w:t>
      </w:r>
      <w:r w:rsidRPr="00EA4F82">
        <w:rPr>
          <w:lang w:eastAsia="zh-CN"/>
        </w:rPr>
        <w:t>中“必要时放弃”的软约束指令，在模型内部推理时需要与“生成有效输出”这一更强先验进行竞争，导致其在多数情况下处于劣势；该结论属于机理层面的推测，本文未进一步开展训练动力学验证。但从工具设计角度看，该结果表明防范误修复的安全保障必须构建于模型之外，例如采用确定性的检索分数阈值、锚点归属规则，以及能够动态证伪修复补丁的行为验证机制。</w:t>
      </w:r>
    </w:p>
    <w:p w14:paraId="6270B21B" w14:textId="50442CBD" w:rsidR="0015001D" w:rsidRPr="0015001D" w:rsidRDefault="00000000" w:rsidP="007E5DE9">
      <w:pPr>
        <w:wordWrap w:val="0"/>
        <w:spacing w:before="120" w:after="40" w:line="240" w:lineRule="auto"/>
        <w:rPr>
          <w:b/>
          <w:sz w:val="24"/>
          <w:lang w:eastAsia="zh-CN"/>
        </w:rPr>
      </w:pPr>
      <w:bookmarkStart w:id="20" w:name="OLE_LINK22"/>
      <w:bookmarkEnd w:id="19"/>
      <w:r>
        <w:rPr>
          <w:b/>
          <w:sz w:val="24"/>
          <w:lang w:eastAsia="zh-CN"/>
        </w:rPr>
        <w:t>4.3</w:t>
      </w:r>
      <w:bookmarkEnd w:id="20"/>
      <w:r w:rsidR="00FB3551">
        <w:rPr>
          <w:b/>
          <w:sz w:val="24"/>
          <w:lang w:eastAsia="zh-CN"/>
        </w:rPr>
        <w:t xml:space="preserve"> </w:t>
      </w:r>
      <w:r w:rsidR="0015001D" w:rsidRPr="0015001D">
        <w:rPr>
          <w:rFonts w:hint="eastAsia"/>
          <w:b/>
          <w:sz w:val="24"/>
          <w:lang w:eastAsia="zh-CN"/>
        </w:rPr>
        <w:t>为</w:t>
      </w:r>
      <w:r w:rsidR="0015001D" w:rsidRPr="0015001D">
        <w:rPr>
          <w:b/>
          <w:sz w:val="24"/>
          <w:lang w:eastAsia="zh-CN"/>
        </w:rPr>
        <w:t>什么低开</w:t>
      </w:r>
      <w:r w:rsidR="0015001D" w:rsidRPr="0015001D">
        <w:rPr>
          <w:rFonts w:hint="eastAsia"/>
          <w:b/>
          <w:sz w:val="24"/>
          <w:lang w:eastAsia="zh-CN"/>
        </w:rPr>
        <w:t>销</w:t>
      </w:r>
      <w:r w:rsidR="0015001D" w:rsidRPr="0015001D">
        <w:rPr>
          <w:b/>
          <w:sz w:val="24"/>
          <w:lang w:eastAsia="zh-CN"/>
        </w:rPr>
        <w:t>确定性机制</w:t>
      </w:r>
      <w:r w:rsidR="0015001D" w:rsidRPr="0015001D">
        <w:rPr>
          <w:rFonts w:hint="eastAsia"/>
          <w:b/>
          <w:sz w:val="24"/>
          <w:lang w:eastAsia="zh-CN"/>
        </w:rPr>
        <w:t>优</w:t>
      </w:r>
      <w:r w:rsidR="0015001D" w:rsidRPr="0015001D">
        <w:rPr>
          <w:b/>
          <w:sz w:val="24"/>
          <w:lang w:eastAsia="zh-CN"/>
        </w:rPr>
        <w:t>于提示工</w:t>
      </w:r>
      <w:r w:rsidR="0015001D" w:rsidRPr="0015001D">
        <w:rPr>
          <w:rFonts w:hint="eastAsia"/>
          <w:b/>
          <w:sz w:val="24"/>
          <w:lang w:eastAsia="zh-CN"/>
        </w:rPr>
        <w:t>程</w:t>
      </w:r>
    </w:p>
    <w:p w14:paraId="415460A3" w14:textId="36E561B8" w:rsidR="0015001D" w:rsidRPr="0015001D" w:rsidRDefault="0015001D" w:rsidP="007E5DE9">
      <w:pPr>
        <w:wordWrap w:val="0"/>
        <w:spacing w:after="0" w:line="240" w:lineRule="auto"/>
        <w:ind w:firstLine="420"/>
        <w:jc w:val="both"/>
        <w:rPr>
          <w:lang w:eastAsia="zh-CN"/>
        </w:rPr>
      </w:pPr>
      <w:r w:rsidRPr="0015001D">
        <w:rPr>
          <w:lang w:eastAsia="zh-CN"/>
        </w:rPr>
        <w:t>data-</w:t>
      </w:r>
      <w:proofErr w:type="spellStart"/>
      <w:r w:rsidRPr="0015001D">
        <w:rPr>
          <w:lang w:eastAsia="zh-CN"/>
        </w:rPr>
        <w:t>testid</w:t>
      </w:r>
      <w:proofErr w:type="spellEnd"/>
      <w:r w:rsidRPr="0015001D">
        <w:rPr>
          <w:rFonts w:hint="eastAsia"/>
          <w:lang w:eastAsia="zh-CN"/>
        </w:rPr>
        <w:t>加权检索与强锚点后置过滤的运行机制较为直观。经双因子析因分析解耦后，这两项策略分别贡献了</w:t>
      </w:r>
      <w:r w:rsidRPr="0015001D">
        <w:rPr>
          <w:lang w:eastAsia="zh-CN"/>
        </w:rPr>
        <w:t>2</w:t>
      </w:r>
      <w:r w:rsidRPr="0015001D">
        <w:rPr>
          <w:rFonts w:hint="eastAsia"/>
          <w:lang w:eastAsia="zh-CN"/>
        </w:rPr>
        <w:t>个、合计</w:t>
      </w:r>
      <w:r w:rsidRPr="0015001D">
        <w:rPr>
          <w:lang w:eastAsia="zh-CN"/>
        </w:rPr>
        <w:t>3</w:t>
      </w:r>
      <w:r w:rsidRPr="0015001D">
        <w:rPr>
          <w:rFonts w:hint="eastAsia"/>
          <w:lang w:eastAsia="zh-CN"/>
        </w:rPr>
        <w:t>个精确匹配增量，且均未引入回归缺陷（表</w:t>
      </w:r>
      <w:r w:rsidRPr="0015001D">
        <w:rPr>
          <w:lang w:eastAsia="zh-CN"/>
        </w:rPr>
        <w:t>4</w:t>
      </w:r>
      <w:r w:rsidRPr="0015001D">
        <w:rPr>
          <w:rFonts w:hint="eastAsia"/>
          <w:lang w:eastAsia="zh-CN"/>
        </w:rPr>
        <w:t>）。尽管优化方向完全一致，但在</w:t>
      </w:r>
      <m:oMath>
        <m:r>
          <w:rPr>
            <w:rFonts w:ascii="Cambria Math" w:hAnsi="Cambria Math"/>
            <w:lang w:eastAsia="zh-CN"/>
          </w:rPr>
          <m:t>n</m:t>
        </m:r>
        <m:r>
          <m:rPr>
            <m:sty m:val="p"/>
          </m:rPr>
          <w:rPr>
            <w:rFonts w:ascii="Cambria Math" w:hAnsi="Cambria Math"/>
            <w:lang w:eastAsia="zh-CN"/>
          </w:rPr>
          <m:t>=75</m:t>
        </m:r>
      </m:oMath>
      <w:r w:rsidRPr="0015001D">
        <w:rPr>
          <w:rFonts w:hint="eastAsia"/>
          <w:lang w:eastAsia="zh-CN"/>
        </w:rPr>
        <w:t>样本量下经</w:t>
      </w:r>
      <w:r w:rsidRPr="0015001D">
        <w:rPr>
          <w:lang w:eastAsia="zh-CN"/>
        </w:rPr>
        <w:t>McNemar</w:t>
      </w:r>
      <w:r w:rsidRPr="0015001D">
        <w:rPr>
          <w:rFonts w:hint="eastAsia"/>
          <w:lang w:eastAsia="zh-CN"/>
        </w:rPr>
        <w:t>检验未达统计学显著水平。因此，本文不盲目宣称其统计显著性与跨场景泛化性，而是将其归结为</w:t>
      </w:r>
      <w:proofErr w:type="spellStart"/>
      <w:r w:rsidRPr="0015001D">
        <w:rPr>
          <w:lang w:eastAsia="zh-CN"/>
        </w:rPr>
        <w:t>HealReact</w:t>
      </w:r>
      <w:proofErr w:type="spellEnd"/>
      <w:r w:rsidRPr="0015001D">
        <w:rPr>
          <w:rFonts w:hint="eastAsia"/>
          <w:lang w:eastAsia="zh-CN"/>
        </w:rPr>
        <w:t>的一条局部设计经验：相比于依赖系统提示词（</w:t>
      </w:r>
      <w:r w:rsidRPr="0015001D">
        <w:rPr>
          <w:lang w:eastAsia="zh-CN"/>
        </w:rPr>
        <w:t>System Prompt</w:t>
      </w:r>
      <w:r w:rsidRPr="0015001D">
        <w:rPr>
          <w:rFonts w:hint="eastAsia"/>
          <w:lang w:eastAsia="zh-CN"/>
        </w:rPr>
        <w:t>）由模型内化约束，直接在候选池中显式强化锚点优先级并配合输出后置过滤，在工程上表现出更高的可靠性且具备零回归优势。</w:t>
      </w:r>
    </w:p>
    <w:p w14:paraId="3AA68BE5" w14:textId="77777777" w:rsidR="00950D44" w:rsidRDefault="00000000" w:rsidP="007E5DE9">
      <w:pPr>
        <w:wordWrap w:val="0"/>
        <w:spacing w:before="120" w:after="40" w:line="240" w:lineRule="auto"/>
        <w:rPr>
          <w:lang w:eastAsia="zh-CN"/>
        </w:rPr>
      </w:pPr>
      <w:r>
        <w:rPr>
          <w:b/>
          <w:sz w:val="24"/>
          <w:lang w:eastAsia="zh-CN"/>
        </w:rPr>
        <w:t>4.4 局限</w:t>
      </w:r>
    </w:p>
    <w:p w14:paraId="6DA62039" w14:textId="77777777" w:rsidR="003C14D0" w:rsidRDefault="00472C5B" w:rsidP="007E5DE9">
      <w:pPr>
        <w:wordWrap w:val="0"/>
        <w:spacing w:after="0" w:line="240" w:lineRule="auto"/>
        <w:ind w:firstLine="420"/>
        <w:jc w:val="both"/>
        <w:rPr>
          <w:lang w:eastAsia="zh-CN"/>
        </w:rPr>
      </w:pPr>
      <w:r>
        <w:rPr>
          <w:lang w:eastAsia="zh-CN"/>
        </w:rPr>
        <w:t>模型单一性带来的有效性威胁。本</w:t>
      </w:r>
      <w:r>
        <w:rPr>
          <w:rFonts w:hint="eastAsia"/>
          <w:lang w:eastAsia="zh-CN"/>
        </w:rPr>
        <w:t>文</w:t>
      </w:r>
      <w:r>
        <w:rPr>
          <w:lang w:eastAsia="zh-CN"/>
        </w:rPr>
        <w:t>的数据均基于单一开源轻量级代码模型（Qwen2.5-Coder-7B）。前沿大模型（如GPT-4等）能否在隐性误修复维度上显著缩小差距仍需后续实测；但根据"</w:t>
      </w:r>
      <w:r w:rsidR="0084616F">
        <w:rPr>
          <w:rFonts w:hint="eastAsia"/>
          <w:lang w:eastAsia="zh-CN"/>
        </w:rPr>
        <w:t>基准提示</w:t>
      </w:r>
      <w:r>
        <w:rPr>
          <w:lang w:eastAsia="zh-CN"/>
        </w:rPr>
        <w:t>=</w:t>
      </w:r>
      <w:r w:rsidR="0084616F">
        <w:rPr>
          <w:rFonts w:hint="eastAsia"/>
          <w:lang w:eastAsia="zh-CN"/>
        </w:rPr>
        <w:t>放弃提示</w:t>
      </w:r>
      <w:r>
        <w:rPr>
          <w:lang w:eastAsia="zh-CN"/>
        </w:rPr>
        <w:t>"等同性机理推测，若缺乏外部确定性验证器，单纯扩大模型规模未必能弥合该差距。</w:t>
      </w:r>
    </w:p>
    <w:p w14:paraId="414061CF" w14:textId="77777777" w:rsidR="003C14D0" w:rsidRDefault="00472C5B" w:rsidP="007E5DE9">
      <w:pPr>
        <w:wordWrap w:val="0"/>
        <w:spacing w:after="0" w:line="240" w:lineRule="auto"/>
        <w:ind w:firstLine="420"/>
        <w:jc w:val="both"/>
        <w:rPr>
          <w:lang w:eastAsia="zh-CN"/>
        </w:rPr>
      </w:pPr>
      <w:r>
        <w:rPr>
          <w:lang w:eastAsia="zh-CN"/>
        </w:rPr>
        <w:t>基准数据集范围。核心实验结果源自单一</w:t>
      </w:r>
      <w:proofErr w:type="spellStart"/>
      <w:r>
        <w:rPr>
          <w:lang w:eastAsia="zh-CN"/>
        </w:rPr>
        <w:t>React+Playwright</w:t>
      </w:r>
      <w:proofErr w:type="spellEnd"/>
      <w:r>
        <w:rPr>
          <w:lang w:eastAsia="zh-CN"/>
        </w:rPr>
        <w:t>代码库</w:t>
      </w:r>
      <w:proofErr w:type="spellStart"/>
      <w:r>
        <w:rPr>
          <w:lang w:eastAsia="zh-CN"/>
        </w:rPr>
        <w:t>koenig</w:t>
      </w:r>
      <w:proofErr w:type="spellEnd"/>
      <w:r>
        <w:rPr>
          <w:lang w:eastAsia="zh-CN"/>
        </w:rPr>
        <w:t>；尽管评估随后扩展至payload项目，但其可达率仍受到BEM类名解析盲区的制约。</w:t>
      </w:r>
    </w:p>
    <w:p w14:paraId="4EE41E3F" w14:textId="192F28E4" w:rsidR="00472C5B" w:rsidRDefault="00472C5B" w:rsidP="007E5DE9">
      <w:pPr>
        <w:wordWrap w:val="0"/>
        <w:spacing w:after="0" w:line="240" w:lineRule="auto"/>
        <w:ind w:firstLine="420"/>
        <w:jc w:val="both"/>
        <w:rPr>
          <w:lang w:eastAsia="zh-CN"/>
        </w:rPr>
      </w:pPr>
      <w:r>
        <w:rPr>
          <w:lang w:eastAsia="zh-CN"/>
        </w:rPr>
        <w:t>静态修复代理指标与运行时通过率。L3修复器的77.3%与62.4%反映的是选择器解析层面的精确一致性。其与真实运行时通过率的映射关系，仍需在</w:t>
      </w:r>
      <w:proofErr w:type="spellStart"/>
      <w:r>
        <w:rPr>
          <w:lang w:eastAsia="zh-CN"/>
        </w:rPr>
        <w:t>ReproBreak</w:t>
      </w:r>
      <w:proofErr w:type="spellEnd"/>
      <w:r>
        <w:rPr>
          <w:lang w:eastAsia="zh-CN"/>
        </w:rPr>
        <w:t>提供的逐版本提交环境中通过Docker行为重放来建立。作为可行性验证，本</w:t>
      </w:r>
      <w:r>
        <w:rPr>
          <w:rFonts w:hint="eastAsia"/>
          <w:lang w:eastAsia="zh-CN"/>
        </w:rPr>
        <w:t>文</w:t>
      </w:r>
      <w:r>
        <w:rPr>
          <w:lang w:eastAsia="zh-CN"/>
        </w:rPr>
        <w:t>对3个静态精确匹配用例（编号615、702、703）进行了Docker运行时重放：三者的修复基线均通过；而替换为</w:t>
      </w:r>
      <w:proofErr w:type="spellStart"/>
      <w:r>
        <w:rPr>
          <w:lang w:eastAsia="zh-CN"/>
        </w:rPr>
        <w:t>HealReact</w:t>
      </w:r>
      <w:proofErr w:type="spellEnd"/>
      <w:r>
        <w:rPr>
          <w:lang w:eastAsia="zh-CN"/>
        </w:rPr>
        <w:t>生成的选择器后，2个用例运行通过，1个用例因等待</w:t>
      </w:r>
      <w:proofErr w:type="spellStart"/>
      <w:r>
        <w:rPr>
          <w:lang w:eastAsia="zh-CN"/>
        </w:rPr>
        <w:t>getByTestId</w:t>
      </w:r>
      <w:proofErr w:type="spellEnd"/>
      <w:r>
        <w:rPr>
          <w:lang w:eastAsia="zh-CN"/>
        </w:rPr>
        <w:t>('color-picker-toggle')超时而失败。此小规模验证虽无法外推全量通过率，但证实了静态匹配结果既有成功迁移至运行时的案例，也可能因可见性、时序或上下文差异而失败。因此，</w:t>
      </w:r>
      <w:r>
        <w:rPr>
          <w:rFonts w:hint="eastAsia"/>
          <w:lang w:eastAsia="zh-CN"/>
        </w:rPr>
        <w:t>本文</w:t>
      </w:r>
      <w:r>
        <w:rPr>
          <w:lang w:eastAsia="zh-CN"/>
        </w:rPr>
        <w:t>坚持将上述数据界定为静态修复代理指标，而非端到端通过率。</w:t>
      </w:r>
    </w:p>
    <w:p w14:paraId="32A41EB1" w14:textId="7042D4A1" w:rsidR="00950D44" w:rsidRDefault="00000000" w:rsidP="007E5DE9">
      <w:pPr>
        <w:wordWrap w:val="0"/>
        <w:spacing w:before="120" w:after="40" w:line="240" w:lineRule="auto"/>
        <w:rPr>
          <w:lang w:eastAsia="zh-CN"/>
        </w:rPr>
      </w:pPr>
      <w:r>
        <w:rPr>
          <w:b/>
          <w:sz w:val="24"/>
          <w:lang w:eastAsia="zh-CN"/>
        </w:rPr>
        <w:t>4.5 有效性威胁</w:t>
      </w:r>
    </w:p>
    <w:p w14:paraId="3BB6A0F5" w14:textId="6E130079" w:rsidR="00472C5B" w:rsidRPr="00472C5B" w:rsidRDefault="00472C5B" w:rsidP="007E5DE9">
      <w:pPr>
        <w:wordWrap w:val="0"/>
        <w:spacing w:after="0" w:line="240" w:lineRule="auto"/>
        <w:ind w:firstLine="420"/>
        <w:jc w:val="both"/>
        <w:rPr>
          <w:lang w:eastAsia="zh-CN"/>
        </w:rPr>
      </w:pPr>
      <w:r>
        <w:rPr>
          <w:lang w:eastAsia="zh-CN"/>
        </w:rPr>
        <w:t>78.7%这一数据严重依赖于解析器语义。具体而言，</w:t>
      </w:r>
      <w:r w:rsidRPr="00472C5B">
        <w:rPr>
          <w:lang w:eastAsia="zh-CN"/>
        </w:rPr>
        <w:t>resolve_locators.py</w:t>
      </w:r>
      <w:r>
        <w:rPr>
          <w:lang w:eastAsia="zh-CN"/>
        </w:rPr>
        <w:t>将动态JS表达式属性值视为潜在匹配，并对复合CSS采用祖先过近似策略；这两项设定虽在错误排查场景下具有合理性，但在边界情况下相对宽泛。在对解析器假设进行审计后，本</w:t>
      </w:r>
      <w:r>
        <w:rPr>
          <w:rFonts w:hint="eastAsia"/>
          <w:lang w:eastAsia="zh-CN"/>
        </w:rPr>
        <w:t>文</w:t>
      </w:r>
      <w:r>
        <w:rPr>
          <w:lang w:eastAsia="zh-CN"/>
        </w:rPr>
        <w:t>修正了早期虚高的可达率声</w:t>
      </w:r>
      <w:r>
        <w:rPr>
          <w:lang w:eastAsia="zh-CN"/>
        </w:rPr>
        <w:lastRenderedPageBreak/>
        <w:t>明，收紧假设后将80.6%作为基准数据。鉴于该解析器是评估“正确匹配、误修复、可达率”的核心判定依据，其判定边界会直接影响定量指标，为此本</w:t>
      </w:r>
      <w:r>
        <w:rPr>
          <w:rFonts w:hint="eastAsia"/>
          <w:lang w:eastAsia="zh-CN"/>
        </w:rPr>
        <w:t>文</w:t>
      </w:r>
      <w:r>
        <w:rPr>
          <w:lang w:eastAsia="zh-CN"/>
        </w:rPr>
        <w:t>进行了</w:t>
      </w:r>
      <w:bookmarkStart w:id="21" w:name="OLE_LINK13"/>
      <w:r w:rsidR="00634BB8">
        <w:rPr>
          <w:rFonts w:hint="eastAsia"/>
          <w:lang w:eastAsia="zh-CN"/>
        </w:rPr>
        <w:t>宽松、</w:t>
      </w:r>
      <w:bookmarkEnd w:id="21"/>
      <w:r w:rsidR="00634BB8">
        <w:rPr>
          <w:rFonts w:hint="eastAsia"/>
          <w:lang w:eastAsia="zh-CN"/>
        </w:rPr>
        <w:t>严格</w:t>
      </w:r>
      <w:r>
        <w:rPr>
          <w:lang w:eastAsia="zh-CN"/>
        </w:rPr>
        <w:t>双假设的敏感性扫描（表6）。核心实验结果中的80.6%（75/93）源于</w:t>
      </w:r>
      <w:r w:rsidR="00634BB8">
        <w:rPr>
          <w:rFonts w:hint="eastAsia"/>
          <w:lang w:eastAsia="zh-CN"/>
        </w:rPr>
        <w:t>宽松</w:t>
      </w:r>
      <w:r>
        <w:rPr>
          <w:lang w:eastAsia="zh-CN"/>
        </w:rPr>
        <w:t>假设；若关闭上述两处过近似并改用</w:t>
      </w:r>
      <w:r w:rsidR="00634BB8">
        <w:rPr>
          <w:rFonts w:hint="eastAsia"/>
          <w:lang w:eastAsia="zh-CN"/>
        </w:rPr>
        <w:t>严格</w:t>
      </w:r>
      <w:r>
        <w:rPr>
          <w:lang w:eastAsia="zh-CN"/>
        </w:rPr>
        <w:t>假设，可达率将降至54.8%（51/93）。因此，L1静态可达率的合理区间应为[54.8%,80.6%]，其中80.6%对应其上界。在</w:t>
      </w:r>
      <w:r w:rsidR="00634BB8">
        <w:rPr>
          <w:rFonts w:hint="eastAsia"/>
          <w:lang w:eastAsia="zh-CN"/>
        </w:rPr>
        <w:t>宽松</w:t>
      </w:r>
      <w:r>
        <w:rPr>
          <w:lang w:eastAsia="zh-CN"/>
        </w:rPr>
        <w:t>假设下，75个可达用例中有46个存在多重匹配，</w:t>
      </w:r>
      <w:bookmarkStart w:id="22" w:name="OLE_LINK20"/>
      <w:r>
        <w:rPr>
          <w:lang w:eastAsia="zh-CN"/>
        </w:rPr>
        <w:t>解析器依据</w:t>
      </w:r>
      <w:r w:rsidRPr="00472C5B">
        <w:rPr>
          <w:lang w:eastAsia="zh-CN"/>
        </w:rPr>
        <w:t>(</w:t>
      </w:r>
      <w:proofErr w:type="spellStart"/>
      <w:r w:rsidRPr="00472C5B">
        <w:rPr>
          <w:lang w:eastAsia="zh-CN"/>
        </w:rPr>
        <w:t>componentFile,line</w:t>
      </w:r>
      <w:proofErr w:type="spellEnd"/>
      <w:r w:rsidRPr="00472C5B">
        <w:rPr>
          <w:lang w:eastAsia="zh-CN"/>
        </w:rPr>
        <w:t>)</w:t>
      </w:r>
      <w:bookmarkEnd w:id="22"/>
      <w:r>
        <w:rPr>
          <w:lang w:eastAsia="zh-CN"/>
        </w:rPr>
        <w:t>顺序取首次命中进行消歧；而未解析用例数则从</w:t>
      </w:r>
      <w:r w:rsidR="00634BB8">
        <w:rPr>
          <w:rFonts w:hint="eastAsia"/>
          <w:lang w:eastAsia="zh-CN"/>
        </w:rPr>
        <w:t>宽松</w:t>
      </w:r>
      <w:r>
        <w:rPr>
          <w:rFonts w:hint="eastAsia"/>
          <w:lang w:eastAsia="zh-CN"/>
        </w:rPr>
        <w:t>下</w:t>
      </w:r>
      <w:r>
        <w:rPr>
          <w:lang w:eastAsia="zh-CN"/>
        </w:rPr>
        <w:t>的18个增至</w:t>
      </w:r>
      <w:r w:rsidR="00634BB8">
        <w:rPr>
          <w:rFonts w:hint="eastAsia"/>
          <w:lang w:eastAsia="zh-CN"/>
        </w:rPr>
        <w:t>严格</w:t>
      </w:r>
      <w:r>
        <w:rPr>
          <w:lang w:eastAsia="zh-CN"/>
        </w:rPr>
        <w:t>下的42个。目前，针对抽样用例尚未利用真实DOM快照进行交叉校验，此项验证将留待后续完成</w:t>
      </w:r>
      <w:r w:rsidRPr="00472C5B">
        <w:rPr>
          <w:rFonts w:hint="eastAsia"/>
          <w:lang w:eastAsia="zh-CN"/>
        </w:rPr>
        <w:t>。</w:t>
      </w:r>
    </w:p>
    <w:p w14:paraId="1C62EA21" w14:textId="0FAC124C" w:rsidR="00950D44" w:rsidRDefault="00000000" w:rsidP="007E5DE9">
      <w:pPr>
        <w:wordWrap w:val="0"/>
        <w:spacing w:after="0" w:line="240" w:lineRule="auto"/>
        <w:jc w:val="center"/>
        <w:rPr>
          <w:lang w:eastAsia="zh-CN"/>
        </w:rPr>
      </w:pPr>
      <w:r>
        <w:rPr>
          <w:sz w:val="20"/>
          <w:lang w:eastAsia="zh-CN"/>
        </w:rPr>
        <w:t>表6 解析器</w:t>
      </w:r>
      <w:r w:rsidR="00634BB8">
        <w:rPr>
          <w:rFonts w:hint="eastAsia"/>
          <w:sz w:val="20"/>
          <w:lang w:eastAsia="zh-CN"/>
        </w:rPr>
        <w:t>宽、严格</w:t>
      </w:r>
      <w:r>
        <w:rPr>
          <w:sz w:val="20"/>
          <w:lang w:eastAsia="zh-CN"/>
        </w:rPr>
        <w:t>敏感性（</w:t>
      </w:r>
      <w:proofErr w:type="spellStart"/>
      <w:r>
        <w:rPr>
          <w:sz w:val="20"/>
          <w:lang w:eastAsia="zh-CN"/>
        </w:rPr>
        <w:t>koenig</w:t>
      </w:r>
      <w:proofErr w:type="spellEnd"/>
      <w:r>
        <w:rPr>
          <w:sz w:val="20"/>
          <w:lang w:eastAsia="zh-CN"/>
        </w:rPr>
        <w:t>，n=93）。</w:t>
      </w:r>
      <w:r w:rsidR="00634BB8">
        <w:rPr>
          <w:rFonts w:hint="eastAsia"/>
          <w:sz w:val="20"/>
          <w:lang w:eastAsia="zh-CN"/>
        </w:rPr>
        <w:t>宽松</w:t>
      </w:r>
      <w:r>
        <w:rPr>
          <w:sz w:val="20"/>
          <w:lang w:eastAsia="zh-CN"/>
        </w:rPr>
        <w:t>为本文所采用的假设；</w:t>
      </w:r>
      <w:r w:rsidR="00634BB8">
        <w:rPr>
          <w:rFonts w:hint="eastAsia"/>
          <w:sz w:val="20"/>
          <w:lang w:eastAsia="zh-CN"/>
        </w:rPr>
        <w:t>严格</w:t>
      </w:r>
      <w:r>
        <w:rPr>
          <w:sz w:val="20"/>
          <w:lang w:eastAsia="zh-CN"/>
        </w:rPr>
        <w:t>关闭“动态属性值视为可能匹配”与“同文件祖先近似”两处过近似。</w:t>
      </w:r>
    </w:p>
    <w:tbl>
      <w:tblPr>
        <w:tblStyle w:val="TableGrid"/>
        <w:tblW w:w="0" w:type="auto"/>
        <w:jc w:val="center"/>
        <w:tblLook w:val="04A0" w:firstRow="1" w:lastRow="0" w:firstColumn="1" w:lastColumn="0" w:noHBand="0" w:noVBand="1"/>
      </w:tblPr>
      <w:tblGrid>
        <w:gridCol w:w="3009"/>
        <w:gridCol w:w="3009"/>
        <w:gridCol w:w="3009"/>
      </w:tblGrid>
      <w:tr w:rsidR="00950D44" w14:paraId="0CD7CC60"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19BCA8BE" w14:textId="77777777" w:rsidR="00950D44" w:rsidRDefault="00000000" w:rsidP="007E5DE9">
            <w:pPr>
              <w:wordWrap w:val="0"/>
              <w:jc w:val="center"/>
            </w:pPr>
            <w:proofErr w:type="spellStart"/>
            <w:r>
              <w:rPr>
                <w:b/>
                <w:sz w:val="19"/>
              </w:rPr>
              <w:t>指标</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75A22FB3" w14:textId="060BB070" w:rsidR="00950D44" w:rsidRDefault="00634BB8" w:rsidP="007E5DE9">
            <w:pPr>
              <w:wordWrap w:val="0"/>
              <w:jc w:val="center"/>
            </w:pPr>
            <w:r>
              <w:rPr>
                <w:rFonts w:hint="eastAsia"/>
                <w:b/>
                <w:sz w:val="19"/>
                <w:lang w:eastAsia="zh-CN"/>
              </w:rPr>
              <w:t>宽松</w:t>
            </w:r>
            <w:r w:rsidR="00000000">
              <w:rPr>
                <w:b/>
                <w:sz w:val="19"/>
              </w:rPr>
              <w:t>（</w:t>
            </w:r>
            <w:proofErr w:type="spellStart"/>
            <w:r w:rsidR="00000000">
              <w:rPr>
                <w:b/>
                <w:sz w:val="19"/>
              </w:rPr>
              <w:t>本文</w:t>
            </w:r>
            <w:proofErr w:type="spellEnd"/>
            <w:r w:rsidR="00000000">
              <w:rPr>
                <w:b/>
                <w:sz w:val="19"/>
              </w:rPr>
              <w:t>）</w:t>
            </w:r>
          </w:p>
        </w:tc>
        <w:tc>
          <w:tcPr>
            <w:tcW w:w="3009" w:type="dxa"/>
            <w:tcBorders>
              <w:top w:val="single" w:sz="6" w:space="0" w:color="000000"/>
              <w:left w:val="single" w:sz="6" w:space="0" w:color="000000"/>
              <w:bottom w:val="single" w:sz="6" w:space="0" w:color="000000"/>
              <w:right w:val="single" w:sz="6" w:space="0" w:color="000000"/>
            </w:tcBorders>
          </w:tcPr>
          <w:p w14:paraId="6A0CEC72" w14:textId="72AA03A7" w:rsidR="00950D44" w:rsidRDefault="00634BB8" w:rsidP="007E5DE9">
            <w:pPr>
              <w:wordWrap w:val="0"/>
              <w:jc w:val="center"/>
            </w:pPr>
            <w:r>
              <w:rPr>
                <w:rFonts w:hint="eastAsia"/>
                <w:b/>
                <w:sz w:val="19"/>
                <w:lang w:eastAsia="zh-CN"/>
              </w:rPr>
              <w:t>严格</w:t>
            </w:r>
            <w:r w:rsidR="00000000">
              <w:rPr>
                <w:b/>
                <w:sz w:val="19"/>
              </w:rPr>
              <w:t>（</w:t>
            </w:r>
            <w:proofErr w:type="spellStart"/>
            <w:r w:rsidR="00000000">
              <w:rPr>
                <w:b/>
                <w:sz w:val="19"/>
              </w:rPr>
              <w:t>下界</w:t>
            </w:r>
            <w:proofErr w:type="spellEnd"/>
            <w:r w:rsidR="00000000">
              <w:rPr>
                <w:b/>
                <w:sz w:val="19"/>
              </w:rPr>
              <w:t>）</w:t>
            </w:r>
          </w:p>
        </w:tc>
      </w:tr>
      <w:tr w:rsidR="00950D44" w14:paraId="74A21EDC"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4DC8351F" w14:textId="61BFFC66" w:rsidR="00950D44" w:rsidRDefault="00000000" w:rsidP="007E5DE9">
            <w:pPr>
              <w:wordWrap w:val="0"/>
              <w:jc w:val="center"/>
            </w:pPr>
            <w:proofErr w:type="spellStart"/>
            <w:r>
              <w:rPr>
                <w:sz w:val="19"/>
              </w:rPr>
              <w:t>new_locator可达</w:t>
            </w:r>
            <w:proofErr w:type="spellEnd"/>
          </w:p>
        </w:tc>
        <w:tc>
          <w:tcPr>
            <w:tcW w:w="3009" w:type="dxa"/>
            <w:tcBorders>
              <w:top w:val="single" w:sz="6" w:space="0" w:color="000000"/>
              <w:left w:val="single" w:sz="6" w:space="0" w:color="000000"/>
              <w:bottom w:val="single" w:sz="6" w:space="0" w:color="000000"/>
              <w:right w:val="single" w:sz="6" w:space="0" w:color="000000"/>
            </w:tcBorders>
          </w:tcPr>
          <w:p w14:paraId="14AAD396" w14:textId="3CB4080B" w:rsidR="00950D44" w:rsidRDefault="00000000" w:rsidP="007E5DE9">
            <w:pPr>
              <w:wordWrap w:val="0"/>
              <w:jc w:val="center"/>
            </w:pPr>
            <w:r>
              <w:rPr>
                <w:sz w:val="19"/>
              </w:rPr>
              <w:t>75/93(80.6%)</w:t>
            </w:r>
          </w:p>
        </w:tc>
        <w:tc>
          <w:tcPr>
            <w:tcW w:w="3009" w:type="dxa"/>
            <w:tcBorders>
              <w:top w:val="single" w:sz="6" w:space="0" w:color="000000"/>
              <w:left w:val="single" w:sz="6" w:space="0" w:color="000000"/>
              <w:bottom w:val="single" w:sz="6" w:space="0" w:color="000000"/>
              <w:right w:val="single" w:sz="6" w:space="0" w:color="000000"/>
            </w:tcBorders>
          </w:tcPr>
          <w:p w14:paraId="7883D57D" w14:textId="156EDEA8" w:rsidR="00950D44" w:rsidRDefault="00000000" w:rsidP="007E5DE9">
            <w:pPr>
              <w:wordWrap w:val="0"/>
              <w:jc w:val="center"/>
            </w:pPr>
            <w:r>
              <w:rPr>
                <w:sz w:val="19"/>
              </w:rPr>
              <w:t>51/93(54.8%)</w:t>
            </w:r>
          </w:p>
        </w:tc>
      </w:tr>
      <w:tr w:rsidR="00950D44" w14:paraId="64BCCD09"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0A86C0E8" w14:textId="59609677" w:rsidR="00950D44" w:rsidRDefault="00000000" w:rsidP="007E5DE9">
            <w:pPr>
              <w:wordWrap w:val="0"/>
              <w:jc w:val="center"/>
            </w:pPr>
            <w:proofErr w:type="spellStart"/>
            <w:r>
              <w:rPr>
                <w:sz w:val="19"/>
              </w:rPr>
              <w:t>多匹配</w:t>
            </w:r>
            <w:proofErr w:type="spellEnd"/>
            <w:r>
              <w:rPr>
                <w:sz w:val="19"/>
              </w:rPr>
              <w:t>（≥2命中）</w:t>
            </w:r>
          </w:p>
        </w:tc>
        <w:tc>
          <w:tcPr>
            <w:tcW w:w="3009" w:type="dxa"/>
            <w:tcBorders>
              <w:top w:val="single" w:sz="6" w:space="0" w:color="000000"/>
              <w:left w:val="single" w:sz="6" w:space="0" w:color="000000"/>
              <w:bottom w:val="single" w:sz="6" w:space="0" w:color="000000"/>
              <w:right w:val="single" w:sz="6" w:space="0" w:color="000000"/>
            </w:tcBorders>
          </w:tcPr>
          <w:p w14:paraId="6EA335CE" w14:textId="77777777" w:rsidR="00950D44" w:rsidRDefault="00000000" w:rsidP="007E5DE9">
            <w:pPr>
              <w:wordWrap w:val="0"/>
              <w:jc w:val="center"/>
            </w:pPr>
            <w:r>
              <w:rPr>
                <w:sz w:val="19"/>
              </w:rPr>
              <w:t>46</w:t>
            </w:r>
          </w:p>
        </w:tc>
        <w:tc>
          <w:tcPr>
            <w:tcW w:w="3009" w:type="dxa"/>
            <w:tcBorders>
              <w:top w:val="single" w:sz="6" w:space="0" w:color="000000"/>
              <w:left w:val="single" w:sz="6" w:space="0" w:color="000000"/>
              <w:bottom w:val="single" w:sz="6" w:space="0" w:color="000000"/>
              <w:right w:val="single" w:sz="6" w:space="0" w:color="000000"/>
            </w:tcBorders>
          </w:tcPr>
          <w:p w14:paraId="06542284" w14:textId="77777777" w:rsidR="00950D44" w:rsidRDefault="00000000" w:rsidP="007E5DE9">
            <w:pPr>
              <w:wordWrap w:val="0"/>
              <w:jc w:val="center"/>
            </w:pPr>
            <w:r>
              <w:rPr>
                <w:sz w:val="19"/>
              </w:rPr>
              <w:t>0</w:t>
            </w:r>
          </w:p>
        </w:tc>
      </w:tr>
      <w:tr w:rsidR="00950D44" w14:paraId="26BF962D" w14:textId="77777777">
        <w:trPr>
          <w:jc w:val="center"/>
        </w:trPr>
        <w:tc>
          <w:tcPr>
            <w:tcW w:w="3009" w:type="dxa"/>
            <w:tcBorders>
              <w:top w:val="single" w:sz="6" w:space="0" w:color="000000"/>
              <w:left w:val="single" w:sz="6" w:space="0" w:color="000000"/>
              <w:bottom w:val="single" w:sz="6" w:space="0" w:color="000000"/>
              <w:right w:val="single" w:sz="6" w:space="0" w:color="000000"/>
            </w:tcBorders>
          </w:tcPr>
          <w:p w14:paraId="3A12BD1E" w14:textId="69793F5A" w:rsidR="00950D44" w:rsidRDefault="00000000" w:rsidP="007E5DE9">
            <w:pPr>
              <w:wordWrap w:val="0"/>
              <w:jc w:val="center"/>
            </w:pPr>
            <w:r>
              <w:rPr>
                <w:sz w:val="19"/>
              </w:rPr>
              <w:t>未解析（0命中）</w:t>
            </w:r>
          </w:p>
        </w:tc>
        <w:tc>
          <w:tcPr>
            <w:tcW w:w="3009" w:type="dxa"/>
            <w:tcBorders>
              <w:top w:val="single" w:sz="6" w:space="0" w:color="000000"/>
              <w:left w:val="single" w:sz="6" w:space="0" w:color="000000"/>
              <w:bottom w:val="single" w:sz="6" w:space="0" w:color="000000"/>
              <w:right w:val="single" w:sz="6" w:space="0" w:color="000000"/>
            </w:tcBorders>
          </w:tcPr>
          <w:p w14:paraId="7BEE027C" w14:textId="77777777" w:rsidR="00950D44" w:rsidRDefault="00000000" w:rsidP="007E5DE9">
            <w:pPr>
              <w:wordWrap w:val="0"/>
              <w:jc w:val="center"/>
            </w:pPr>
            <w:r>
              <w:rPr>
                <w:sz w:val="19"/>
              </w:rPr>
              <w:t>18</w:t>
            </w:r>
          </w:p>
        </w:tc>
        <w:tc>
          <w:tcPr>
            <w:tcW w:w="3009" w:type="dxa"/>
            <w:tcBorders>
              <w:top w:val="single" w:sz="6" w:space="0" w:color="000000"/>
              <w:left w:val="single" w:sz="6" w:space="0" w:color="000000"/>
              <w:bottom w:val="single" w:sz="6" w:space="0" w:color="000000"/>
              <w:right w:val="single" w:sz="6" w:space="0" w:color="000000"/>
            </w:tcBorders>
          </w:tcPr>
          <w:p w14:paraId="74E24009" w14:textId="77777777" w:rsidR="00950D44" w:rsidRDefault="00000000" w:rsidP="007E5DE9">
            <w:pPr>
              <w:wordWrap w:val="0"/>
              <w:jc w:val="center"/>
            </w:pPr>
            <w:r>
              <w:rPr>
                <w:sz w:val="19"/>
              </w:rPr>
              <w:t>42</w:t>
            </w:r>
          </w:p>
        </w:tc>
      </w:tr>
    </w:tbl>
    <w:p w14:paraId="1EF10E65" w14:textId="77777777" w:rsidR="00950D44" w:rsidRDefault="00000000" w:rsidP="007E5DE9">
      <w:pPr>
        <w:wordWrap w:val="0"/>
        <w:spacing w:before="120" w:after="40" w:line="240" w:lineRule="auto"/>
      </w:pPr>
      <w:r>
        <w:rPr>
          <w:b/>
          <w:sz w:val="24"/>
        </w:rPr>
        <w:t>4.6 未来工作</w:t>
      </w:r>
    </w:p>
    <w:p w14:paraId="5B783E2F" w14:textId="08E5C1A0" w:rsidR="00011660" w:rsidRPr="00011660" w:rsidRDefault="00011660" w:rsidP="007E5DE9">
      <w:pPr>
        <w:wordWrap w:val="0"/>
        <w:spacing w:after="0" w:line="240" w:lineRule="auto"/>
        <w:ind w:firstLine="420"/>
        <w:jc w:val="both"/>
        <w:rPr>
          <w:lang w:eastAsia="zh-CN"/>
        </w:rPr>
      </w:pPr>
      <w:r>
        <w:rPr>
          <w:rFonts w:hint="eastAsia"/>
          <w:lang w:eastAsia="zh-CN"/>
        </w:rPr>
        <w:t>本文的</w:t>
      </w:r>
      <w:r>
        <w:rPr>
          <w:lang w:eastAsia="zh-CN"/>
        </w:rPr>
        <w:t>诊断结论指明了两个可行的工程优化方向：其一，将静态基线扩展至跨锚点约定（如BEM模板字面量、CSS</w:t>
      </w:r>
      <w:r w:rsidR="00FB3551">
        <w:rPr>
          <w:lang w:eastAsia="zh-CN"/>
        </w:rPr>
        <w:t xml:space="preserve"> </w:t>
      </w:r>
      <w:r>
        <w:rPr>
          <w:lang w:eastAsia="zh-CN"/>
        </w:rPr>
        <w:t>Modules等），以提升不同React项目中可达率的稳定性；其二，基于上述分析，构建并集成基于网络行为重放的轻量级验证器，作为LLM修复结果的下游校验。</w:t>
      </w:r>
    </w:p>
    <w:p w14:paraId="4FB563EF" w14:textId="6023E0E9" w:rsidR="00950D44" w:rsidRDefault="00000000" w:rsidP="007E5DE9">
      <w:pPr>
        <w:wordWrap w:val="0"/>
        <w:spacing w:before="120" w:after="40" w:line="240" w:lineRule="auto"/>
        <w:rPr>
          <w:lang w:eastAsia="zh-CN"/>
        </w:rPr>
      </w:pPr>
      <w:r>
        <w:rPr>
          <w:b/>
          <w:sz w:val="28"/>
          <w:lang w:eastAsia="zh-CN"/>
        </w:rPr>
        <w:t>5 结论</w:t>
      </w:r>
    </w:p>
    <w:p w14:paraId="16DF5B90" w14:textId="336FDEBC" w:rsidR="00011660" w:rsidRPr="00011660" w:rsidRDefault="00011660" w:rsidP="007E5DE9">
      <w:pPr>
        <w:wordWrap w:val="0"/>
        <w:spacing w:after="0" w:line="240" w:lineRule="auto"/>
        <w:ind w:firstLine="420"/>
        <w:jc w:val="both"/>
        <w:rPr>
          <w:lang w:eastAsia="zh-CN"/>
        </w:rPr>
      </w:pPr>
      <w:r>
        <w:rPr>
          <w:lang w:eastAsia="zh-CN"/>
        </w:rPr>
        <w:t>在缺乏行为验证时，LLM驱动的Playwright自愈容易出现“测试伪通过、真实回归缺陷被掩盖”的情况。在对抗性极限下，本文在选择器解析层面测得78.7%的隐性误修复率上界；在提示词中追加放弃指令并不能改善这一结果。该数值属于静态诊断指标，与运行时通过率的对应关系仍需通过基于Docker的行为重放来确定。</w:t>
      </w:r>
      <w:proofErr w:type="spellStart"/>
      <w:r>
        <w:rPr>
          <w:lang w:eastAsia="zh-CN"/>
        </w:rPr>
        <w:t>HealReact</w:t>
      </w:r>
      <w:proofErr w:type="spellEnd"/>
      <w:r>
        <w:rPr>
          <w:lang w:eastAsia="zh-CN"/>
        </w:rPr>
        <w:t>的L1基线实现了对</w:t>
      </w:r>
      <w:proofErr w:type="spellStart"/>
      <w:r>
        <w:rPr>
          <w:lang w:eastAsia="zh-CN"/>
        </w:rPr>
        <w:t>koenig</w:t>
      </w:r>
      <w:proofErr w:type="spellEnd"/>
      <w:r>
        <w:rPr>
          <w:lang w:eastAsia="zh-CN"/>
        </w:rPr>
        <w:t>数据集中80.6%真实失效目标的静态覆盖，轻量化本地修复器在可达用例上的Top-1选择器精确匹配率为77.3%，两种低开销的确定性机制带来了零回归的边际改进。这些结果说明，无人值守的自愈流水线有必要引入行为重放验证；同时，定位器修复工具的跨应用泛化能力受代码库锚点约定差异的制约，这一判断可通过后续实验加以证伪。</w:t>
      </w:r>
    </w:p>
    <w:p w14:paraId="0FBD3D83" w14:textId="273E2A09" w:rsidR="00950D44" w:rsidRDefault="00000000" w:rsidP="007E5DE9">
      <w:pPr>
        <w:wordWrap w:val="0"/>
        <w:spacing w:before="120" w:after="40" w:line="240" w:lineRule="auto"/>
        <w:rPr>
          <w:lang w:eastAsia="zh-CN"/>
        </w:rPr>
      </w:pPr>
      <w:r>
        <w:rPr>
          <w:b/>
          <w:sz w:val="28"/>
          <w:lang w:eastAsia="zh-CN"/>
        </w:rPr>
        <w:t>参考文献</w:t>
      </w:r>
    </w:p>
    <w:p w14:paraId="69ED913F" w14:textId="4C79BA95" w:rsidR="00950D44" w:rsidRDefault="00000000" w:rsidP="007E5DE9">
      <w:pPr>
        <w:wordWrap w:val="0"/>
        <w:spacing w:after="0" w:line="240" w:lineRule="auto"/>
        <w:rPr>
          <w:lang w:eastAsia="zh-CN"/>
        </w:rPr>
      </w:pPr>
      <w:bookmarkStart w:id="23" w:name="OLE_LINK3"/>
      <w:r>
        <w:rPr>
          <w:sz w:val="20"/>
          <w:lang w:eastAsia="zh-CN"/>
        </w:rPr>
        <w:t>[1]李聪</w:t>
      </w:r>
      <w:r w:rsidR="0054388E">
        <w:rPr>
          <w:sz w:val="20"/>
          <w:lang w:eastAsia="zh-CN"/>
        </w:rPr>
        <w:t>,</w:t>
      </w:r>
      <w:r>
        <w:rPr>
          <w:sz w:val="20"/>
          <w:lang w:eastAsia="zh-CN"/>
        </w:rPr>
        <w:t>蒋炎岩</w:t>
      </w:r>
      <w:r w:rsidR="0054388E">
        <w:rPr>
          <w:sz w:val="20"/>
          <w:lang w:eastAsia="zh-CN"/>
        </w:rPr>
        <w:t>,</w:t>
      </w:r>
      <w:r>
        <w:rPr>
          <w:sz w:val="20"/>
          <w:lang w:eastAsia="zh-CN"/>
        </w:rPr>
        <w:t>许畅.基于GUI事件的安卓应用录制重放关键技术综述[J].软件学报</w:t>
      </w:r>
      <w:r w:rsidR="0054388E">
        <w:rPr>
          <w:sz w:val="20"/>
          <w:lang w:eastAsia="zh-CN"/>
        </w:rPr>
        <w:t>,</w:t>
      </w:r>
      <w:r>
        <w:rPr>
          <w:sz w:val="20"/>
          <w:lang w:eastAsia="zh-CN"/>
        </w:rPr>
        <w:t>2022</w:t>
      </w:r>
      <w:r w:rsidR="0054388E">
        <w:rPr>
          <w:sz w:val="20"/>
          <w:lang w:eastAsia="zh-CN"/>
        </w:rPr>
        <w:t>,</w:t>
      </w:r>
      <w:r>
        <w:rPr>
          <w:sz w:val="20"/>
          <w:lang w:eastAsia="zh-CN"/>
        </w:rPr>
        <w:t>33(5):1612-1634.</w:t>
      </w:r>
    </w:p>
    <w:bookmarkEnd w:id="23"/>
    <w:p w14:paraId="59EA02BD" w14:textId="5F4761DE" w:rsidR="00950D44" w:rsidRDefault="00000000" w:rsidP="007E5DE9">
      <w:pPr>
        <w:wordWrap w:val="0"/>
        <w:spacing w:after="0" w:line="240" w:lineRule="auto"/>
        <w:rPr>
          <w:lang w:eastAsia="zh-CN"/>
        </w:rPr>
      </w:pPr>
      <w:r>
        <w:rPr>
          <w:sz w:val="20"/>
          <w:lang w:eastAsia="zh-CN"/>
        </w:rPr>
        <w:t>[2]王博,陈冲,邓明,等.移动应用GUI测试自动生成技术综述[J].软件学报,2025,36(6):2713-2746.</w:t>
      </w:r>
    </w:p>
    <w:p w14:paraId="0177F93C" w14:textId="103928AA" w:rsidR="00950D44" w:rsidRDefault="00000000" w:rsidP="007E5DE9">
      <w:pPr>
        <w:wordWrap w:val="0"/>
        <w:spacing w:after="0" w:line="240" w:lineRule="auto"/>
        <w:rPr>
          <w:lang w:eastAsia="zh-CN"/>
        </w:rPr>
      </w:pPr>
      <w:r>
        <w:rPr>
          <w:sz w:val="20"/>
          <w:lang w:eastAsia="zh-CN"/>
        </w:rPr>
        <w:t>[3]杨丽波.软件自动化测试方法的发展现状分析[J].无线互联科技,2017(4):49-50.</w:t>
      </w:r>
    </w:p>
    <w:p w14:paraId="72A12DD6" w14:textId="1338DCCA" w:rsidR="00950D44" w:rsidRDefault="00000000" w:rsidP="007E5DE9">
      <w:pPr>
        <w:wordWrap w:val="0"/>
        <w:spacing w:after="0" w:line="240" w:lineRule="auto"/>
        <w:rPr>
          <w:lang w:eastAsia="zh-CN"/>
        </w:rPr>
      </w:pPr>
      <w:r>
        <w:rPr>
          <w:sz w:val="20"/>
          <w:lang w:eastAsia="zh-CN"/>
        </w:rPr>
        <w:t>[4]刘宝银.软件测试技术的应用及其发展形势分析[J].无线互联科技,2022,19(12):38-40.</w:t>
      </w:r>
    </w:p>
    <w:p w14:paraId="3D9F1A42" w14:textId="2DA0CAE3" w:rsidR="00950D44" w:rsidRDefault="00000000" w:rsidP="007E5DE9">
      <w:pPr>
        <w:wordWrap w:val="0"/>
        <w:spacing w:after="0" w:line="240" w:lineRule="auto"/>
      </w:pPr>
      <w:r>
        <w:rPr>
          <w:sz w:val="20"/>
        </w:rPr>
        <w:t>[</w:t>
      </w:r>
      <w:proofErr w:type="gramStart"/>
      <w:r w:rsidR="001C46D6">
        <w:rPr>
          <w:rFonts w:hint="eastAsia"/>
          <w:sz w:val="20"/>
          <w:lang w:eastAsia="zh-CN"/>
        </w:rPr>
        <w:t>5</w:t>
      </w:r>
      <w:r>
        <w:rPr>
          <w:sz w:val="20"/>
        </w:rPr>
        <w:t>]JOSEPH</w:t>
      </w:r>
      <w:proofErr w:type="gramEnd"/>
      <w:r>
        <w:rPr>
          <w:sz w:val="20"/>
        </w:rPr>
        <w:t xml:space="preserve"> R </w:t>
      </w:r>
      <w:proofErr w:type="spellStart"/>
      <w:proofErr w:type="gramStart"/>
      <w:r>
        <w:rPr>
          <w:sz w:val="20"/>
        </w:rPr>
        <w:t>N.Beyond</w:t>
      </w:r>
      <w:proofErr w:type="spellEnd"/>
      <w:proofErr w:type="gramEnd"/>
      <w:r>
        <w:rPr>
          <w:sz w:val="20"/>
        </w:rPr>
        <w:t xml:space="preserve"> LLM-based test automation: a zero-cost self-healing approach using DOM accessibility tree </w:t>
      </w:r>
      <w:proofErr w:type="gramStart"/>
      <w:r>
        <w:rPr>
          <w:sz w:val="20"/>
        </w:rPr>
        <w:t>extraction[</w:t>
      </w:r>
      <w:proofErr w:type="gramEnd"/>
      <w:r>
        <w:rPr>
          <w:sz w:val="20"/>
        </w:rPr>
        <w:t>EB/OL].2026[2026-06-20</w:t>
      </w:r>
      <w:proofErr w:type="gramStart"/>
      <w:r>
        <w:rPr>
          <w:sz w:val="20"/>
        </w:rPr>
        <w:t>].</w:t>
      </w:r>
      <w:bookmarkStart w:id="24" w:name="OLE_LINK5"/>
      <w:r>
        <w:rPr>
          <w:sz w:val="20"/>
        </w:rPr>
        <w:t>https://arxiv.org/abs/2603.20358</w:t>
      </w:r>
      <w:bookmarkEnd w:id="24"/>
      <w:proofErr w:type="gramEnd"/>
      <w:r>
        <w:rPr>
          <w:sz w:val="20"/>
        </w:rPr>
        <w:t>.</w:t>
      </w:r>
    </w:p>
    <w:p w14:paraId="1BBF1BAA" w14:textId="2EB2FF2A" w:rsidR="00950D44" w:rsidRDefault="00000000" w:rsidP="007E5DE9">
      <w:pPr>
        <w:wordWrap w:val="0"/>
        <w:spacing w:after="0" w:line="240" w:lineRule="auto"/>
      </w:pPr>
      <w:r>
        <w:rPr>
          <w:sz w:val="20"/>
        </w:rPr>
        <w:t>[</w:t>
      </w:r>
      <w:r w:rsidR="001C46D6">
        <w:rPr>
          <w:rFonts w:hint="eastAsia"/>
          <w:sz w:val="20"/>
          <w:lang w:eastAsia="zh-CN"/>
        </w:rPr>
        <w:t>6</w:t>
      </w:r>
      <w:r>
        <w:rPr>
          <w:sz w:val="20"/>
        </w:rPr>
        <w:t xml:space="preserve">]DE MOURA T </w:t>
      </w:r>
      <w:proofErr w:type="gramStart"/>
      <w:r>
        <w:rPr>
          <w:sz w:val="20"/>
        </w:rPr>
        <w:t>S,ADAMIETZ</w:t>
      </w:r>
      <w:proofErr w:type="gramEnd"/>
      <w:r>
        <w:rPr>
          <w:sz w:val="20"/>
        </w:rPr>
        <w:t xml:space="preserve"> </w:t>
      </w:r>
      <w:proofErr w:type="gramStart"/>
      <w:r>
        <w:rPr>
          <w:sz w:val="20"/>
        </w:rPr>
        <w:t>L,MEHBOOB</w:t>
      </w:r>
      <w:proofErr w:type="gramEnd"/>
      <w:r>
        <w:rPr>
          <w:sz w:val="20"/>
        </w:rPr>
        <w:t xml:space="preserve"> </w:t>
      </w:r>
      <w:proofErr w:type="spellStart"/>
      <w:proofErr w:type="gramStart"/>
      <w:r>
        <w:rPr>
          <w:sz w:val="20"/>
        </w:rPr>
        <w:t>S,et</w:t>
      </w:r>
      <w:proofErr w:type="spellEnd"/>
      <w:proofErr w:type="gramEnd"/>
      <w:r>
        <w:rPr>
          <w:sz w:val="20"/>
        </w:rPr>
        <w:t xml:space="preserve"> </w:t>
      </w:r>
      <w:proofErr w:type="spellStart"/>
      <w:proofErr w:type="gramStart"/>
      <w:r>
        <w:rPr>
          <w:sz w:val="20"/>
        </w:rPr>
        <w:t>al.ReproBreak</w:t>
      </w:r>
      <w:proofErr w:type="spellEnd"/>
      <w:proofErr w:type="gramEnd"/>
      <w:r>
        <w:rPr>
          <w:sz w:val="20"/>
        </w:rPr>
        <w:t xml:space="preserve">: a dataset of reproducible web locator </w:t>
      </w:r>
      <w:proofErr w:type="gramStart"/>
      <w:r>
        <w:rPr>
          <w:sz w:val="20"/>
        </w:rPr>
        <w:t>breaks[</w:t>
      </w:r>
      <w:proofErr w:type="gramEnd"/>
      <w:r>
        <w:rPr>
          <w:sz w:val="20"/>
        </w:rPr>
        <w:t>EB/OL].2026[2026-06-20</w:t>
      </w:r>
      <w:proofErr w:type="gramStart"/>
      <w:r>
        <w:rPr>
          <w:sz w:val="20"/>
        </w:rPr>
        <w:t>].https://arxiv.org/abs/2605.12158</w:t>
      </w:r>
      <w:proofErr w:type="gramEnd"/>
      <w:r>
        <w:rPr>
          <w:sz w:val="20"/>
        </w:rPr>
        <w:t>.</w:t>
      </w:r>
    </w:p>
    <w:p w14:paraId="0D94F964" w14:textId="58285195"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7</w:t>
      </w:r>
      <w:r>
        <w:rPr>
          <w:sz w:val="20"/>
          <w:lang w:eastAsia="zh-CN"/>
        </w:rPr>
        <w:t>]香佳宏,徐霄阳,孔繁初,等.大模型在软件缺陷检测与修复的应用发展综述[J].软件学报,2025,36(4):1489-1529.</w:t>
      </w:r>
    </w:p>
    <w:p w14:paraId="27302063" w14:textId="1DA28529" w:rsidR="00950D44" w:rsidRDefault="00000000" w:rsidP="007E5DE9">
      <w:pPr>
        <w:wordWrap w:val="0"/>
        <w:spacing w:after="0" w:line="240" w:lineRule="auto"/>
        <w:rPr>
          <w:lang w:eastAsia="zh-CN"/>
        </w:rPr>
      </w:pPr>
      <w:r>
        <w:rPr>
          <w:sz w:val="20"/>
          <w:lang w:eastAsia="zh-CN"/>
        </w:rPr>
        <w:t>[</w:t>
      </w:r>
      <w:r w:rsidR="001C46D6">
        <w:rPr>
          <w:rFonts w:hint="eastAsia"/>
          <w:sz w:val="20"/>
          <w:lang w:eastAsia="zh-CN"/>
        </w:rPr>
        <w:t>8</w:t>
      </w:r>
      <w:r>
        <w:rPr>
          <w:sz w:val="20"/>
          <w:lang w:eastAsia="zh-CN"/>
        </w:rPr>
        <w:t>]李岩,杨</w:t>
      </w:r>
      <w:r w:rsidR="00586D94">
        <w:rPr>
          <w:rFonts w:hint="eastAsia"/>
          <w:sz w:val="20"/>
          <w:lang w:eastAsia="zh-CN"/>
        </w:rPr>
        <w:t>文章</w:t>
      </w:r>
      <w:r>
        <w:rPr>
          <w:sz w:val="20"/>
          <w:lang w:eastAsia="zh-CN"/>
        </w:rPr>
        <w:t>,张翼,等.基于大语言模型的模糊测试研究综述[J].软件学报,2025,36(6):2404-2431.</w:t>
      </w:r>
    </w:p>
    <w:p w14:paraId="7C572C22" w14:textId="52A2C508" w:rsidR="00950D44" w:rsidRDefault="00000000" w:rsidP="007E5DE9">
      <w:pPr>
        <w:wordWrap w:val="0"/>
        <w:spacing w:after="0" w:line="240" w:lineRule="auto"/>
      </w:pPr>
      <w:r>
        <w:rPr>
          <w:sz w:val="20"/>
        </w:rPr>
        <w:t>[</w:t>
      </w:r>
      <w:proofErr w:type="gramStart"/>
      <w:r w:rsidR="001C46D6">
        <w:rPr>
          <w:rFonts w:hint="eastAsia"/>
          <w:sz w:val="20"/>
          <w:lang w:eastAsia="zh-CN"/>
        </w:rPr>
        <w:t>9</w:t>
      </w:r>
      <w:r>
        <w:rPr>
          <w:sz w:val="20"/>
        </w:rPr>
        <w:t>]HUI</w:t>
      </w:r>
      <w:proofErr w:type="gramEnd"/>
      <w:r>
        <w:rPr>
          <w:sz w:val="20"/>
        </w:rPr>
        <w:t xml:space="preserve"> </w:t>
      </w:r>
      <w:proofErr w:type="gramStart"/>
      <w:r>
        <w:rPr>
          <w:sz w:val="20"/>
        </w:rPr>
        <w:t>B,YANG</w:t>
      </w:r>
      <w:proofErr w:type="gramEnd"/>
      <w:r>
        <w:rPr>
          <w:sz w:val="20"/>
        </w:rPr>
        <w:t xml:space="preserve"> </w:t>
      </w:r>
      <w:proofErr w:type="gramStart"/>
      <w:r>
        <w:rPr>
          <w:sz w:val="20"/>
        </w:rPr>
        <w:t>J,CUI</w:t>
      </w:r>
      <w:proofErr w:type="gramEnd"/>
      <w:r>
        <w:rPr>
          <w:sz w:val="20"/>
        </w:rPr>
        <w:t xml:space="preserve"> </w:t>
      </w:r>
      <w:proofErr w:type="spellStart"/>
      <w:proofErr w:type="gramStart"/>
      <w:r>
        <w:rPr>
          <w:sz w:val="20"/>
        </w:rPr>
        <w:t>Z,et</w:t>
      </w:r>
      <w:proofErr w:type="spellEnd"/>
      <w:proofErr w:type="gramEnd"/>
      <w:r>
        <w:rPr>
          <w:sz w:val="20"/>
        </w:rPr>
        <w:t xml:space="preserve"> </w:t>
      </w:r>
      <w:proofErr w:type="gramStart"/>
      <w:r>
        <w:rPr>
          <w:sz w:val="20"/>
        </w:rPr>
        <w:t>al.Qwen</w:t>
      </w:r>
      <w:proofErr w:type="gramEnd"/>
      <w:r>
        <w:rPr>
          <w:sz w:val="20"/>
        </w:rPr>
        <w:t xml:space="preserve">2.5-Coder technical </w:t>
      </w:r>
      <w:proofErr w:type="gramStart"/>
      <w:r>
        <w:rPr>
          <w:sz w:val="20"/>
        </w:rPr>
        <w:t>report[</w:t>
      </w:r>
      <w:proofErr w:type="gramEnd"/>
      <w:r>
        <w:rPr>
          <w:sz w:val="20"/>
        </w:rPr>
        <w:t>EB/OL].2024[2026-06-20</w:t>
      </w:r>
      <w:proofErr w:type="gramStart"/>
      <w:r>
        <w:rPr>
          <w:sz w:val="20"/>
        </w:rPr>
        <w:t>].https://arxiv.org/abs/2409.12186</w:t>
      </w:r>
      <w:proofErr w:type="gramEnd"/>
      <w:r>
        <w:rPr>
          <w:sz w:val="20"/>
        </w:rPr>
        <w:t>.</w:t>
      </w:r>
    </w:p>
    <w:p w14:paraId="37452111" w14:textId="0D355AF8" w:rsidR="00950D44" w:rsidRDefault="00000000" w:rsidP="007E5DE9">
      <w:pPr>
        <w:wordWrap w:val="0"/>
        <w:spacing w:after="0" w:line="240" w:lineRule="auto"/>
      </w:pPr>
      <w:bookmarkStart w:id="25" w:name="OLE_LINK7"/>
      <w:r>
        <w:rPr>
          <w:sz w:val="20"/>
        </w:rPr>
        <w:t>[</w:t>
      </w:r>
      <w:proofErr w:type="gramStart"/>
      <w:r>
        <w:rPr>
          <w:sz w:val="20"/>
        </w:rPr>
        <w:t>1</w:t>
      </w:r>
      <w:r w:rsidR="001C46D6">
        <w:rPr>
          <w:rFonts w:hint="eastAsia"/>
          <w:sz w:val="20"/>
          <w:lang w:eastAsia="zh-CN"/>
        </w:rPr>
        <w:t>0</w:t>
      </w:r>
      <w:r>
        <w:rPr>
          <w:sz w:val="20"/>
        </w:rPr>
        <w:t>]Ghost</w:t>
      </w:r>
      <w:proofErr w:type="gramEnd"/>
      <w:r>
        <w:rPr>
          <w:sz w:val="20"/>
        </w:rPr>
        <w:t xml:space="preserve"> </w:t>
      </w:r>
      <w:proofErr w:type="spellStart"/>
      <w:r>
        <w:rPr>
          <w:sz w:val="20"/>
        </w:rPr>
        <w:t>Foundation.koenig</w:t>
      </w:r>
      <w:proofErr w:type="spellEnd"/>
      <w:r>
        <w:rPr>
          <w:sz w:val="20"/>
        </w:rPr>
        <w:t xml:space="preserve">-lexical: Ghost's Lexical-based rich-text </w:t>
      </w:r>
      <w:proofErr w:type="gramStart"/>
      <w:r>
        <w:rPr>
          <w:sz w:val="20"/>
        </w:rPr>
        <w:t>editor[</w:t>
      </w:r>
      <w:proofErr w:type="gramEnd"/>
      <w:r>
        <w:rPr>
          <w:sz w:val="20"/>
        </w:rPr>
        <w:t>EB/OL].2025[2026-06-20</w:t>
      </w:r>
      <w:proofErr w:type="gramStart"/>
      <w:r>
        <w:rPr>
          <w:sz w:val="20"/>
        </w:rPr>
        <w:t>].</w:t>
      </w:r>
      <w:bookmarkStart w:id="26" w:name="OLE_LINK6"/>
      <w:r>
        <w:rPr>
          <w:sz w:val="20"/>
        </w:rPr>
        <w:t>https://github.com/tryghost/koenig</w:t>
      </w:r>
      <w:bookmarkEnd w:id="26"/>
      <w:proofErr w:type="gramEnd"/>
      <w:r>
        <w:rPr>
          <w:sz w:val="20"/>
        </w:rPr>
        <w:t>.</w:t>
      </w:r>
    </w:p>
    <w:bookmarkEnd w:id="25"/>
    <w:p w14:paraId="721267A8" w14:textId="49E556E9" w:rsidR="00950D44" w:rsidRDefault="00000000" w:rsidP="007E5DE9">
      <w:pPr>
        <w:wordWrap w:val="0"/>
        <w:spacing w:after="0" w:line="240" w:lineRule="auto"/>
        <w:rPr>
          <w:lang w:eastAsia="zh-CN"/>
        </w:rPr>
      </w:pPr>
      <w:r>
        <w:rPr>
          <w:sz w:val="20"/>
          <w:lang w:eastAsia="zh-CN"/>
        </w:rPr>
        <w:t>[1</w:t>
      </w:r>
      <w:r w:rsidR="001C46D6">
        <w:rPr>
          <w:rFonts w:hint="eastAsia"/>
          <w:sz w:val="20"/>
          <w:lang w:eastAsia="zh-CN"/>
        </w:rPr>
        <w:t>1</w:t>
      </w:r>
      <w:r>
        <w:rPr>
          <w:sz w:val="20"/>
          <w:lang w:eastAsia="zh-CN"/>
        </w:rPr>
        <w:t>]李斌,贺也平,马恒太.程序自动修复:关键问题及技术[J].软件学报,2019,30(2):244-265.</w:t>
      </w:r>
    </w:p>
    <w:p w14:paraId="471F9A1B" w14:textId="13B56E7D"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2</w:t>
      </w:r>
      <w:r>
        <w:rPr>
          <w:sz w:val="20"/>
        </w:rPr>
        <w:t>]Meta</w:t>
      </w:r>
      <w:proofErr w:type="gramEnd"/>
      <w:r>
        <w:rPr>
          <w:sz w:val="20"/>
        </w:rPr>
        <w:t xml:space="preserve"> Open </w:t>
      </w:r>
      <w:proofErr w:type="spellStart"/>
      <w:r>
        <w:rPr>
          <w:sz w:val="20"/>
        </w:rPr>
        <w:t>Source.Lexical</w:t>
      </w:r>
      <w:proofErr w:type="spellEnd"/>
      <w:r>
        <w:rPr>
          <w:sz w:val="20"/>
        </w:rPr>
        <w:t xml:space="preserve">: an extensible text editor </w:t>
      </w:r>
      <w:proofErr w:type="gramStart"/>
      <w:r>
        <w:rPr>
          <w:sz w:val="20"/>
        </w:rPr>
        <w:t>framework[</w:t>
      </w:r>
      <w:proofErr w:type="gramEnd"/>
      <w:r>
        <w:rPr>
          <w:sz w:val="20"/>
        </w:rPr>
        <w:t>EB/OL].2025[2026-06-20</w:t>
      </w:r>
      <w:proofErr w:type="gramStart"/>
      <w:r>
        <w:rPr>
          <w:sz w:val="20"/>
        </w:rPr>
        <w:t>].</w:t>
      </w:r>
      <w:bookmarkStart w:id="27" w:name="OLE_LINK8"/>
      <w:r>
        <w:rPr>
          <w:sz w:val="20"/>
        </w:rPr>
        <w:t>https://</w:t>
      </w:r>
      <w:proofErr w:type="spellStart"/>
      <w:r>
        <w:rPr>
          <w:sz w:val="20"/>
        </w:rPr>
        <w:t>lexical.dev</w:t>
      </w:r>
      <w:proofErr w:type="spellEnd"/>
      <w:proofErr w:type="gramEnd"/>
      <w:r>
        <w:rPr>
          <w:sz w:val="20"/>
        </w:rPr>
        <w:t>.</w:t>
      </w:r>
    </w:p>
    <w:bookmarkEnd w:id="27"/>
    <w:p w14:paraId="2267E43D" w14:textId="1CB1347C"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3</w:t>
      </w:r>
      <w:r>
        <w:rPr>
          <w:sz w:val="20"/>
        </w:rPr>
        <w:t>]Payload</w:t>
      </w:r>
      <w:proofErr w:type="gramEnd"/>
      <w:r>
        <w:rPr>
          <w:sz w:val="20"/>
        </w:rPr>
        <w:t xml:space="preserve"> CMS </w:t>
      </w:r>
      <w:proofErr w:type="spellStart"/>
      <w:r>
        <w:rPr>
          <w:sz w:val="20"/>
        </w:rPr>
        <w:t>Inc.Payload</w:t>
      </w:r>
      <w:proofErr w:type="spellEnd"/>
      <w:r>
        <w:rPr>
          <w:sz w:val="20"/>
        </w:rPr>
        <w:t xml:space="preserve"> CMS: headless Node.js CMS on </w:t>
      </w:r>
      <w:proofErr w:type="gramStart"/>
      <w:r>
        <w:rPr>
          <w:sz w:val="20"/>
        </w:rPr>
        <w:t>Next.js[</w:t>
      </w:r>
      <w:proofErr w:type="gramEnd"/>
      <w:r>
        <w:rPr>
          <w:sz w:val="20"/>
        </w:rPr>
        <w:t>EB/OL].2025[2026-06-20</w:t>
      </w:r>
      <w:proofErr w:type="gramStart"/>
      <w:r>
        <w:rPr>
          <w:sz w:val="20"/>
        </w:rPr>
        <w:t>].</w:t>
      </w:r>
      <w:bookmarkStart w:id="28" w:name="OLE_LINK9"/>
      <w:r>
        <w:rPr>
          <w:sz w:val="20"/>
        </w:rPr>
        <w:t>https://payloadcms.com</w:t>
      </w:r>
      <w:bookmarkEnd w:id="28"/>
      <w:proofErr w:type="gramEnd"/>
      <w:r>
        <w:rPr>
          <w:sz w:val="20"/>
        </w:rPr>
        <w:t>.</w:t>
      </w:r>
    </w:p>
    <w:p w14:paraId="06ABB741" w14:textId="440C7BD0" w:rsidR="00950D44" w:rsidRDefault="00000000" w:rsidP="007E5DE9">
      <w:pPr>
        <w:wordWrap w:val="0"/>
        <w:spacing w:after="0" w:line="240" w:lineRule="auto"/>
      </w:pPr>
      <w:r>
        <w:rPr>
          <w:sz w:val="20"/>
        </w:rPr>
        <w:lastRenderedPageBreak/>
        <w:t>[</w:t>
      </w:r>
      <w:proofErr w:type="gramStart"/>
      <w:r>
        <w:rPr>
          <w:sz w:val="20"/>
        </w:rPr>
        <w:t>1</w:t>
      </w:r>
      <w:r w:rsidR="001C46D6">
        <w:rPr>
          <w:rFonts w:hint="eastAsia"/>
          <w:sz w:val="20"/>
          <w:lang w:eastAsia="zh-CN"/>
        </w:rPr>
        <w:t>4</w:t>
      </w:r>
      <w:r>
        <w:rPr>
          <w:sz w:val="20"/>
        </w:rPr>
        <w:t>]</w:t>
      </w:r>
      <w:proofErr w:type="spellStart"/>
      <w:r>
        <w:rPr>
          <w:sz w:val="20"/>
        </w:rPr>
        <w:t>Yandex.BEM</w:t>
      </w:r>
      <w:proofErr w:type="spellEnd"/>
      <w:proofErr w:type="gramEnd"/>
      <w:r>
        <w:rPr>
          <w:sz w:val="20"/>
        </w:rPr>
        <w:t xml:space="preserve">: block, element, modifier CSS </w:t>
      </w:r>
      <w:proofErr w:type="gramStart"/>
      <w:r>
        <w:rPr>
          <w:sz w:val="20"/>
        </w:rPr>
        <w:t>methodology[</w:t>
      </w:r>
      <w:proofErr w:type="gramEnd"/>
      <w:r>
        <w:rPr>
          <w:sz w:val="20"/>
        </w:rPr>
        <w:t>EB/OL].2009[2026-06-20</w:t>
      </w:r>
      <w:proofErr w:type="gramStart"/>
      <w:r>
        <w:rPr>
          <w:sz w:val="20"/>
        </w:rPr>
        <w:t>].</w:t>
      </w:r>
      <w:bookmarkStart w:id="29" w:name="OLE_LINK10"/>
      <w:r>
        <w:rPr>
          <w:sz w:val="20"/>
        </w:rPr>
        <w:t>https://en.bem.info/methodology/</w:t>
      </w:r>
      <w:proofErr w:type="gramEnd"/>
      <w:r>
        <w:rPr>
          <w:sz w:val="20"/>
        </w:rPr>
        <w:t>.</w:t>
      </w:r>
      <w:bookmarkEnd w:id="29"/>
    </w:p>
    <w:p w14:paraId="04A1E9D8" w14:textId="6C5126A4"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5</w:t>
      </w:r>
      <w:r>
        <w:rPr>
          <w:sz w:val="20"/>
        </w:rPr>
        <w:t>]SHERRET</w:t>
      </w:r>
      <w:proofErr w:type="gramEnd"/>
      <w:r>
        <w:rPr>
          <w:sz w:val="20"/>
        </w:rPr>
        <w:t xml:space="preserve"> </w:t>
      </w:r>
      <w:proofErr w:type="spellStart"/>
      <w:r>
        <w:rPr>
          <w:sz w:val="20"/>
        </w:rPr>
        <w:t>D.ts</w:t>
      </w:r>
      <w:proofErr w:type="spellEnd"/>
      <w:r>
        <w:rPr>
          <w:sz w:val="20"/>
        </w:rPr>
        <w:t xml:space="preserve">-morph: a TypeScript compiler API wrapper for programmatic code </w:t>
      </w:r>
      <w:proofErr w:type="gramStart"/>
      <w:r>
        <w:rPr>
          <w:sz w:val="20"/>
        </w:rPr>
        <w:t>manipulation[</w:t>
      </w:r>
      <w:proofErr w:type="gramEnd"/>
      <w:r>
        <w:rPr>
          <w:sz w:val="20"/>
        </w:rPr>
        <w:t>EB/OL].2024[2026-06-20</w:t>
      </w:r>
      <w:proofErr w:type="gramStart"/>
      <w:r>
        <w:rPr>
          <w:sz w:val="20"/>
        </w:rPr>
        <w:t>].https://github.com/dsherret/ts-morph</w:t>
      </w:r>
      <w:proofErr w:type="gramEnd"/>
      <w:r>
        <w:rPr>
          <w:sz w:val="20"/>
        </w:rPr>
        <w:t>.</w:t>
      </w:r>
    </w:p>
    <w:p w14:paraId="5294C3E8" w14:textId="56407741" w:rsidR="00950D44" w:rsidRDefault="00000000" w:rsidP="007E5DE9">
      <w:pPr>
        <w:wordWrap w:val="0"/>
        <w:spacing w:after="0" w:line="240" w:lineRule="auto"/>
      </w:pPr>
      <w:r>
        <w:rPr>
          <w:sz w:val="20"/>
        </w:rPr>
        <w:t>[</w:t>
      </w:r>
      <w:proofErr w:type="gramStart"/>
      <w:r>
        <w:rPr>
          <w:sz w:val="20"/>
        </w:rPr>
        <w:t>1</w:t>
      </w:r>
      <w:r w:rsidR="001C46D6">
        <w:rPr>
          <w:rFonts w:hint="eastAsia"/>
          <w:sz w:val="20"/>
          <w:lang w:eastAsia="zh-CN"/>
        </w:rPr>
        <w:t>6</w:t>
      </w:r>
      <w:r>
        <w:rPr>
          <w:sz w:val="20"/>
        </w:rPr>
        <w:t>]</w:t>
      </w:r>
      <w:proofErr w:type="spellStart"/>
      <w:r>
        <w:rPr>
          <w:sz w:val="20"/>
        </w:rPr>
        <w:t>Ollama</w:t>
      </w:r>
      <w:proofErr w:type="spellEnd"/>
      <w:proofErr w:type="gramEnd"/>
      <w:r>
        <w:rPr>
          <w:sz w:val="20"/>
        </w:rPr>
        <w:t xml:space="preserve"> </w:t>
      </w:r>
      <w:proofErr w:type="spellStart"/>
      <w:r>
        <w:rPr>
          <w:sz w:val="20"/>
        </w:rPr>
        <w:t>Contributors.Ollama</w:t>
      </w:r>
      <w:proofErr w:type="spellEnd"/>
      <w:r>
        <w:rPr>
          <w:sz w:val="20"/>
        </w:rPr>
        <w:t xml:space="preserve">: local inference for open-weights </w:t>
      </w:r>
      <w:proofErr w:type="gramStart"/>
      <w:r>
        <w:rPr>
          <w:sz w:val="20"/>
        </w:rPr>
        <w:t>LLMs[</w:t>
      </w:r>
      <w:proofErr w:type="gramEnd"/>
      <w:r>
        <w:rPr>
          <w:sz w:val="20"/>
        </w:rPr>
        <w:t>EB/OL].2024[2026-06-20</w:t>
      </w:r>
      <w:proofErr w:type="gramStart"/>
      <w:r>
        <w:rPr>
          <w:sz w:val="20"/>
        </w:rPr>
        <w:t>].https://ollama.com</w:t>
      </w:r>
      <w:proofErr w:type="gramEnd"/>
      <w:r>
        <w:rPr>
          <w:sz w:val="20"/>
        </w:rPr>
        <w:t>.</w:t>
      </w:r>
    </w:p>
    <w:p w14:paraId="302C7D37" w14:textId="2A0D0129" w:rsidR="00950D44" w:rsidRDefault="00000000" w:rsidP="007E5DE9">
      <w:pPr>
        <w:wordWrap w:val="0"/>
        <w:spacing w:after="0" w:line="240" w:lineRule="auto"/>
      </w:pPr>
      <w:r>
        <w:rPr>
          <w:sz w:val="20"/>
        </w:rPr>
        <w:t>[1</w:t>
      </w:r>
      <w:r w:rsidR="001C46D6">
        <w:rPr>
          <w:rFonts w:hint="eastAsia"/>
          <w:sz w:val="20"/>
          <w:lang w:eastAsia="zh-CN"/>
        </w:rPr>
        <w:t>7</w:t>
      </w:r>
      <w:r>
        <w:rPr>
          <w:sz w:val="20"/>
        </w:rPr>
        <w:t>]CSS Modules Authors.CSS Modules:</w:t>
      </w:r>
      <w:r w:rsidR="001C46D6">
        <w:rPr>
          <w:rFonts w:hint="eastAsia"/>
          <w:sz w:val="20"/>
          <w:lang w:eastAsia="zh-CN"/>
        </w:rPr>
        <w:t xml:space="preserve"> </w:t>
      </w:r>
      <w:proofErr w:type="gramStart"/>
      <w:r>
        <w:rPr>
          <w:sz w:val="20"/>
        </w:rPr>
        <w:t>locally-scoped</w:t>
      </w:r>
      <w:proofErr w:type="gramEnd"/>
      <w:r>
        <w:rPr>
          <w:sz w:val="20"/>
        </w:rPr>
        <w:t xml:space="preserve"> CSS class </w:t>
      </w:r>
      <w:proofErr w:type="gramStart"/>
      <w:r>
        <w:rPr>
          <w:sz w:val="20"/>
        </w:rPr>
        <w:t>names[</w:t>
      </w:r>
      <w:proofErr w:type="gramEnd"/>
      <w:r>
        <w:rPr>
          <w:sz w:val="20"/>
        </w:rPr>
        <w:t>EB/OL].2020[2026-06-20</w:t>
      </w:r>
      <w:proofErr w:type="gramStart"/>
      <w:r>
        <w:rPr>
          <w:sz w:val="20"/>
        </w:rPr>
        <w:t>].https://github.com/css-modules/css-modules</w:t>
      </w:r>
      <w:proofErr w:type="gramEnd"/>
      <w:r>
        <w:rPr>
          <w:sz w:val="20"/>
        </w:rPr>
        <w:t>.</w:t>
      </w:r>
    </w:p>
    <w:sectPr w:rsidR="00950D44"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156EAF" w14:textId="77777777" w:rsidR="00377194" w:rsidRDefault="00377194" w:rsidP="00451263">
      <w:pPr>
        <w:spacing w:after="0" w:line="240" w:lineRule="auto"/>
      </w:pPr>
      <w:r>
        <w:separator/>
      </w:r>
    </w:p>
  </w:endnote>
  <w:endnote w:type="continuationSeparator" w:id="0">
    <w:p w14:paraId="30637698" w14:textId="77777777" w:rsidR="00377194" w:rsidRDefault="00377194" w:rsidP="00451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F1AF3F" w14:textId="77777777" w:rsidR="00377194" w:rsidRDefault="00377194" w:rsidP="00451263">
      <w:pPr>
        <w:spacing w:after="0" w:line="240" w:lineRule="auto"/>
      </w:pPr>
      <w:r>
        <w:separator/>
      </w:r>
    </w:p>
  </w:footnote>
  <w:footnote w:type="continuationSeparator" w:id="0">
    <w:p w14:paraId="62E942AA" w14:textId="77777777" w:rsidR="00377194" w:rsidRDefault="00377194" w:rsidP="00451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16E45"/>
    <w:multiLevelType w:val="hybridMultilevel"/>
    <w:tmpl w:val="95208842"/>
    <w:lvl w:ilvl="0" w:tplc="136EE77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5307F2C"/>
    <w:multiLevelType w:val="hybridMultilevel"/>
    <w:tmpl w:val="74846946"/>
    <w:lvl w:ilvl="0" w:tplc="6CE27D1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3108471C"/>
    <w:multiLevelType w:val="multilevel"/>
    <w:tmpl w:val="779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B1819"/>
    <w:multiLevelType w:val="hybridMultilevel"/>
    <w:tmpl w:val="CF58D812"/>
    <w:lvl w:ilvl="0" w:tplc="1F3A6FF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48F34B3D"/>
    <w:multiLevelType w:val="hybridMultilevel"/>
    <w:tmpl w:val="14C424C2"/>
    <w:lvl w:ilvl="0" w:tplc="6F04668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48241DD"/>
    <w:multiLevelType w:val="hybridMultilevel"/>
    <w:tmpl w:val="CEB6A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8D08DA"/>
    <w:multiLevelType w:val="hybridMultilevel"/>
    <w:tmpl w:val="C10EF0CA"/>
    <w:lvl w:ilvl="0" w:tplc="A61C199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77814F94"/>
    <w:multiLevelType w:val="multilevel"/>
    <w:tmpl w:val="610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849100">
    <w:abstractNumId w:val="8"/>
  </w:num>
  <w:num w:numId="2" w16cid:durableId="1864127139">
    <w:abstractNumId w:val="6"/>
  </w:num>
  <w:num w:numId="3" w16cid:durableId="319240253">
    <w:abstractNumId w:val="5"/>
  </w:num>
  <w:num w:numId="4" w16cid:durableId="1538660849">
    <w:abstractNumId w:val="4"/>
  </w:num>
  <w:num w:numId="5" w16cid:durableId="1744836002">
    <w:abstractNumId w:val="7"/>
  </w:num>
  <w:num w:numId="6" w16cid:durableId="1088887087">
    <w:abstractNumId w:val="3"/>
  </w:num>
  <w:num w:numId="7" w16cid:durableId="1192449156">
    <w:abstractNumId w:val="2"/>
  </w:num>
  <w:num w:numId="8" w16cid:durableId="303586466">
    <w:abstractNumId w:val="1"/>
  </w:num>
  <w:num w:numId="9" w16cid:durableId="1962492398">
    <w:abstractNumId w:val="0"/>
  </w:num>
  <w:num w:numId="10" w16cid:durableId="714157707">
    <w:abstractNumId w:val="16"/>
  </w:num>
  <w:num w:numId="11" w16cid:durableId="798768054">
    <w:abstractNumId w:val="14"/>
  </w:num>
  <w:num w:numId="12" w16cid:durableId="482551770">
    <w:abstractNumId w:val="11"/>
  </w:num>
  <w:num w:numId="13" w16cid:durableId="1582837894">
    <w:abstractNumId w:val="10"/>
  </w:num>
  <w:num w:numId="14" w16cid:durableId="1998916161">
    <w:abstractNumId w:val="12"/>
  </w:num>
  <w:num w:numId="15" w16cid:durableId="772357754">
    <w:abstractNumId w:val="9"/>
  </w:num>
  <w:num w:numId="16" w16cid:durableId="2118402234">
    <w:abstractNumId w:val="15"/>
  </w:num>
  <w:num w:numId="17" w16cid:durableId="6746236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60"/>
    <w:rsid w:val="00017A33"/>
    <w:rsid w:val="00034616"/>
    <w:rsid w:val="000477F3"/>
    <w:rsid w:val="0006063C"/>
    <w:rsid w:val="00100BB2"/>
    <w:rsid w:val="0013299D"/>
    <w:rsid w:val="00134D19"/>
    <w:rsid w:val="00142FEB"/>
    <w:rsid w:val="0015001D"/>
    <w:rsid w:val="0015074B"/>
    <w:rsid w:val="001B1643"/>
    <w:rsid w:val="001B7C0D"/>
    <w:rsid w:val="001C46D6"/>
    <w:rsid w:val="00234CCD"/>
    <w:rsid w:val="002503B2"/>
    <w:rsid w:val="002948DD"/>
    <w:rsid w:val="0029639D"/>
    <w:rsid w:val="002A01A2"/>
    <w:rsid w:val="002B66B8"/>
    <w:rsid w:val="002E130B"/>
    <w:rsid w:val="003242AB"/>
    <w:rsid w:val="00326F90"/>
    <w:rsid w:val="00333E1F"/>
    <w:rsid w:val="00377194"/>
    <w:rsid w:val="003C0AC7"/>
    <w:rsid w:val="003C14D0"/>
    <w:rsid w:val="00451263"/>
    <w:rsid w:val="00464BE9"/>
    <w:rsid w:val="00472C5B"/>
    <w:rsid w:val="004E505C"/>
    <w:rsid w:val="0054388E"/>
    <w:rsid w:val="0055742D"/>
    <w:rsid w:val="005675D4"/>
    <w:rsid w:val="00586D94"/>
    <w:rsid w:val="00626B96"/>
    <w:rsid w:val="00634BB8"/>
    <w:rsid w:val="006439F9"/>
    <w:rsid w:val="006661EF"/>
    <w:rsid w:val="00775210"/>
    <w:rsid w:val="007A6D88"/>
    <w:rsid w:val="007C126D"/>
    <w:rsid w:val="007D3D83"/>
    <w:rsid w:val="007E5DE9"/>
    <w:rsid w:val="0084616F"/>
    <w:rsid w:val="00864C97"/>
    <w:rsid w:val="008B7603"/>
    <w:rsid w:val="008E5CC7"/>
    <w:rsid w:val="00950D44"/>
    <w:rsid w:val="009A62F6"/>
    <w:rsid w:val="009F397F"/>
    <w:rsid w:val="00AA1D8D"/>
    <w:rsid w:val="00AB1C54"/>
    <w:rsid w:val="00AC2F9B"/>
    <w:rsid w:val="00B4310F"/>
    <w:rsid w:val="00B47730"/>
    <w:rsid w:val="00B54C48"/>
    <w:rsid w:val="00B56C3B"/>
    <w:rsid w:val="00BD2D48"/>
    <w:rsid w:val="00C41EF5"/>
    <w:rsid w:val="00CB0664"/>
    <w:rsid w:val="00CF3363"/>
    <w:rsid w:val="00D57443"/>
    <w:rsid w:val="00D7090F"/>
    <w:rsid w:val="00D774E5"/>
    <w:rsid w:val="00DB3D7F"/>
    <w:rsid w:val="00DC35DB"/>
    <w:rsid w:val="00DC523F"/>
    <w:rsid w:val="00EA36A2"/>
    <w:rsid w:val="00EA4F82"/>
    <w:rsid w:val="00F53498"/>
    <w:rsid w:val="00F80774"/>
    <w:rsid w:val="00F85CB3"/>
    <w:rsid w:val="00F9598F"/>
    <w:rsid w:val="00FB3551"/>
    <w:rsid w:val="00FB37D5"/>
    <w:rsid w:val="00FC693F"/>
    <w:rsid w:val="00FF1F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FB8F3"/>
  <w14:defaultImageDpi w14:val="300"/>
  <w15:docId w15:val="{34B897F5-801D-F94B-BE21-2F6A5B2C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imSun" w:eastAsia="SimSun" w:hAnsi="SimSu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34D19"/>
    <w:pPr>
      <w:spacing w:before="100" w:beforeAutospacing="1" w:after="100" w:afterAutospacing="1" w:line="240" w:lineRule="auto"/>
    </w:pPr>
    <w:rPr>
      <w:rFonts w:ascii="Times New Roman" w:eastAsia="Times New Roman" w:hAnsi="Times New Roman" w:cs="Times New Roman"/>
      <w:sz w:val="24"/>
      <w:szCs w:val="24"/>
      <w:lang w:val="en-CN" w:eastAsia="zh-CN"/>
    </w:rPr>
  </w:style>
  <w:style w:type="character" w:styleId="HTMLCode">
    <w:name w:val="HTML Code"/>
    <w:basedOn w:val="DefaultParagraphFont"/>
    <w:uiPriority w:val="99"/>
    <w:semiHidden/>
    <w:unhideWhenUsed/>
    <w:rsid w:val="00134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9</Pages>
  <Words>2192</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Delta G</cp:lastModifiedBy>
  <cp:revision>28</cp:revision>
  <dcterms:created xsi:type="dcterms:W3CDTF">2013-12-23T23:15:00Z</dcterms:created>
  <dcterms:modified xsi:type="dcterms:W3CDTF">2026-07-20T16:02:00Z</dcterms:modified>
  <cp:category/>
</cp:coreProperties>
</file>