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3C814D0D"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针对Playwright自动化测试中定位器易失效问题，本文研究大语言模型驱动测试自愈过程中的隐性误修复风险。以ReproBreak</w:t>
      </w:r>
      <w:r w:rsidR="007D3D83">
        <w:rPr>
          <w:rFonts w:hint="eastAsia"/>
          <w:lang w:eastAsia="zh-CN"/>
        </w:rPr>
      </w:r>
      <w:r w:rsidR="007D3D83">
        <w:rPr>
          <w:lang w:eastAsia="zh-CN"/>
        </w:rPr>
      </w:r>
      <w:proofErr w:type="spellStart"/>
      <w:r w:rsidR="007D3D83">
        <w:rPr>
          <w:lang w:eastAsia="zh-CN"/>
        </w:rPr>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rPr>
          <w:rFonts w:hint="eastAsia"/>
          <w:lang w:eastAsia="zh-CN"/>
        </w:rPr>
      </w:pPr>
      <w:r>
        <w:rPr>
          <w:b/>
          <w:sz w:val="28"/>
        </w:rPr>
        <w:t xml:space="preserve">0 </w:t>
      </w:r>
      <w:proofErr w:type="spellStart"/>
      <w:r>
        <w:rPr>
          <w:b/>
          <w:sz w:val="28"/>
        </w:rPr>
        <w:t>引言</w:t>
      </w:r>
      <w:proofErr w:type="spellEnd"/>
    </w:p>
    <w:p w14:paraId="710E5FCF" w14:textId="7B4C2852"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Interface，UI）测试套件的维护是现代Web工程中的持续性成本来源。层叠样式表（Cascading</w:t>
      </w:r>
      <w:proofErr w:type="spellEnd"/>
      <w:r>
        <w:t xml:space="preserve"> Style Sheets，CSS）类名重命名、React组件重新嵌套，或行为不变的处理函数重构，都足以使数十个端到端（End-to-End，E2E）Playwright测试失效。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无论是工业界工具（如Healenium）还是相关学术工作</w:t>
      </w:r>
      <w:proofErr w:type="spellStart"/>
      <w:r>
        <w:rPr>
          <w:lang w:eastAsia="zh-CN"/>
        </w:rPr>
      </w:r>
      <w:proofErr w:type="spellEnd"/>
      <w:r>
        <w:rPr>
          <w:lang w:eastAsia="zh-CN"/>
        </w:rPr>
      </w:r>
      <w:proofErr w:type="gramStart"/>
      <w:r>
        <w:rPr>
          <w:lang w:eastAsia="zh-CN"/>
        </w:rPr>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作为应对路径，即在定位器失效时由修复器自动将其重写为指向新文档对象模型（Document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已成为其中最直接的应用方向之一</w:t>
      </w:r>
      <w:r w:rsidR="008E5CC7">
        <w:rPr>
          <w:rFonts w:cs="SimSun" w:hint="eastAsia"/>
          <w:lang w:eastAsia="zh-CN"/>
        </w:rPr>
      </w:r>
      <w:r>
        <w:rPr>
          <w:lang w:eastAsia="zh-CN"/>
        </w:rPr>
        <w:t>。</w:t>
      </w:r>
    </w:p>
    <w:bookmarkEnd w:id="2"/>
    <w:p w14:paraId="542E5BE3" w14:textId="1F7019D1" w:rsidR="00775210" w:rsidRPr="00134D19" w:rsidRDefault="00775210" w:rsidP="007E5DE9">
      <w:pPr>
        <w:wordWrap w:val="0"/>
        <w:spacing w:after="0" w:line="240" w:lineRule="auto"/>
        <w:ind w:firstLine="420"/>
        <w:jc w:val="both"/>
        <w:rPr>
          <w:lang w:eastAsia="zh-CN"/>
        </w:rPr>
      </w:pPr>
      <w:r>
        <w:rPr>
          <w:lang w:eastAsia="zh-CN"/>
        </w:rPr>
        <w:t>现有文献普遍高估了这一方向的成熟度。Joseph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可访问性结构在单一用例上实现了100%通过率；现有基于LLM的定位器修复研究亦多通过一致性安全约束来支撑其高成功率。然而，这些指标存在共同的结构性盲区：其仅关注测试脚本的“表面通过”，而非修复后选择器与开发者预期语义的“真实对齐”。由于修复器通常具备强行生成可解析选择器的倾向，这种盲区较为隐蔽，导致每一次“通过但错指”的隐性误修复都会掩盖本应暴露系统缺陷的真实UI变更</w:t>
      </w:r>
      <w:r w:rsidRPr="00134D19">
        <w:rPr>
          <w:rFonts w:hint="eastAsia"/>
          <w:lang w:eastAsia="zh-CN"/>
        </w:rPr>
        <w:t>。</w:t>
      </w:r>
    </w:p>
    <w:p w14:paraId="3AB31D9F" w14:textId="1F80E2DB"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数据集的真实</w:t>
      </w:r>
      <w:r w:rsidRPr="00134D19">
        <w:rPr>
          <w:lang w:eastAsia="zh-CN"/>
        </w:rPr>
        <w:t>Playwright</w:t>
      </w:r>
      <w:r w:rsidRPr="00134D19">
        <w:rPr>
          <w:rFonts w:hint="eastAsia"/>
          <w:lang w:eastAsia="zh-CN"/>
        </w:rPr>
        <w:t>失效用例上，对该隐性误修复模式进行了直接量化测量。针对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42901781"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：隐性误修复是模型的默认行为，且软提示中的放弃约束失效。当真实目标元素被强制从候选集中移除时，朴素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3658782C"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项目上对真实失效目标的覆盖率可达</w:t>
      </w:r>
      <w:r w:rsidRPr="00134D19">
        <w:rPr>
          <w:lang w:eastAsia="zh-CN"/>
        </w:rPr>
        <w:t>80.6%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366B0C0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降至3.8%</w:t>
      </w:r>
      <w:r w:rsidRPr="00134D19">
        <w:rPr>
          <w:lang w:eastAsia="zh-CN"/>
        </w:rPr>
      </w:r>
      <w:r w:rsidRPr="00134D19">
        <w:rPr>
          <w:rFonts w:hint="eastAsia"/>
          <w:lang w:eastAsia="zh-CN"/>
        </w:rPr>
        <w:t>。研究将其诊断为一种明确且可修复的工程盲区，而非对方法论本身的否定。</w:t>
      </w:r>
    </w:p>
    <w:p w14:paraId="236830CB" w14:textId="664122D6" w:rsidR="00134D19" w:rsidRPr="00134D19" w:rsidRDefault="00134D19" w:rsidP="007E5DE9">
      <w:pPr>
        <w:wordWrap w:val="0"/>
        <w:spacing w:after="0" w:line="240" w:lineRule="auto"/>
        <w:ind w:firstLine="420"/>
        <w:jc w:val="both"/>
        <w:rPr>
          <w:lang w:eastAsia="zh-CN"/>
        </w:rPr>
      </w:pPr>
      <w:r w:rsidRPr="00134D19">
        <w:rPr>
          <w:rFonts w:hint="eastAsia"/>
          <w:lang w:eastAsia="zh-CN"/>
        </w:rPr>
        <w:t>前两项发现为在无人值守的自愈流水线中引入行为重放验证机制提供了直接的实证动因。而第三项发现则提出了一个具有可证伪性的跨应用泛化命题：任何仅在单一应用上进行基准测试（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代码库之间存在显著的异构性。</w:t>
      </w:r>
    </w:p>
    <w:p w14:paraId="2835B0DC" w14:textId="3D36E80B" w:rsidR="00134D19" w:rsidRDefault="00134D19" w:rsidP="007E5DE9">
      <w:pPr>
        <w:wordWrap w:val="0"/>
        <w:spacing w:after="0" w:line="240" w:lineRule="auto"/>
        <w:ind w:firstLine="420"/>
        <w:jc w:val="both"/>
        <w:rPr>
          <w:lang w:eastAsia="zh-CN"/>
        </w:rPr>
      </w:pPr>
      <w:r>
        <w:rPr>
          <w:lang w:eastAsia="zh-CN"/>
        </w:rPr>
        <w:t>本文构建了HealReact的L1静态基线。</w:t>
      </w:r>
      <w:r>
        <w:rPr>
          <w:rFonts w:hint="eastAsia"/>
          <w:lang w:eastAsia="zh-CN"/>
        </w:rPr>
      </w:r>
      <w:r>
        <w:rPr>
          <w:lang w:eastAsia="zh-CN"/>
        </w:rPr>
      </w:r>
      <w:proofErr w:type="spellStart"/>
      <w:r>
        <w:rPr>
          <w:lang w:eastAsia="zh-CN"/>
        </w:rPr>
      </w:r>
      <w:proofErr w:type="spellEnd"/>
      <w:r>
        <w:rPr>
          <w:lang w:eastAsia="zh-CN"/>
        </w:rPr>
        <w:t>该基线由基于抽象语法树（</w:t>
      </w:r>
      <w:r w:rsidRPr="00134D19">
        <w:rPr>
          <w:lang w:eastAsia="zh-CN"/>
        </w:rPr>
        <w:t>Abstract Syntax Tree</w:t>
      </w:r>
      <w:r>
        <w:rPr>
          <w:rFonts w:hint="eastAsia"/>
          <w:lang w:eastAsia="zh-CN"/>
        </w:rPr>
        <w:t>，</w:t>
      </w:r>
      <w:r>
        <w:rPr>
          <w:lang w:eastAsia="zh-CN"/>
        </w:rPr>
        <w:t>AST）的抽取器与具备确定性后置校准的LLM派生意图标注器共同组成，在静态层面实现了对</w:t>
      </w:r>
      <w:proofErr w:type="spellStart"/>
      <w:r>
        <w:rPr>
          <w:lang w:eastAsia="zh-CN"/>
        </w:rPr>
        <w:t>koenig</w:t>
      </w:r>
      <w:proofErr w:type="spellEnd"/>
      <w:r>
        <w:rPr>
          <w:lang w:eastAsia="zh-CN"/>
        </w:rPr>
        <w:t>项目93个失效目标中80.6%的覆盖。在此基线之上，轻量化本地L3修复器在可达用例上的选择器精确匹配率达到77.3%，在全数据集上的静态修复代理指标为62.4%。</w:t>
      </w:r>
    </w:p>
    <w:p w14:paraId="49379230" w14:textId="2E180D66" w:rsidR="00134D19" w:rsidRDefault="00134D19" w:rsidP="00626B96">
      <w:pPr>
        <w:wordWrap w:val="0"/>
        <w:spacing w:after="0" w:line="240" w:lineRule="auto"/>
        <w:ind w:firstLine="420"/>
        <w:jc w:val="both"/>
        <w:rPr>
          <w:lang w:eastAsia="zh-CN"/>
        </w:rPr>
      </w:pPr>
      <w:r>
        <w:rPr>
          <w:lang w:eastAsia="zh-CN"/>
        </w:rPr>
        <w:t>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Constraints）而失效；反之，静态不匹配的选择器亦可能在动态重渲染的DOM中意外通过。因此，两者的准确映射仍需依赖基于Docker的真实行为重放验证。</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4DC27A3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数据集上对隐性误修复进行诊断性测量，证实了软提示放弃指令的失效性；</w:t>
      </w:r>
    </w:p>
    <w:p w14:paraId="60BDFA4F" w14:textId="585CAC1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构建了可本地运行且具可证伪性的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2AEA2404" w:rsidR="00234CCD" w:rsidRPr="00234CCD" w:rsidRDefault="00234CCD" w:rsidP="007E5DE9">
      <w:pPr>
        <w:wordWrap w:val="0"/>
        <w:spacing w:after="0" w:line="240" w:lineRule="auto"/>
        <w:ind w:firstLine="420"/>
        <w:jc w:val="both"/>
        <w:rPr>
          <w:lang w:eastAsia="zh-CN"/>
        </w:rPr>
      </w:pPr>
      <w:r w:rsidRPr="00234CCD">
        <w:rPr>
          <w:rFonts w:hint="eastAsia"/>
          <w:lang w:eastAsia="zh-CN"/>
        </w:rPr>
        <w:t>实验测得的</w:t>
      </w:r>
      <w:r w:rsidRPr="00234CCD">
        <w:rPr>
          <w:lang w:eastAsia="zh-CN"/>
        </w:rPr>
        <w:t>78.7%</w:t>
      </w:r>
      <w:r w:rsidRPr="00234CCD">
        <w:rPr>
          <w:rFonts w:hint="eastAsia"/>
          <w:lang w:eastAsia="zh-CN"/>
        </w:rPr>
        <w:t>构成了选择器层面的对抗性上界。若将该值与实际不可达的</w:t>
      </w:r>
      <w:r w:rsidRPr="00234CCD">
        <w:rPr>
          <w:lang w:eastAsia="zh-CN"/>
        </w:rPr>
        <w:t>18/93</w:t>
      </w:r>
      <w:r w:rsidRPr="00234CCD">
        <w:rPr>
          <w:rFonts w:hint="eastAsia"/>
          <w:lang w:eastAsia="zh-CN"/>
        </w:rPr>
        <w:t>用例进行乘积外推，可得出无人值守工作负载下隐性误修复率的粗略上界估计约为</w:t>
      </w:r>
      <w:r w:rsidRPr="00234CCD">
        <w:rPr>
          <w:lang w:eastAsia="zh-CN"/>
        </w:rPr>
        <w:t>15%</w:t>
      </w:r>
      <w:r w:rsidRPr="00234CCD">
        <w:rPr>
          <w:rFonts w:hint="eastAsia"/>
          <w:lang w:eastAsia="zh-CN"/>
        </w:rPr>
        <w:t>（而非实测部署率）。</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评估结果表明，该风险已超出工程可接受阈值。因此，不宜在持续集成（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77777777" w:rsidR="00950D44" w:rsidRDefault="00000000" w:rsidP="007E5DE9">
      <w:pPr>
        <w:wordWrap w:val="0"/>
        <w:spacing w:before="120" w:after="40" w:line="240" w:lineRule="auto"/>
        <w:rPr>
          <w:lang w:eastAsia="zh-CN"/>
        </w:rPr>
      </w:pPr>
      <w:bookmarkStart w:id="3" w:name="OLE_LINK42"/>
      <w:r>
        <w:rPr>
          <w:b/>
          <w:sz w:val="24"/>
          <w:lang w:eastAsia="zh-CN"/>
        </w:rPr>
        <w:t>1.1 定位器脆性与基准数据集</w:t>
      </w:r>
    </w:p>
    <w:p w14:paraId="24E778FB" w14:textId="27C0F6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是迄今规模最大的可复现定位器失效数据集，包含来自359个包含Cypress/Playwright测试的Web仓库中的449个可复现失效。本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的Playwright测试切片作为主要评估对象，该切片包含分布于19个代码提交中的93个可复现失效。</w:t>
      </w:r>
    </w:p>
    <w:p w14:paraId="5F190894" w14:textId="77777777" w:rsidR="00950D44" w:rsidRDefault="00000000" w:rsidP="007E5DE9">
      <w:pPr>
        <w:wordWrap w:val="0"/>
        <w:spacing w:before="120" w:after="40" w:line="240" w:lineRule="auto"/>
        <w:rPr>
          <w:lang w:eastAsia="zh-CN"/>
        </w:rPr>
      </w:pPr>
      <w:r>
        <w:rPr>
          <w:b/>
          <w:sz w:val="24"/>
          <w:lang w:eastAsia="zh-CN"/>
        </w:rPr>
        <w:lastRenderedPageBreak/>
        <w:t>1.2 自愈工具</w:t>
      </w:r>
    </w:p>
    <w:p w14:paraId="5E6AF5F9" w14:textId="1EA73A8A"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测试自愈可视为测试失败后的自动修复问题，即系统需在既有测试语义约束下生成候选补丁，并避免接受“表面通过但实质错误”的补丁。自动程序修复（APR）的相关文献为该框架提供了研究背景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文探针所针对的失败模式。</w:t>
      </w:r>
    </w:p>
    <w:p w14:paraId="486B33FD" w14:textId="77777777" w:rsidR="00950D44" w:rsidRDefault="00000000" w:rsidP="007E5DE9">
      <w:pPr>
        <w:wordWrap w:val="0"/>
        <w:spacing w:before="120" w:after="40" w:line="240" w:lineRule="auto"/>
        <w:rPr>
          <w:lang w:eastAsia="zh-CN"/>
        </w:rPr>
      </w:pPr>
      <w:r>
        <w:rPr>
          <w:b/>
          <w:sz w:val="24"/>
          <w:lang w:eastAsia="zh-CN"/>
        </w:rPr>
        <w:t>1.3 缺失的部分</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提供了数据集，但未在其上评估具体的修复器。本文通过引入对抗性构造的探针填补了这一实证空缺。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}__suffix模板字面量。此类动态字面量对React运行时可见，但对纯文本AST抽取器隐蔽。本文对这两种锚点约定的对比，是后续跨应用泛化分析的依据。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文提出的自定义分层架构。本文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w:t>
      </w:r>
      <w:r w:rsidRPr="00FB37D5">
        <w:rPr>
          <w:sz w:val="19"/>
          <w:lang w:eastAsia="zh-CN"/>
        </w:rPr>
        <w:lastRenderedPageBreak/>
        <w:t>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79441A5A"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属性）的JSX元素均视为交互对象，而不局限于标准HTML标签集。这一改进将</w:t>
      </w:r>
      <w:proofErr w:type="spellStart"/>
      <w:r w:rsidRPr="00F53498">
        <w:rPr>
          <w:lang w:eastAsia="zh-CN"/>
        </w:rPr>
        <w:t>koenig</w:t>
      </w:r>
      <w:proofErr w:type="spellEnd"/>
      <w:r w:rsidRPr="00F53498">
        <w:rPr>
          <w:lang w:eastAsia="zh-CN"/>
        </w:rPr>
        <w:t>-lexical上的锚点覆盖率从22%提升至48%，解析器命中率从0%提升至71%。现代React测试的部分脆弱性源自自定义包装组件。</w:t>
      </w:r>
    </w:p>
    <w:p w14:paraId="2FB7D224" w14:textId="77777777" w:rsidR="00950D44" w:rsidRDefault="00000000" w:rsidP="007E5DE9">
      <w:pPr>
        <w:wordWrap w:val="0"/>
        <w:spacing w:before="120" w:after="40" w:line="240" w:lineRule="auto"/>
      </w:pPr>
      <w:r>
        <w:rPr>
          <w:b/>
          <w:sz w:val="24"/>
        </w:rPr>
        <w:t xml:space="preserve">2.2 </w:t>
      </w:r>
      <w:proofErr w:type="spellStart"/>
      <w:r>
        <w:rPr>
          <w:b/>
          <w:sz w:val="24"/>
        </w:rPr>
        <w:t>意图标注器与校准器</w:t>
      </w:r>
      <w:proofErr w:type="spellEnd"/>
    </w:p>
    <w:p w14:paraId="3A0570F1" w14:textId="468D378B"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文范围。</w:t>
      </w:r>
    </w:p>
    <w:p w14:paraId="7DCA9A6C" w14:textId="77777777" w:rsidR="00950D44" w:rsidRDefault="00000000" w:rsidP="007E5DE9">
      <w:pPr>
        <w:wordWrap w:val="0"/>
        <w:spacing w:before="120" w:after="40" w:line="240" w:lineRule="auto"/>
        <w:rPr>
          <w:lang w:eastAsia="zh-CN"/>
        </w:rPr>
      </w:pPr>
      <w:r>
        <w:rPr>
          <w:b/>
          <w:sz w:val="24"/>
          <w:lang w:eastAsia="zh-CN"/>
        </w:rPr>
        <w:t>2.3 定位器解析器作为可证伪的透镜</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本文构建了Playwright选择器解析与匹配器，可接收任意选择器表达式（如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文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5DBF017"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前k个候选元素。模型需严格提供三行规范输出：SELECTOR、CANDIDATE_IDX与RATIONALE。本文未采用JSON格式输出，旨</w:t>
      </w:r>
      <w:r w:rsidRPr="00DB3D7F">
        <w:rPr>
          <w:lang w:eastAsia="zh-CN"/>
        </w:rPr>
        <w:t>在规避模型因频繁在选择器中生成未转义引号而导致的结构解析异常。对于多重匹配场景，解析器依据(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中存在真值元素的用例），本文在相同提示与检索条件下重新运行L3修复器，但将真值元素从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t>本文对比了两种提示词变体：</w:t>
      </w:r>
    </w:p>
    <w:p w14:paraId="0381D243" w14:textId="15E9453B" w:rsidR="002A01A2" w:rsidRDefault="002A01A2" w:rsidP="007E5DE9">
      <w:pPr>
        <w:pStyle w:val="ListParagraph"/>
        <w:numPr>
          <w:ilvl w:val="0"/>
          <w:numId w:val="16"/>
        </w:numPr>
        <w:wordWrap w:val="0"/>
        <w:spacing w:after="0" w:line="240" w:lineRule="auto"/>
        <w:jc w:val="both"/>
        <w:rPr>
          <w:lang w:eastAsia="zh-CN"/>
        </w:rPr>
      </w:pPr>
      <w:r>
        <w:rPr>
          <w:lang w:eastAsia="zh-CN"/>
        </w:rPr>
        <w:t>Vanilla：采用与L3基线完全相同的系统提示词。</w:t>
      </w:r>
    </w:p>
    <w:p w14:paraId="49357A6A" w14:textId="6F96B3EF" w:rsidR="00950D44" w:rsidRDefault="002A01A2" w:rsidP="007E5DE9">
      <w:pPr>
        <w:pStyle w:val="ListParagraph"/>
        <w:numPr>
          <w:ilvl w:val="0"/>
          <w:numId w:val="16"/>
        </w:numPr>
        <w:wordWrap w:val="0"/>
        <w:spacing w:after="0" w:line="240" w:lineRule="auto"/>
        <w:jc w:val="both"/>
        <w:rPr>
          <w:lang w:eastAsia="zh-CN"/>
        </w:rPr>
      </w:pPr>
      <w:r>
        <w:rPr>
          <w:lang w:eastAsia="zh-CN"/>
        </w:rPr>
        <w:t>Abstain：在原有提示基础上显式追加“如无契合候选则放弃”的强约束，向模型强调“隐性将测试重写至错误元素的盲修复其危害远超直接放弃”。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77777777" w:rsidR="00950D44" w:rsidRDefault="00000000" w:rsidP="007E5DE9">
            <w:pPr>
              <w:wordWrap w:val="0"/>
              <w:jc w:val="center"/>
            </w:pPr>
            <w:r>
              <w:rPr>
                <w:sz w:val="19"/>
              </w:rPr>
              <w:t>Vanilla</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49378F5E" w:rsidR="00950D44" w:rsidRDefault="00000000" w:rsidP="007E5DE9">
      <w:pPr>
        <w:wordWrap w:val="0"/>
        <w:spacing w:after="0" w:line="240" w:lineRule="auto"/>
        <w:jc w:val="center"/>
        <w:rPr>
          <w:lang w:eastAsia="zh-CN"/>
        </w:rPr>
      </w:pPr>
      <w:r>
        <w:rPr>
          <w:sz w:val="20"/>
          <w:lang w:eastAsia="zh-CN"/>
        </w:rPr>
        <w:t>表2 Vanilla与Abstain的逐用例配对交叉表（n=75）。所有非对角元素均为0，表明两变体在每一个用例上给出完全相同的判定，而非仅聚合计数相同。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77777777" w:rsidR="00950D44" w:rsidRDefault="00000000" w:rsidP="007E5DE9">
            <w:pPr>
              <w:wordWrap w:val="0"/>
              <w:jc w:val="center"/>
            </w:pPr>
            <w:proofErr w:type="spellStart"/>
            <w:r>
              <w:rPr>
                <w:b/>
                <w:sz w:val="19"/>
              </w:rPr>
              <w:t>Vanilla＼Abstain</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r>
              <w:rPr>
                <w:b/>
                <w:sz w:val="19"/>
              </w:rPr>
              <w:t>放弃</w:t>
            </w:r>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测得的78.7%构成隐性误修复的上界，归因于每个用例均属于对抗性构造。在混合工作负载下，仅L1静态层中缺失目标的用例面临此风险，本文中该比例在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文仍认为该风险已高到不宜允许CI在无人值守条件下自动提交LLM生成的选择器补丁。</w:t>
      </w:r>
    </w:p>
    <w:p w14:paraId="22D5BE86" w14:textId="3EAAB9F8" w:rsidR="00950D44" w:rsidRDefault="002A01A2" w:rsidP="007E5DE9">
      <w:pPr>
        <w:wordWrap w:val="0"/>
        <w:spacing w:after="0" w:line="240" w:lineRule="auto"/>
        <w:ind w:firstLine="420"/>
        <w:jc w:val="both"/>
        <w:rPr>
          <w:lang w:eastAsia="zh-CN"/>
        </w:rPr>
      </w:pPr>
      <w:r>
        <w:rPr>
          <w:lang w:eastAsia="zh-CN"/>
        </w:rPr>
        <w:t>"Vanilla"与"Abstain"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失效用例上，本文评估了两个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lastRenderedPageBreak/>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为分离两项策略的独立贡献，本文采用双因子析因设计（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36E0CE3B"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失效）。v1=v0+testId加权检索+强锚点后置过滤；v0为两杠杆均关的统一权重基线。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7777777" w:rsidR="00950D44" w:rsidRDefault="00000000" w:rsidP="007E5DE9">
            <w:pPr>
              <w:wordWrap w:val="0"/>
              <w:jc w:val="center"/>
            </w:pPr>
            <w:r>
              <w:rPr>
                <w:b/>
                <w:sz w:val="19"/>
              </w:rPr>
              <w:t>v0（两杠杆关）</w:t>
            </w:r>
          </w:p>
        </w:tc>
        <w:tc>
          <w:tcPr>
            <w:tcW w:w="3009" w:type="dxa"/>
            <w:tcBorders>
              <w:top w:val="single" w:sz="6" w:space="0" w:color="000000"/>
              <w:left w:val="single" w:sz="6" w:space="0" w:color="000000"/>
              <w:bottom w:val="single" w:sz="6" w:space="0" w:color="000000"/>
              <w:right w:val="single" w:sz="6" w:space="0" w:color="000000"/>
            </w:tcBorders>
          </w:tcPr>
          <w:p w14:paraId="1C299A7E" w14:textId="77777777" w:rsidR="00950D44" w:rsidRDefault="00000000" w:rsidP="007E5DE9">
            <w:pPr>
              <w:wordWrap w:val="0"/>
              <w:jc w:val="center"/>
            </w:pPr>
            <w:r>
              <w:rPr>
                <w:b/>
                <w:sz w:val="19"/>
              </w:rPr>
              <w:t>v1（两杠杆开）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6206AD25" w:rsidR="00950D44" w:rsidRDefault="00000000" w:rsidP="007E5DE9">
      <w:pPr>
        <w:wordWrap w:val="0"/>
        <w:spacing w:after="0" w:line="240" w:lineRule="auto"/>
        <w:jc w:val="center"/>
        <w:rPr>
          <w:lang w:eastAsia="zh-CN"/>
        </w:rPr>
      </w:pPr>
      <w:r>
        <w:rPr>
          <w:sz w:val="20"/>
          <w:lang w:eastAsia="zh-CN"/>
        </w:rPr>
        <w:t>表4 两杠杆</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加权，列=强锚点后置过滤。每个杠杆单独带来+2、两者合计+3、零回归；方向一致但在该样本量下未达统计显著。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注：McNemar精确检验（双侧）：单开加权或单开过滤相对“两关”均为+2/-0（p=0.50）；两者全开相对“两关”为+3/-0（p=0.25）。所有差异方向一致、零回归，但在n=75下均未达p&lt;0.05。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5" w:name="OLE_LINK25"/>
      <w:r w:rsidRPr="00333E1F">
        <w:rPr>
          <w:lang w:eastAsia="zh-CN"/>
        </w:rPr>
        <w:t>这两项机制均属于低开销优化，仅包含一次正则优先级调整与约10行后置过滤，具备完全确定性且无需模型重训练。借助表4的双因子析因分析，本文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上述增益虽然方向一致且零回归，但在n=75样本量下经McNemar检验未达统计学显著（p≥0.25）。因此，本文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6" w:name="OLE_LINK24"/>
      <w:bookmarkEnd w:id="15"/>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任何仅在单一应用上完成的实验均可能受限于该系统的特定约定。为此，本文引入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7"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7"/>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该结果暴露出一处界限明确的工程盲区，而非否定HealReact L1的有效性，</w:t>
      </w:r>
      <w:proofErr w:type="spellStart"/>
      <w:r w:rsidRPr="00333E1F">
        <w:rPr>
          <w:lang w:eastAsia="zh-CN"/>
        </w:rPr>
      </w:r>
      <w:proofErr w:type="spellEnd"/>
      <w:r w:rsidRPr="00333E1F">
        <w:rPr>
          <w:lang w:eastAsia="zh-CN"/>
        </w:rPr>
        <w:t>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的等价展开。基于抽样观察，本文推测在消除该盲区后其静态可达率将明显提升，但这仍需后续实测验证。当前数据表明，锚点约定的多样性（如data-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6"/>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187D05B0" w:rsidR="00950D44" w:rsidRDefault="00000000" w:rsidP="007E5DE9">
      <w:pPr>
        <w:wordWrap w:val="0"/>
        <w:spacing w:before="120" w:after="40" w:line="240" w:lineRule="auto"/>
        <w:rPr>
          <w:lang w:eastAsia="zh-CN"/>
        </w:rPr>
      </w:pPr>
      <w:bookmarkStart w:id="18" w:name="OLE_LINK23"/>
      <w:r>
        <w:rPr>
          <w:b/>
          <w:sz w:val="24"/>
          <w:lang w:eastAsia="zh-CN"/>
        </w:rPr>
        <w:t xml:space="preserve">4.1 </w:t>
      </w:r>
      <w:r w:rsidR="00EA4F82" w:rsidRPr="00EA4F82">
        <w:rPr>
          <w:b/>
          <w:sz w:val="24"/>
          <w:lang w:eastAsia="zh-CN"/>
        </w:rPr>
        <w:t>78.7%对无人值守CI自愈的工程启示</w:t>
      </w:r>
    </w:p>
    <w:p w14:paraId="471CFDBC" w14:textId="6C098354" w:rsidR="00950D44" w:rsidRDefault="00EA4F82" w:rsidP="007E5DE9">
      <w:pPr>
        <w:wordWrap w:val="0"/>
        <w:spacing w:after="0" w:line="240" w:lineRule="auto"/>
        <w:ind w:firstLine="420"/>
        <w:jc w:val="both"/>
        <w:rPr>
          <w:lang w:eastAsia="zh-CN"/>
        </w:rPr>
      </w:pPr>
      <w:r>
        <w:rPr>
          <w:lang w:eastAsia="zh-CN"/>
        </w:rPr>
        <w:t>LLM自愈的常见部署模式通常具备高度自主性：一次端到端测试失败会触发修复补丁的生成，并由CI自动提交或作为拉取请求（PR）评论发出。根据对抗性上界进行粗略外推，在缺乏行为验证器的此类部署中，约15%的真实Playwright失效用例存在被静默改写至错误元素的风险（此数值仅为粗略上界估计，非实测部署率）。该风险的本质危害并不在于“修复失败导致构建阻塞”，因为这本就是测试的固有职责；而在于“修复器使构建伪通过，但实际指向了错误目标”</w:t>
      </w:r>
      <w:r>
        <w:rPr>
          <w:rFonts w:cs="SimSun" w:hint="eastAsia"/>
          <w:lang w:eastAsia="zh-CN"/>
        </w:rPr>
        <w:t>。</w:t>
      </w:r>
    </w:p>
    <w:p w14:paraId="3E3EFFB2" w14:textId="380F21D2" w:rsidR="00950D44" w:rsidRDefault="00000000" w:rsidP="007E5DE9">
      <w:pPr>
        <w:wordWrap w:val="0"/>
        <w:spacing w:before="120" w:after="40" w:line="240" w:lineRule="auto"/>
        <w:rPr>
          <w:lang w:eastAsia="zh-CN"/>
        </w:rPr>
      </w:pPr>
      <w:r>
        <w:rPr>
          <w:b/>
          <w:sz w:val="24"/>
          <w:lang w:eastAsia="zh-CN"/>
        </w:rPr>
        <w:t>4.2</w:t>
      </w:r>
      <w:r w:rsidR="00EA4F82" w:rsidRPr="00EA4F82">
        <w:rPr>
          <w:b/>
          <w:sz w:val="24"/>
          <w:lang w:eastAsia="zh-CN"/>
        </w:rPr>
        <w:t>为什么软提示安全防御会失效</w:t>
      </w:r>
    </w:p>
    <w:p w14:paraId="11E426CF" w14:textId="06BFF01D" w:rsidR="00950D44" w:rsidRDefault="00EA4F82" w:rsidP="007E5DE9">
      <w:pPr>
        <w:wordWrap w:val="0"/>
        <w:spacing w:after="0" w:line="240" w:lineRule="auto"/>
        <w:ind w:firstLine="420"/>
        <w:jc w:val="both"/>
        <w:rPr>
          <w:lang w:eastAsia="zh-CN"/>
        </w:rPr>
      </w:pPr>
      <w:r w:rsidRPr="00EA4F82">
        <w:rPr>
          <w:lang w:eastAsia="zh-CN"/>
        </w:rPr>
        <w:t>"Vanilla"与"Abstain"提示策略的等同性表现（表1）具有明确启示。一种可能解释是，系统提示中“必要时放弃”的软约束指令，在模型内部推理时需要与“生成有效输出”这一更强先验进行竞争，导致其在多数情况下处于劣势；该结论属于机理层面的推测，本文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50442CBD" w:rsidR="0015001D" w:rsidRPr="0015001D" w:rsidRDefault="00000000" w:rsidP="007E5DE9">
      <w:pPr>
        <w:wordWrap w:val="0"/>
        <w:spacing w:before="120" w:after="40" w:line="240" w:lineRule="auto"/>
        <w:rPr>
          <w:b/>
          <w:sz w:val="24"/>
          <w:lang w:eastAsia="zh-CN"/>
        </w:rPr>
      </w:pPr>
      <w:bookmarkStart w:id="19" w:name="OLE_LINK22"/>
      <w:bookmarkEnd w:id="18"/>
      <w:r>
        <w:rPr>
          <w:b/>
          <w:sz w:val="24"/>
          <w:lang w:eastAsia="zh-CN"/>
        </w:rPr>
        <w:t>4.3</w:t>
      </w:r>
      <w:bookmarkEnd w:id="19"/>
      <w:r w:rsidR="00FB3551">
        <w:rPr>
          <w:b/>
          <w:sz w:val="24"/>
          <w:lang w:eastAsia="zh-CN"/>
        </w:rPr>
        <w:t xml:space="preserve"> </w:t>
      </w:r>
      <w:r w:rsidR="0015001D" w:rsidRPr="0015001D">
        <w:rPr>
          <w:rFonts w:hint="eastAsia"/>
          <w:b/>
          <w:sz w:val="24"/>
          <w:lang w:eastAsia="zh-CN"/>
        </w:rPr>
        <w:t>为</w:t>
      </w:r>
      <w:r w:rsidR="0015001D" w:rsidRPr="0015001D">
        <w:rPr>
          <w:b/>
          <w:sz w:val="24"/>
          <w:lang w:eastAsia="zh-CN"/>
        </w:rPr>
        <w:t>什么低开</w:t>
      </w:r>
      <w:r w:rsidR="0015001D" w:rsidRPr="0015001D">
        <w:rPr>
          <w:rFonts w:hint="eastAsia"/>
          <w:b/>
          <w:sz w:val="24"/>
          <w:lang w:eastAsia="zh-CN"/>
        </w:rPr>
        <w:t>销</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检验未达统计学显著水平。因此，本文不盲目宣称其统计显著性与跨场景泛化性，而是将其归结为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4EE41E3F" w14:textId="3B54FBE4" w:rsidR="00472C5B"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Vanilla=Abstain"等同性机理推测，若缺乏外部确定性验证器，单纯扩大模型规模未必能弥合该差距。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w:t>
      </w:r>
      <w:r>
        <w:rPr>
          <w:lang w:eastAsia="zh-CN"/>
        </w:rPr>
        <w:lastRenderedPageBreak/>
        <w:t>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3D8B0028"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将动态JS表达式属性值视为潜在匹配，并对复合CSS采用祖先过近似策略；这两项设定虽在错误排查场景下具有合理性，但在边界情况下相对宽泛。在对解析器假设进行审计后，本</w:t>
      </w:r>
      <w:r>
        <w:rPr>
          <w:rFonts w:hint="eastAsia"/>
          <w:lang w:eastAsia="zh-CN"/>
        </w:rPr>
        <w:t>文</w:t>
      </w:r>
      <w:r>
        <w:rPr>
          <w:lang w:eastAsia="zh-CN"/>
        </w:rPr>
        <w:t>修正了早期虚高的可达率声明，收紧假设后将80.6%作为基准数据。鉴于该解析器是评估“正确匹配、误修复、可达率”的核心判定依据，其判定边界会直接影响定量指标，为此本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0" w:name="OLE_LINK19"/>
      <w:r>
        <w:rPr>
          <w:lang w:eastAsia="zh-CN"/>
        </w:rPr>
        <w:t>permissive</w:t>
      </w:r>
      <w:bookmarkEnd w:id="20"/>
      <w:r>
        <w:rPr>
          <w:lang w:eastAsia="zh-CN"/>
        </w:rPr>
        <w:t>/strict双假设的敏感性扫描（表6）。核心实验结果中的80.6%（75/93）源于permissive假设；若关闭上述两处过近似并改用strict假设，可达率将降至54.8%（51/93）。因此，L1静态可达率的合理区间应为[54.8%,80.6%]，其中80.6%对应其上界。在permissive假设下，75个可达用例中有46个存在多重匹配，</w:t>
      </w:r>
      <w:bookmarkStart w:id="21"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1"/>
      <w:r>
        <w:rPr>
          <w:lang w:eastAsia="zh-CN"/>
        </w:rPr>
        <w:t>顺序取首次命中进行消歧；而未解析用例数则从permissive下的18个增至strict下的42个。目前，针对抽样用例尚未利用真实DOM快照进行交叉校验，此项验证将留待后续完成</w:t>
      </w:r>
      <w:r w:rsidRPr="00472C5B">
        <w:rPr>
          <w:rFonts w:hint="eastAsia"/>
          <w:lang w:eastAsia="zh-CN"/>
        </w:rPr>
        <w:t>。</w:t>
      </w:r>
    </w:p>
    <w:p w14:paraId="1C62EA21" w14:textId="3D362897" w:rsidR="00950D44" w:rsidRDefault="00000000" w:rsidP="007E5DE9">
      <w:pPr>
        <w:wordWrap w:val="0"/>
        <w:spacing w:after="0" w:line="240" w:lineRule="auto"/>
        <w:jc w:val="center"/>
        <w:rPr>
          <w:lang w:eastAsia="zh-CN"/>
        </w:rPr>
      </w:pPr>
      <w:r>
        <w:rPr>
          <w:sz w:val="20"/>
        </w:rPr>
        <w:t xml:space="preserve">表6 </w:t>
      </w:r>
      <w:proofErr w:type="spellStart"/>
      <w:r>
        <w:rPr>
          <w:sz w:val="20"/>
        </w:rPr>
        <w:t>解析器</w:t>
      </w:r>
      <w:r w:rsidR="00472C5B">
        <w:rPr>
          <w:sz w:val="20"/>
        </w:rPr>
        <w:t>permissive</w:t>
      </w:r>
      <w:proofErr w:type="spellEnd"/>
      <w:r w:rsidR="00472C5B">
        <w:rPr>
          <w:rFonts w:hint="eastAsia"/>
          <w:sz w:val="20"/>
          <w:lang w:eastAsia="zh-CN"/>
        </w:rPr>
        <w:t>/</w:t>
      </w:r>
      <w:proofErr w:type="spellStart"/>
      <w:r>
        <w:rPr>
          <w:sz w:val="20"/>
        </w:rPr>
        <w:t>strict敏感性（koenig，n</w:t>
      </w:r>
      <w:proofErr w:type="spellEnd"/>
      <w:r>
        <w:rPr>
          <w:sz w:val="20"/>
        </w:rPr>
        <w:t>=93）。</w:t>
      </w:r>
      <w:r>
        <w:rPr>
          <w:sz w:val="20"/>
          <w:lang w:eastAsia="zh-CN"/>
        </w:rPr>
        <w:t>permissive为本文所采用的假设；strict关闭“动态属性值视为可能匹配”与“同文件祖先近似”两处过近似。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77777777" w:rsidR="00950D44" w:rsidRDefault="00000000" w:rsidP="007E5DE9">
            <w:pPr>
              <w:wordWrap w:val="0"/>
              <w:jc w:val="center"/>
            </w:pPr>
            <w:r>
              <w:rPr>
                <w:b/>
                <w:sz w:val="19"/>
              </w:rPr>
              <w:t>permissive（本文）</w:t>
            </w:r>
          </w:p>
        </w:tc>
        <w:tc>
          <w:tcPr>
            <w:tcW w:w="3009" w:type="dxa"/>
            <w:tcBorders>
              <w:top w:val="single" w:sz="6" w:space="0" w:color="000000"/>
              <w:left w:val="single" w:sz="6" w:space="0" w:color="000000"/>
              <w:bottom w:val="single" w:sz="6" w:space="0" w:color="000000"/>
              <w:right w:val="single" w:sz="6" w:space="0" w:color="000000"/>
            </w:tcBorders>
          </w:tcPr>
          <w:p w14:paraId="6A0CEC72" w14:textId="77777777" w:rsidR="00950D44" w:rsidRDefault="00000000" w:rsidP="007E5DE9">
            <w:pPr>
              <w:wordWrap w:val="0"/>
              <w:jc w:val="center"/>
            </w:pPr>
            <w:r>
              <w:rPr>
                <w:b/>
                <w:sz w:val="19"/>
              </w:rPr>
              <w:t>strict（下界）</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Modules等），以提升不同React项目中可达率的稳定性；其二，基于上述实证分析展现的必要性，构建并集成基于网络行为重放的轻量级验证器，作为LLM修复结果的下游安全屏障</w:t>
      </w:r>
      <w:r w:rsidRPr="00011660">
        <w:rPr>
          <w:rFonts w:hint="eastAsia"/>
          <w:lang w:eastAsia="zh-CN"/>
        </w:rPr>
        <w:t>。</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2C88DA0E" w:rsidR="00011660" w:rsidRPr="00011660" w:rsidRDefault="00011660" w:rsidP="007E5DE9">
      <w:pPr>
        <w:wordWrap w:val="0"/>
        <w:spacing w:after="0" w:line="240" w:lineRule="auto"/>
        <w:ind w:firstLine="420"/>
        <w:jc w:val="both"/>
        <w:rPr>
          <w:lang w:eastAsia="zh-CN"/>
        </w:rPr>
      </w:pPr>
      <w:r>
        <w:rPr>
          <w:lang w:eastAsia="zh-CN"/>
        </w:rPr>
        <w:t>在缺乏行为验证的部署条件下，LLM驱动的Playwright自愈机制极易陷入“测试伪通过、真实回归缺陷被掩盖”的困境。本文在对抗性极限下的选择器解析层面测得78.7%的隐性误修复率上界，且提示词层面的放弃指令未能带来实质缓解；作为静态诊断指标，该数值与运行时测试通过率的映射关系仍需基于Docker的真实重放来确定。HealReact的L1基线</w:t>
      </w:r>
      <w:proofErr w:type="spellStart"/>
      <w:r>
        <w:rPr>
          <w:lang w:eastAsia="zh-CN"/>
        </w:rPr>
      </w:r>
      <w:proofErr w:type="spellEnd"/>
      <w:r>
        <w:rPr>
          <w:lang w:eastAsia="zh-CN"/>
        </w:rPr>
        <w:t>实现了对</w:t>
      </w:r>
      <w:proofErr w:type="spellStart"/>
      <w:r>
        <w:rPr>
          <w:lang w:eastAsia="zh-CN"/>
        </w:rPr>
        <w:t>koenig</w:t>
      </w:r>
      <w:proofErr w:type="spellEnd"/>
      <w:r>
        <w:rPr>
          <w:lang w:eastAsia="zh-CN"/>
        </w:rPr>
        <w:t>数据集中80.6%真实失效目标的静态覆盖；轻量化本地修复器在可达用例上的Top-1选择器精确匹配率达77.3%；两种低开销的确定性机制进一步带来了零回归的边际改进。上述结果为后续引入行为重放验证提供了直接的实证动因，也提出了一个受锚点约定差异制约的、具可证伪性的跨应用泛化假设</w:t>
      </w:r>
      <w:r w:rsidRPr="00011660">
        <w:rPr>
          <w:rFonts w:hint="eastAsia"/>
          <w:lang w:eastAsia="zh-CN"/>
        </w:rPr>
        <w:t>。</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2"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2"/>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3" w:name="OLE_LINK5"/>
      <w:r>
        <w:rPr>
          <w:sz w:val="20"/>
        </w:rPr>
        <w:t>https://arxiv.org/abs/2603.20358</w:t>
      </w:r>
      <w:bookmarkEnd w:id="23"/>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lastRenderedPageBreak/>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4"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5" w:name="OLE_LINK6"/>
      <w:r>
        <w:rPr>
          <w:sz w:val="20"/>
        </w:rPr>
        <w:t>https://github.com/tryghost/koenig</w:t>
      </w:r>
      <w:bookmarkEnd w:id="25"/>
      <w:proofErr w:type="gramEnd"/>
      <w:r>
        <w:rPr>
          <w:sz w:val="20"/>
        </w:rPr>
        <w:t>.</w:t>
      </w:r>
    </w:p>
    <w:bookmarkEnd w:id="24"/>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6" w:name="OLE_LINK8"/>
      <w:r>
        <w:rPr>
          <w:sz w:val="20"/>
        </w:rPr>
        <w:t>https://</w:t>
      </w:r>
      <w:proofErr w:type="spellStart"/>
      <w:r>
        <w:rPr>
          <w:sz w:val="20"/>
        </w:rPr>
        <w:t>lexical.dev</w:t>
      </w:r>
      <w:proofErr w:type="spellEnd"/>
      <w:proofErr w:type="gramEnd"/>
      <w:r>
        <w:rPr>
          <w:sz w:val="20"/>
        </w:rPr>
        <w:t>.</w:t>
      </w:r>
    </w:p>
    <w:bookmarkEnd w:id="26"/>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7" w:name="OLE_LINK9"/>
      <w:r>
        <w:rPr>
          <w:sz w:val="20"/>
        </w:rPr>
        <w:t>https://payloadcms.com</w:t>
      </w:r>
      <w:bookmarkEnd w:id="27"/>
      <w:proofErr w:type="gramEnd"/>
      <w:r>
        <w:rPr>
          <w:sz w:val="20"/>
        </w:rPr>
        <w:t>.</w:t>
      </w:r>
    </w:p>
    <w:p w14:paraId="06ABB741" w14:textId="440C7BD0"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28" w:name="OLE_LINK10"/>
      <w:r>
        <w:rPr>
          <w:sz w:val="20"/>
        </w:rPr>
        <w:t>https://en.bem.info/methodology/</w:t>
      </w:r>
      <w:proofErr w:type="gramEnd"/>
      <w:r>
        <w:rPr>
          <w:sz w:val="20"/>
        </w:rPr>
        <w:t>.</w:t>
      </w:r>
      <w:bookmarkEnd w:id="28"/>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124442" w14:textId="77777777" w:rsidR="00D57443" w:rsidRDefault="00D57443" w:rsidP="00451263">
      <w:pPr>
        <w:spacing w:after="0" w:line="240" w:lineRule="auto"/>
      </w:pPr>
      <w:r>
        <w:separator/>
      </w:r>
    </w:p>
  </w:endnote>
  <w:endnote w:type="continuationSeparator" w:id="0">
    <w:p w14:paraId="32A10C46" w14:textId="77777777" w:rsidR="00D57443" w:rsidRDefault="00D57443"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2C8F46" w14:textId="77777777" w:rsidR="00D57443" w:rsidRDefault="00D57443" w:rsidP="00451263">
      <w:pPr>
        <w:spacing w:after="0" w:line="240" w:lineRule="auto"/>
      </w:pPr>
      <w:r>
        <w:separator/>
      </w:r>
    </w:p>
  </w:footnote>
  <w:footnote w:type="continuationSeparator" w:id="0">
    <w:p w14:paraId="673C6B11" w14:textId="77777777" w:rsidR="00D57443" w:rsidRDefault="00D57443"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6063C"/>
    <w:rsid w:val="00134D19"/>
    <w:rsid w:val="00142FEB"/>
    <w:rsid w:val="0015001D"/>
    <w:rsid w:val="0015074B"/>
    <w:rsid w:val="001B1643"/>
    <w:rsid w:val="001B7C0D"/>
    <w:rsid w:val="001C46D6"/>
    <w:rsid w:val="00234CCD"/>
    <w:rsid w:val="002503B2"/>
    <w:rsid w:val="002948DD"/>
    <w:rsid w:val="0029639D"/>
    <w:rsid w:val="002A01A2"/>
    <w:rsid w:val="002B66B8"/>
    <w:rsid w:val="002E130B"/>
    <w:rsid w:val="00326F90"/>
    <w:rsid w:val="00333E1F"/>
    <w:rsid w:val="00451263"/>
    <w:rsid w:val="00464BE9"/>
    <w:rsid w:val="00472C5B"/>
    <w:rsid w:val="004E505C"/>
    <w:rsid w:val="0054388E"/>
    <w:rsid w:val="005675D4"/>
    <w:rsid w:val="00586D94"/>
    <w:rsid w:val="00626B96"/>
    <w:rsid w:val="006439F9"/>
    <w:rsid w:val="006661EF"/>
    <w:rsid w:val="00775210"/>
    <w:rsid w:val="007A6D88"/>
    <w:rsid w:val="007D3D83"/>
    <w:rsid w:val="007E5DE9"/>
    <w:rsid w:val="00864C97"/>
    <w:rsid w:val="008E5CC7"/>
    <w:rsid w:val="00950D44"/>
    <w:rsid w:val="009A62F6"/>
    <w:rsid w:val="009F397F"/>
    <w:rsid w:val="00AA1D8D"/>
    <w:rsid w:val="00AB1C54"/>
    <w:rsid w:val="00B4310F"/>
    <w:rsid w:val="00B47730"/>
    <w:rsid w:val="00B54C48"/>
    <w:rsid w:val="00B56C3B"/>
    <w:rsid w:val="00BD2D48"/>
    <w:rsid w:val="00C41EF5"/>
    <w:rsid w:val="00CB0664"/>
    <w:rsid w:val="00CF3363"/>
    <w:rsid w:val="00D57443"/>
    <w:rsid w:val="00D7090F"/>
    <w:rsid w:val="00D774E5"/>
    <w:rsid w:val="00DB3D7F"/>
    <w:rsid w:val="00EA36A2"/>
    <w:rsid w:val="00EA4F82"/>
    <w:rsid w:val="00F53498"/>
    <w:rsid w:val="00F80774"/>
    <w:rsid w:val="00F9598F"/>
    <w:rsid w:val="00FB3551"/>
    <w:rsid w:val="00FB3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Dongbiao Gao</cp:lastModifiedBy>
  <cp:revision>22</cp:revision>
  <dcterms:created xsi:type="dcterms:W3CDTF">2013-12-23T23:15:00Z</dcterms:created>
  <dcterms:modified xsi:type="dcterms:W3CDTF">2026-07-20T14:20:00Z</dcterms:modified>
  <cp:category/>
</cp:coreProperties>
</file>