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55.png" ContentType="image/png"/>
  <Override PartName="/word/media/rId738.png" ContentType="image/png"/>
  <Override PartName="/word/media/rId742.png" ContentType="image/png"/>
  <Override PartName="/word/media/rId746.png" ContentType="image/png"/>
  <Override PartName="/word/media/rId749.png" ContentType="image/png"/>
  <Override PartName="/word/media/rId20.png" ContentType="image/png"/>
  <Override PartName="/word/media/rId45.png" ContentType="image/png"/>
  <Override PartName="/word/media/rId42.png" ContentType="image/png"/>
  <Override PartName="/word/media/rId562.png" ContentType="image/png"/>
  <Override PartName="/word/media/rId483.png" ContentType="image/png"/>
  <Override PartName="/word/media/rId478.png" ContentType="image/png"/>
  <Override PartName="/word/media/rId511.png" ContentType="image/png"/>
  <Override PartName="/word/media/rId533.png" ContentType="image/png"/>
  <Override PartName="/word/media/rId523.png" ContentType="image/png"/>
  <Override PartName="/word/media/rId527.png" ContentType="image/png"/>
  <Override PartName="/word/media/rId614.png" ContentType="image/png"/>
  <Override PartName="/word/media/rId621.png" ContentType="image/png"/>
  <Override PartName="/word/media/rId605.png" ContentType="image/png"/>
  <Override PartName="/word/media/rId504.png" ContentType="image/png"/>
  <Override PartName="/word/media/rId641.png" ContentType="image/png"/>
  <Override PartName="/word/media/rId632.png" ContentType="image/png"/>
  <Override PartName="/word/media/rId638.png" ContentType="image/png"/>
  <Override PartName="/word/media/rId635.png" ContentType="image/png"/>
  <Override PartName="/word/media/rId507.png" ContentType="image/png"/>
  <Override PartName="/word/media/rId519.png" ContentType="image/png"/>
  <Override PartName="/word/media/rId500.png" ContentType="image/png"/>
  <Override PartName="/word/media/rId515.png" ContentType="image/png"/>
  <Override PartName="/word/media/rId559.png" ContentType="image/png"/>
  <Override PartName="/word/media/rId587.png" ContentType="image/png"/>
  <Override PartName="/word/media/rId350.png" ContentType="image/png"/>
  <Override PartName="/word/media/rId363.png" ContentType="image/png"/>
  <Override PartName="/word/media/rId366.png" ContentType="image/png"/>
  <Override PartName="/word/media/rId369.png" ContentType="image/png"/>
  <Override PartName="/word/media/rId347.png" ContentType="image/png"/>
  <Override PartName="/word/media/rId342.png" ContentType="image/png"/>
  <Override PartName="/word/media/rId357.png" ContentType="image/png"/>
  <Override PartName="/word/media/rId155.png" ContentType="image/png"/>
  <Override PartName="/word/media/rId162.png" ContentType="image/png"/>
  <Override PartName="/word/media/rId205.png" ContentType="image/png"/>
  <Override PartName="/word/media/rId208.png" ContentType="image/png"/>
  <Override PartName="/word/media/rId213.png" ContentType="image/png"/>
  <Override PartName="/word/media/rId220.png" ContentType="image/png"/>
  <Override PartName="/word/media/rId223.png" ContentType="image/png"/>
  <Override PartName="/word/media/rId152.png" ContentType="image/png"/>
  <Override PartName="/word/media/rId448.png" ContentType="image/png"/>
  <Override PartName="/word/media/rId420.png" ContentType="image/png"/>
  <Override PartName="/word/media/rId709.png" ContentType="image/png"/>
  <Override PartName="/word/media/rId706.png" ContentType="image/png"/>
  <Override PartName="/word/media/rId268.png" ContentType="image/png"/>
  <Override PartName="/word/media/rId294.png" ContentType="image/png"/>
  <Override PartName="/word/media/rId243.png" ContentType="image/png"/>
  <Override PartName="/word/media/rId246.png" ContentType="image/png"/>
  <Override PartName="/word/media/rId92.png" ContentType="image/png"/>
  <Override PartName="/word/media/rId98.png" ContentType="image/png"/>
  <Override PartName="/word/media/rId95.png" ContentType="image/png"/>
  <Override PartName="/word/media/rId101.png" ContentType="image/png"/>
  <Override PartName="/word/media/rId1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July</w:t>
      </w:r>
      <w:r>
        <w:t xml:space="preserve"> </w:t>
      </w:r>
      <w:r>
        <w:t xml:space="preserve">17,</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p>
    <w:p>
      <w:pPr>
        <w:pStyle w:val="BodyText"/>
      </w:pPr>
      <w:r>
        <w:t xml:space="preserve">This CURE allows students to develop a project using genomics datasets from environments such as human gut and soil, and learn how organisms, high-throughput sequencing, and the scientific process are used in both basic and clinical research.</w:t>
      </w:r>
    </w:p>
    <w:p>
      <w:pPr>
        <w:pStyle w:val="BodyText"/>
      </w:pPr>
      <w:r>
        <w:drawing>
          <wp:inline>
            <wp:extent cx="5334000" cy="3000375"/>
            <wp:effectExtent b="0" l="0" r="0" t="0"/>
            <wp:docPr descr="" title="" id="21" name="Picture"/>
            <a:graphic>
              <a:graphicData uri="http://schemas.openxmlformats.org/drawingml/2006/picture">
                <pic:pic>
                  <pic:nvPicPr>
                    <pic:cNvPr descr="index_files/figure-docx//1hYKF7Ss3vJ8rrUIH7ByNh1BUlRa2fhsJhq8MXzEowCc_g344ad28629a_0_0.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bookmarkStart w:id="24"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3">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t xml:space="preserve"> </w:t>
      </w:r>
      <w:r>
        <w:rPr>
          <w:bCs/>
          <w:b/>
        </w:rPr>
        <w:t xml:space="preserve">Novice</w:t>
      </w:r>
      <w:r>
        <w:t xml:space="preserve">: No scientific researdch experience needed</w:t>
      </w:r>
    </w:p>
    <w:bookmarkEnd w:id="24"/>
    <w:bookmarkStart w:id="25"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5"/>
    <w:bookmarkStart w:id="32" w:name="core-competencies"/>
    <w:p>
      <w:pPr>
        <w:pStyle w:val="Heading3"/>
      </w:pPr>
      <w:r>
        <w:t xml:space="preserve">Core Competencies</w:t>
      </w:r>
    </w:p>
    <w:p>
      <w:pPr>
        <w:pStyle w:val="FirstParagraph"/>
      </w:pPr>
      <w:r>
        <w:t xml:space="preserve">The activities in this CURE address several core concepts and competencies as identified by professional societies and working groups. The table below lists the relevant core concepts and competencies adopted from the following sources:</w:t>
      </w:r>
    </w:p>
    <w:p>
      <w:pPr>
        <w:numPr>
          <w:ilvl w:val="0"/>
          <w:numId w:val="1002"/>
        </w:numPr>
        <w:pStyle w:val="Compact"/>
      </w:pPr>
      <w:hyperlink r:id="rId26">
        <w:r>
          <w:rPr>
            <w:rStyle w:val="Hyperlink"/>
          </w:rPr>
          <w:t xml:space="preserve">Scientific Thinking and Critical Thinking in Science Education</w:t>
        </w:r>
      </w:hyperlink>
    </w:p>
    <w:p>
      <w:pPr>
        <w:numPr>
          <w:ilvl w:val="0"/>
          <w:numId w:val="1002"/>
        </w:numPr>
        <w:pStyle w:val="Compact"/>
      </w:pPr>
      <w:hyperlink r:id="rId27">
        <w:r>
          <w:rPr>
            <w:rStyle w:val="Hyperlink"/>
          </w:rPr>
          <w:t xml:space="preserve">Genetics Learning Framework</w:t>
        </w:r>
      </w:hyperlink>
      <w:r>
        <w:t xml:space="preserve"> </w:t>
      </w:r>
      <w:r>
        <w:t xml:space="preserve">by</w:t>
      </w:r>
      <w:r>
        <w:t xml:space="preserve"> </w:t>
      </w:r>
      <w:hyperlink r:id="rId28">
        <w:r>
          <w:rPr>
            <w:rStyle w:val="Hyperlink"/>
          </w:rPr>
          <w:t xml:space="preserve">GSA</w:t>
        </w:r>
      </w:hyperlink>
    </w:p>
    <w:p>
      <w:pPr>
        <w:numPr>
          <w:ilvl w:val="0"/>
          <w:numId w:val="1002"/>
        </w:numPr>
        <w:pStyle w:val="Compact"/>
      </w:pPr>
      <w:hyperlink r:id="rId29">
        <w:r>
          <w:rPr>
            <w:rStyle w:val="Hyperlink"/>
          </w:rPr>
          <w:t xml:space="preserve">Bioinformatics core competencies for undergraduate life sciences education</w:t>
        </w:r>
      </w:hyperlink>
      <w:r>
        <w:t xml:space="preserve"> </w:t>
      </w:r>
      <w:r>
        <w:t xml:space="preserve">by</w:t>
      </w:r>
      <w:r>
        <w:t xml:space="preserve"> </w:t>
      </w:r>
      <w:hyperlink r:id="rId30">
        <w:r>
          <w:rPr>
            <w:rStyle w:val="Hyperlink"/>
          </w:rPr>
          <w:t xml:space="preserve">NIBLSE</w:t>
        </w:r>
      </w:hyperlink>
    </w:p>
    <w:p>
      <w:pPr>
        <w:numPr>
          <w:ilvl w:val="0"/>
          <w:numId w:val="1002"/>
        </w:numPr>
        <w:pStyle w:val="Compact"/>
      </w:pPr>
      <w:hyperlink r:id="rId31">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32"/>
    <w:bookmarkStart w:id="35"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33">
        <w:r>
          <w:rPr>
            <w:rStyle w:val="Hyperlink"/>
          </w:rPr>
          <w:t xml:space="preserve">viewing our projects</w:t>
        </w:r>
      </w:hyperlink>
      <w:r>
        <w:t xml:space="preserve">, or read about how C-MOOR is</w:t>
      </w:r>
      <w:r>
        <w:t xml:space="preserve"> </w:t>
      </w:r>
      <w:hyperlink r:id="rId34">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35"/>
    <w:bookmarkEnd w:id="36"/>
    <w:bookmarkStart w:id="61" w:name="instructor-guide"/>
    <w:p>
      <w:pPr>
        <w:pStyle w:val="Heading1"/>
      </w:pPr>
      <w:r>
        <w:t xml:space="preserve">Instructor Guide</w:t>
      </w:r>
    </w:p>
    <w:p>
      <w:pPr>
        <w:pStyle w:val="FirstParagraph"/>
      </w:pPr>
      <w:r>
        <w:t xml:space="preserve">C-MOOR miniCURE content overview.</w:t>
      </w:r>
    </w:p>
    <w:bookmarkStart w:id="48" w:name="course-description"/>
    <w:p>
      <w:pPr>
        <w:pStyle w:val="Heading3"/>
      </w:pPr>
      <w:r>
        <w:t xml:space="preserve">Course description</w:t>
      </w:r>
    </w:p>
    <w:p>
      <w:pPr>
        <w:pStyle w:val="FirstParagraph"/>
      </w:pPr>
      <w:r>
        <w:t xml:space="preserve">Microorganisms surround us, from the microbes in our soil to the bacteria in our digestive systems. As part of the C-MOOR project</w:t>
      </w:r>
      <w:r>
        <w:t xml:space="preserve"> </w:t>
      </w:r>
      <w:hyperlink r:id="rId37">
        <w:r>
          <w:rPr>
            <w:rStyle w:val="Hyperlink"/>
          </w:rPr>
          <w:t xml:space="preserve">https://www.c-moor.org</w:t>
        </w:r>
      </w:hyperlink>
      <w:r>
        <w:t xml:space="preserve">, this Course-based Undergraduate Research Experience (CURE) introduces computational tools using Galaxy</w:t>
      </w:r>
      <w:r>
        <w:t xml:space="preserve"> </w:t>
      </w:r>
      <w:hyperlink r:id="rId38">
        <w:r>
          <w:rPr>
            <w:rStyle w:val="Hyperlink"/>
          </w:rPr>
          <w:t xml:space="preserve">https://usegalaxy.org</w:t>
        </w:r>
      </w:hyperlink>
      <w:r>
        <w:t xml:space="preserve"> </w:t>
      </w:r>
      <w:r>
        <w:t xml:space="preserve">and SciServer</w:t>
      </w:r>
      <w:r>
        <w:t xml:space="preserve"> </w:t>
      </w:r>
      <w:hyperlink r:id="rId39">
        <w:r>
          <w:rPr>
            <w:rStyle w:val="Hyperlink"/>
          </w:rPr>
          <w:t xml:space="preserve">https://sciserver.org</w:t>
        </w:r>
      </w:hyperlink>
      <w:r>
        <w:t xml:space="preserve"> </w:t>
      </w:r>
      <w:r>
        <w:t xml:space="preserve">to analyze metagenomic datasets that you will use to conduct independent projects. Dig into soil metagenomics datasets generated by the GDSCN BioDIGS consortium</w:t>
      </w:r>
      <w:r>
        <w:t xml:space="preserve"> </w:t>
      </w:r>
      <w:hyperlink r:id="rId40">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41">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43" name="Picture"/>
            <a:graphic>
              <a:graphicData uri="http://schemas.openxmlformats.org/drawingml/2006/picture">
                <pic:pic>
                  <pic:nvPicPr>
                    <pic:cNvPr descr="instructor-guide_files/figure-docx//1hYKF7Ss3vJ8rrUIH7ByNh1BUlRa2fhsJhq8MXzEowCc_g344ad28629a_0_188.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course progresses through a series of in-person and online learning experiences that introduce important concepts and tools in data analysis and genomics, necessary to subsequently complete a Capstone Project.</w:t>
      </w:r>
      <w:r>
        <w:t xml:space="preserve"> </w:t>
      </w:r>
      <w:r>
        <w:t xml:space="preserve">Students work in groups and present frequently during class periods similar to research lab meetings in order to receive and provide community analysis and feedback.</w:t>
      </w:r>
      <w:r>
        <w:br/>
      </w:r>
      <w:r>
        <w:t xml:space="preserve">This course is open to all students, regardless of major. No prior computational experience necessary.</w:t>
      </w:r>
    </w:p>
    <w:p>
      <w:pPr>
        <w:pStyle w:val="BodyText"/>
      </w:pPr>
      <w:r>
        <w:drawing>
          <wp:inline>
            <wp:extent cx="5334000" cy="3000375"/>
            <wp:effectExtent b="0" l="0" r="0" t="0"/>
            <wp:docPr descr="" title="" id="46" name="Picture"/>
            <a:graphic>
              <a:graphicData uri="http://schemas.openxmlformats.org/drawingml/2006/picture">
                <pic:pic>
                  <pic:nvPicPr>
                    <pic:cNvPr descr="instructor-guide_files/figure-docx//1hYKF7Ss3vJ8rrUIH7ByNh1BUlRa2fhsJhq8MXzEowCc_g344ad28629a_0_13.png" id="47" name="Picture"/>
                    <pic:cNvPicPr>
                      <a:picLocks noChangeArrowheads="1" noChangeAspect="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Microbial Mysteries CURE was offered at the Johns Hopkins University in the Spring of 2025 as AS.020.126.01.SP25 Microbial Mysteries: Genomics from Ground to Gut.</w:t>
      </w:r>
    </w:p>
    <w:bookmarkEnd w:id="48"/>
    <w:bookmarkStart w:id="49" w:name="content-overview"/>
    <w:p>
      <w:pPr>
        <w:pStyle w:val="Heading3"/>
      </w:pPr>
      <w:r>
        <w:t xml:space="preserve">Content overview</w:t>
      </w:r>
    </w:p>
    <w:p>
      <w:pPr>
        <w:pStyle w:val="FirstParagraph"/>
      </w:pPr>
      <w:r>
        <w:t xml:space="preserve">The CURE is organized in two phases (Figure 2) which parallel our two groups of Learning Goals: (1) Employ the Tools of Modern Biology, and (2) Think Like a Scientist. Additionally, a Professional Development module is integrated into the two phases.</w:t>
      </w:r>
    </w:p>
    <w:p>
      <w:pPr>
        <w:pStyle w:val="BodyText"/>
      </w:pPr>
      <w:r>
        <w:t xml:space="preserve">In the first phase, five core labs teach students how to</w:t>
      </w:r>
      <w:r>
        <w:t xml:space="preserve"> </w:t>
      </w:r>
      <w:r>
        <w:t xml:space="preserve">“</w:t>
      </w:r>
      <w:r>
        <w:t xml:space="preserve">Employ the Tools of Modern Biology</w:t>
      </w:r>
      <w:r>
        <w:t xml:space="preserve">”</w:t>
      </w:r>
      <w:r>
        <w:t xml:space="preserve">, through tutorials, exercises and group work. These tools provide a necessary foundation from which students can develop and investigate their own scientific questions.</w:t>
      </w:r>
    </w:p>
    <w:p>
      <w:pPr>
        <w:pStyle w:val="BodyTex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p>
      <w:pPr>
        <w:numPr>
          <w:ilvl w:val="0"/>
          <w:numId w:val="1003"/>
        </w:numPr>
        <w:pStyle w:val="Compact"/>
      </w:pPr>
      <w:r>
        <w:t xml:space="preserve">Microbial Mysteries CURE was offered at the Johns Hopkins University over the Spring Semester of 2025 lasting a total of 13 weeks (2 classes/sessions per week).</w:t>
      </w:r>
    </w:p>
    <w:p>
      <w:pPr>
        <w:numPr>
          <w:ilvl w:val="0"/>
          <w:numId w:val="1003"/>
        </w:numPr>
        <w:pStyle w:val="Compact"/>
      </w:pPr>
      <w:r>
        <w:t xml:space="preserve">Each class/session lasted 1 hour and 15 minutes.</w:t>
      </w:r>
    </w:p>
    <w:p>
      <w:pPr>
        <w:pStyle w:val="FirstParagraph"/>
      </w:pPr>
      <w:r>
        <w:t xml:space="preserve">Course content was organized broadly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[weeks 6-13]</w:t>
      </w:r>
      <w:r>
        <w:br/>
      </w:r>
      <w:r>
        <w:rPr>
          <w:rStyle w:val="VerbatimChar"/>
        </w:rPr>
        <w:t xml:space="preserve">3. Professional Development - over the course of 4 weeks integrated into Project Work</w:t>
      </w:r>
    </w:p>
    <w:p>
      <w:pPr>
        <w:numPr>
          <w:ilvl w:val="0"/>
          <w:numId w:val="1004"/>
        </w:numPr>
      </w:pPr>
      <w:r>
        <w:t xml:space="preserve">Core units 0, 1, 2, 3 and 4, are fundamental knowledge and skills units that were taught over the coure of 5 weeks.</w:t>
      </w:r>
    </w:p>
    <w:p>
      <w:pPr>
        <w:numPr>
          <w:ilvl w:val="0"/>
          <w:numId w:val="1004"/>
        </w:numPr>
      </w:pPr>
      <w:r>
        <w:t xml:space="preserve">Each core unit was typically associated with 1.5-2.5 hours of homework per class, or 3-5 hours of homework per week. The amount of homework is based on:</w:t>
      </w:r>
    </w:p>
    <w:p>
      <w:pPr>
        <w:numPr>
          <w:ilvl w:val="0"/>
          <w:numId w:val="1005"/>
        </w:numPr>
      </w:pPr>
      <w:r>
        <w:t xml:space="preserve">For each hour of class students were generally expected to spend approximately 2 hours of independent study time (homework).</w:t>
      </w:r>
    </w:p>
    <w:p>
      <w:pPr>
        <w:numPr>
          <w:ilvl w:val="0"/>
          <w:numId w:val="1005"/>
        </w:numPr>
      </w:pPr>
      <w:r>
        <w:t xml:space="preserve">To ensure meaningful coverage of important concepts and scientific content and computational skills necessary to proceed to next step and subsequently execute independent group project work.</w:t>
      </w:r>
    </w:p>
    <w:bookmarkEnd w:id="49"/>
    <w:bookmarkStart w:id="55" w:name="sample-schedules"/>
    <w:p>
      <w:pPr>
        <w:pStyle w:val="Heading3"/>
      </w:pPr>
      <w:r>
        <w:t xml:space="preserve">Sample Schedules</w:t>
      </w:r>
    </w:p>
    <w:bookmarkStart w:id="50" w:name="phase-1---core-labs"/>
    <w:p>
      <w:pPr>
        <w:pStyle w:val="Heading4"/>
      </w:pPr>
      <w:r>
        <w:t xml:space="preserve">Phase 1 - Core Labs</w:t>
      </w:r>
    </w:p>
    <w:p>
      <w:pPr>
        <w:numPr>
          <w:ilvl w:val="0"/>
          <w:numId w:val="1006"/>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7"/>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8"/>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9"/>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10"/>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11"/>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2"/>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50"/>
    <w:bookmarkStart w:id="51"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3"/>
        </w:numPr>
        <w:pStyle w:val="Compact"/>
      </w:pPr>
      <w:r>
        <w:t xml:space="preserve">Students are expected to work on their project independently and with groups a minimum of 4 hours per week.</w:t>
      </w:r>
    </w:p>
    <w:p>
      <w:pPr>
        <w:numPr>
          <w:ilvl w:val="0"/>
          <w:numId w:val="1013"/>
        </w:numPr>
        <w:pStyle w:val="Compact"/>
      </w:pPr>
      <w:r>
        <w:t xml:space="preserve">When there is no assignment due, students are still expected to work on their projects and update their posters.</w:t>
      </w:r>
    </w:p>
    <w:p>
      <w:pPr>
        <w:numPr>
          <w:ilvl w:val="0"/>
          <w:numId w:val="1013"/>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4"/>
        </w:numPr>
        <w:pStyle w:val="Compact"/>
      </w:pPr>
      <w:r>
        <w:t xml:space="preserve">4-5 times Round Table Data (once per week):</w:t>
      </w:r>
    </w:p>
    <w:p>
      <w:pPr>
        <w:numPr>
          <w:ilvl w:val="0"/>
          <w:numId w:val="1014"/>
        </w:numPr>
        <w:pStyle w:val="Compact"/>
      </w:pPr>
      <w:r>
        <w:t xml:space="preserve">4-5 times Round Table Troubleshooting (once per week)</w:t>
      </w:r>
    </w:p>
    <w:p>
      <w:pPr>
        <w:numPr>
          <w:ilvl w:val="0"/>
          <w:numId w:val="1014"/>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5"/>
        </w:numPr>
        <w:pStyle w:val="Compact"/>
      </w:pPr>
      <w:r>
        <w:t xml:space="preserve">4 Written progress Check-ins (once per week)</w:t>
      </w:r>
    </w:p>
    <w:p>
      <w:pPr>
        <w:numPr>
          <w:ilvl w:val="0"/>
          <w:numId w:val="1015"/>
        </w:numPr>
        <w:pStyle w:val="Compact"/>
      </w:pPr>
      <w:r>
        <w:t xml:space="preserve">2 Poster update Check-ins</w:t>
      </w:r>
    </w:p>
    <w:p>
      <w:pPr>
        <w:numPr>
          <w:ilvl w:val="0"/>
          <w:numId w:val="1015"/>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6"/>
        </w:numPr>
        <w:pStyle w:val="Compact"/>
      </w:pPr>
      <w:r>
        <w:t xml:space="preserve">Round Table Data (slidedeck)</w:t>
      </w:r>
    </w:p>
    <w:p>
      <w:pPr>
        <w:pStyle w:val="FirstParagraph"/>
      </w:pPr>
      <w:r>
        <w:t xml:space="preserve">February 27 | Session 2</w:t>
      </w:r>
    </w:p>
    <w:p>
      <w:pPr>
        <w:numPr>
          <w:ilvl w:val="0"/>
          <w:numId w:val="1017"/>
        </w:numPr>
        <w:pStyle w:val="Compact"/>
      </w:pPr>
      <w:r>
        <w:t xml:space="preserve">Round Table Troubleshooting (slidedeck)</w:t>
      </w:r>
    </w:p>
    <w:p>
      <w:pPr>
        <w:pStyle w:val="FirstParagraph"/>
      </w:pPr>
      <w:r>
        <w:t xml:space="preserve">March 4 | Session 3</w:t>
      </w:r>
    </w:p>
    <w:p>
      <w:pPr>
        <w:numPr>
          <w:ilvl w:val="0"/>
          <w:numId w:val="1018"/>
        </w:numPr>
        <w:pStyle w:val="Compact"/>
      </w:pPr>
      <w:r>
        <w:t xml:space="preserve">Round Table Data (slidedeck)</w:t>
      </w:r>
    </w:p>
    <w:p>
      <w:pPr>
        <w:numPr>
          <w:ilvl w:val="0"/>
          <w:numId w:val="1018"/>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9"/>
        </w:numPr>
        <w:pStyle w:val="Compact"/>
      </w:pPr>
      <w:r>
        <w:t xml:space="preserve">Science Talks: Guest Lecture and Q&amp;A</w:t>
      </w:r>
    </w:p>
    <w:p>
      <w:pPr>
        <w:numPr>
          <w:ilvl w:val="0"/>
          <w:numId w:val="1019"/>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20"/>
        </w:numPr>
        <w:pStyle w:val="Compact"/>
      </w:pPr>
      <w:r>
        <w:t xml:space="preserve">Round Table Troubleshooting (slidedeck)</w:t>
      </w:r>
    </w:p>
    <w:p>
      <w:pPr>
        <w:numPr>
          <w:ilvl w:val="0"/>
          <w:numId w:val="1020"/>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21"/>
        </w:numPr>
        <w:pStyle w:val="Compact"/>
      </w:pPr>
      <w:r>
        <w:t xml:space="preserve">Round Table Data (slidedeck)</w:t>
      </w:r>
    </w:p>
    <w:p>
      <w:pPr>
        <w:numPr>
          <w:ilvl w:val="0"/>
          <w:numId w:val="1021"/>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2"/>
        </w:numPr>
        <w:pStyle w:val="Compact"/>
      </w:pPr>
      <w:r>
        <w:t xml:space="preserve">Spring Break</w:t>
      </w:r>
    </w:p>
    <w:p>
      <w:pPr>
        <w:pStyle w:val="FirstParagraph"/>
      </w:pPr>
      <w:r>
        <w:t xml:space="preserve">March 20</w:t>
      </w:r>
    </w:p>
    <w:p>
      <w:pPr>
        <w:numPr>
          <w:ilvl w:val="0"/>
          <w:numId w:val="1023"/>
        </w:numPr>
        <w:pStyle w:val="Compact"/>
      </w:pPr>
      <w:r>
        <w:t xml:space="preserve">Spring Break</w:t>
      </w:r>
    </w:p>
    <w:p>
      <w:pPr>
        <w:pStyle w:val="FirstParagraph"/>
      </w:pPr>
      <w:r>
        <w:t xml:space="preserve">March 25 | Session 6</w:t>
      </w:r>
    </w:p>
    <w:p>
      <w:pPr>
        <w:numPr>
          <w:ilvl w:val="0"/>
          <w:numId w:val="1024"/>
        </w:numPr>
        <w:pStyle w:val="Compact"/>
      </w:pPr>
      <w:r>
        <w:t xml:space="preserve">Round Table Data (slidedeck)</w:t>
      </w:r>
    </w:p>
    <w:p>
      <w:pPr>
        <w:pStyle w:val="FirstParagraph"/>
      </w:pPr>
      <w:r>
        <w:t xml:space="preserve">March 27 | Sessison 7</w:t>
      </w:r>
    </w:p>
    <w:p>
      <w:pPr>
        <w:numPr>
          <w:ilvl w:val="0"/>
          <w:numId w:val="1025"/>
        </w:numPr>
        <w:pStyle w:val="Compact"/>
      </w:pPr>
      <w:r>
        <w:t xml:space="preserve">Round Table Troubleshooting (slidedeck)</w:t>
      </w:r>
    </w:p>
    <w:p>
      <w:pPr>
        <w:numPr>
          <w:ilvl w:val="0"/>
          <w:numId w:val="1025"/>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6"/>
        </w:numPr>
        <w:pStyle w:val="Compact"/>
      </w:pPr>
      <w:r>
        <w:t xml:space="preserve">Round Table Data (slidedeck)</w:t>
      </w:r>
    </w:p>
    <w:p>
      <w:pPr>
        <w:numPr>
          <w:ilvl w:val="0"/>
          <w:numId w:val="1026"/>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7"/>
        </w:numPr>
        <w:pStyle w:val="Compact"/>
      </w:pPr>
      <w:r>
        <w:t xml:space="preserve">Round Table Troubleshooting (slidedeck)</w:t>
      </w:r>
    </w:p>
    <w:p>
      <w:pPr>
        <w:numPr>
          <w:ilvl w:val="0"/>
          <w:numId w:val="1027"/>
        </w:numPr>
        <w:pStyle w:val="Compact"/>
      </w:pPr>
      <w:r>
        <w:rPr>
          <w:rStyle w:val="VerbatimChar"/>
        </w:rPr>
        <w:t xml:space="preserve">Advisory Meeting #1</w:t>
      </w:r>
      <w:r>
        <w:t xml:space="preserve"> </w:t>
      </w:r>
      <w:r>
        <w:t xml:space="preserve">(Due next day, April 4)`</w:t>
      </w:r>
    </w:p>
    <w:p>
      <w:pPr>
        <w:numPr>
          <w:ilvl w:val="0"/>
          <w:numId w:val="1027"/>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8"/>
        </w:numPr>
        <w:pStyle w:val="Compact"/>
      </w:pPr>
      <w:r>
        <w:t xml:space="preserve">Round Table Poster Review (slidedeck)</w:t>
      </w:r>
    </w:p>
    <w:p>
      <w:pPr>
        <w:numPr>
          <w:ilvl w:val="0"/>
          <w:numId w:val="1028"/>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9"/>
        </w:numPr>
        <w:pStyle w:val="Compact"/>
      </w:pPr>
    </w:p>
    <w:p>
      <w:pPr>
        <w:numPr>
          <w:ilvl w:val="1"/>
          <w:numId w:val="1030"/>
        </w:numPr>
        <w:pStyle w:val="Compact"/>
      </w:pPr>
      <w:r>
        <w:t xml:space="preserve">Round Table Poster Review (slidedeck)</w:t>
      </w:r>
    </w:p>
    <w:p>
      <w:pPr>
        <w:pStyle w:val="FirstParagraph"/>
      </w:pPr>
      <w:r>
        <w:t xml:space="preserve">April 15 | Session 11</w:t>
      </w:r>
    </w:p>
    <w:p>
      <w:pPr>
        <w:numPr>
          <w:ilvl w:val="0"/>
          <w:numId w:val="1031"/>
        </w:numPr>
        <w:pStyle w:val="Compact"/>
      </w:pPr>
      <w:r>
        <w:t xml:space="preserve">Science Talks: Guest Lecture and Q&amp;A</w:t>
      </w:r>
    </w:p>
    <w:p>
      <w:pPr>
        <w:pStyle w:val="FirstParagraph"/>
      </w:pPr>
      <w:r>
        <w:t xml:space="preserve">April 17 | Professional Development</w:t>
      </w:r>
    </w:p>
    <w:p>
      <w:pPr>
        <w:numPr>
          <w:ilvl w:val="0"/>
          <w:numId w:val="1032"/>
        </w:numPr>
        <w:pStyle w:val="Compact"/>
      </w:pPr>
      <w:r>
        <w:t xml:space="preserve">Round Table Poster Review (slidedeck)</w:t>
      </w:r>
    </w:p>
    <w:p>
      <w:pPr>
        <w:numPr>
          <w:ilvl w:val="0"/>
          <w:numId w:val="1032"/>
        </w:numPr>
        <w:pStyle w:val="Compact"/>
      </w:pPr>
      <w:r>
        <w:rPr>
          <w:bCs/>
          <w:b/>
        </w:rPr>
        <w:t xml:space="preserve">Finalize Poster for printing</w:t>
      </w:r>
    </w:p>
    <w:p>
      <w:pPr>
        <w:numPr>
          <w:ilvl w:val="0"/>
          <w:numId w:val="1032"/>
        </w:numPr>
        <w:pStyle w:val="Compact"/>
      </w:pPr>
      <w:r>
        <w:t xml:space="preserve">In class activity: Scientific Communication</w:t>
      </w:r>
    </w:p>
    <w:p>
      <w:pPr>
        <w:pStyle w:val="FirstParagraph"/>
      </w:pPr>
      <w:r>
        <w:t xml:space="preserve">April 22 | Professional Development</w:t>
      </w:r>
    </w:p>
    <w:p>
      <w:pPr>
        <w:numPr>
          <w:ilvl w:val="0"/>
          <w:numId w:val="1033"/>
        </w:numPr>
        <w:pStyle w:val="Compact"/>
      </w:pPr>
      <w:r>
        <w:rPr>
          <w:bCs/>
          <w:b/>
        </w:rPr>
        <w:t xml:space="preserve">Project Work Final Poster Presentation</w:t>
      </w:r>
    </w:p>
    <w:p>
      <w:pPr>
        <w:pStyle w:val="FirstParagraph"/>
      </w:pPr>
      <w:r>
        <w:t xml:space="preserve">April 24 | Wrap-Up: Professional Development</w:t>
      </w:r>
    </w:p>
    <w:p>
      <w:pPr>
        <w:numPr>
          <w:ilvl w:val="0"/>
          <w:numId w:val="1034"/>
        </w:numPr>
        <w:pStyle w:val="Compact"/>
      </w:pPr>
      <w:r>
        <w:t xml:space="preserve">Last Session</w:t>
      </w:r>
    </w:p>
    <w:p>
      <w:pPr>
        <w:numPr>
          <w:ilvl w:val="0"/>
          <w:numId w:val="1034"/>
        </w:numPr>
        <w:pStyle w:val="Compact"/>
      </w:pPr>
      <w:r>
        <w:t xml:space="preserve">Lecture: Next Steps</w:t>
      </w:r>
    </w:p>
    <w:p>
      <w:pPr>
        <w:numPr>
          <w:ilvl w:val="0"/>
          <w:numId w:val="1034"/>
        </w:numPr>
        <w:pStyle w:val="Compact"/>
      </w:pPr>
      <w:r>
        <w:t xml:space="preserve">In class activity: Next Steps</w:t>
      </w:r>
    </w:p>
    <w:bookmarkEnd w:id="51"/>
    <w:bookmarkStart w:id="52"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52"/>
    <w:bookmarkStart w:id="54"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5"/>
        </w:numPr>
        <w:pStyle w:val="Compact"/>
      </w:pPr>
      <w:r>
        <w:t xml:space="preserve">For setting up meeting times, we recommend using</w:t>
      </w:r>
      <w:r>
        <w:t xml:space="preserve"> </w:t>
      </w:r>
      <w:hyperlink r:id="rId53">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54"/>
    <w:bookmarkEnd w:id="55"/>
    <w:bookmarkStart w:id="56" w:name="professional-development"/>
    <w:p>
      <w:pPr>
        <w:pStyle w:val="Heading3"/>
      </w:pPr>
      <w:r>
        <w:t xml:space="preserve">Professional Development</w:t>
      </w:r>
    </w:p>
    <w:p>
      <w:pPr>
        <w:numPr>
          <w:ilvl w:val="0"/>
          <w:numId w:val="1036"/>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56"/>
    <w:bookmarkStart w:id="57" w:name="what-to-know"/>
    <w:p>
      <w:pPr>
        <w:pStyle w:val="Heading3"/>
      </w:pPr>
      <w:r>
        <w:t xml:space="preserve">What to know</w:t>
      </w:r>
    </w:p>
    <w:p>
      <w:pPr>
        <w:pStyle w:val="FirstParagraph"/>
      </w:pPr>
      <w:r>
        <w:t xml:space="preserve">As an instructor,</w:t>
      </w:r>
    </w:p>
    <w:p>
      <w:pPr>
        <w:numPr>
          <w:ilvl w:val="0"/>
          <w:numId w:val="1037"/>
        </w:numPr>
        <w:pStyle w:val="Compact"/>
      </w:pPr>
      <w:r>
        <w:t xml:space="preserve">What do I have to know to teach this course?</w:t>
      </w:r>
    </w:p>
    <w:p>
      <w:pPr>
        <w:numPr>
          <w:ilvl w:val="0"/>
          <w:numId w:val="1037"/>
        </w:numPr>
        <w:pStyle w:val="Compact"/>
      </w:pPr>
      <w:r>
        <w:t xml:space="preserve">What level do I need to be at?</w:t>
      </w:r>
    </w:p>
    <w:p>
      <w:pPr>
        <w:numPr>
          <w:ilvl w:val="0"/>
          <w:numId w:val="1037"/>
        </w:numPr>
        <w:pStyle w:val="Compact"/>
      </w:pPr>
      <w:r>
        <w:t xml:space="preserve">I am not a genomics expert, can I do it?</w:t>
      </w:r>
    </w:p>
    <w:p>
      <w:pPr>
        <w:numPr>
          <w:ilvl w:val="0"/>
          <w:numId w:val="1037"/>
        </w:numPr>
        <w:pStyle w:val="Compact"/>
      </w:pPr>
      <w:r>
        <w:t xml:space="preserve">I don’t know coding, can I do it?</w:t>
      </w:r>
    </w:p>
    <w:bookmarkEnd w:id="57"/>
    <w:bookmarkStart w:id="59" w:name="where-to-get-help"/>
    <w:p>
      <w:pPr>
        <w:pStyle w:val="Heading3"/>
      </w:pPr>
      <w:r>
        <w:t xml:space="preserve">Where to get help</w:t>
      </w:r>
    </w:p>
    <w:p>
      <w:pPr>
        <w:pStyle w:val="FirstParagraph"/>
      </w:pPr>
      <w:r>
        <w:t xml:space="preserve">As an instructor, where can I get help in teaching this course?</w:t>
      </w:r>
    </w:p>
    <w:p>
      <w:pPr>
        <w:numPr>
          <w:ilvl w:val="0"/>
          <w:numId w:val="1038"/>
        </w:numPr>
        <w:pStyle w:val="Compact"/>
      </w:pPr>
      <w:r>
        <w:t xml:space="preserve">Ask C-MOOR community for help [</w:t>
      </w:r>
      <w:hyperlink r:id="rId58">
        <w:r>
          <w:rPr>
            <w:rStyle w:val="Hyperlink"/>
          </w:rPr>
          <w:t xml:space="preserve">https://help.c-moor.org</w:t>
        </w:r>
      </w:hyperlink>
      <w:r>
        <w:t xml:space="preserve">]</w:t>
      </w:r>
    </w:p>
    <w:bookmarkEnd w:id="59"/>
    <w:bookmarkStart w:id="60" w:name="grades"/>
    <w:p>
      <w:pPr>
        <w:pStyle w:val="Heading3"/>
      </w:pP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60"/>
    <w:bookmarkEnd w:id="61"/>
    <w:bookmarkStart w:id="91" w:name="introduction"/>
    <w:p>
      <w:pPr>
        <w:pStyle w:val="Heading1"/>
      </w:pPr>
      <w:r>
        <w:rPr>
          <w:rStyle w:val="SectionNumber"/>
        </w:rPr>
        <w:t xml:space="preserve">1</w:t>
      </w:r>
      <w:r>
        <w:tab/>
      </w:r>
      <w:r>
        <w:t xml:space="preserve">Introduction</w:t>
      </w:r>
    </w:p>
    <w:bookmarkStart w:id="63" w:name="welcome-to-your-genomics-adventure"/>
    <w:p>
      <w:pPr>
        <w:pStyle w:val="Heading2"/>
      </w:pPr>
      <w:r>
        <w:rPr>
          <w:rStyle w:val="SectionNumber"/>
        </w:rPr>
        <w:t xml:space="preserve">1.1</w:t>
      </w:r>
      <w:r>
        <w:tab/>
      </w:r>
      <w:r>
        <w:t xml:space="preserve">Welcome to Your Genomics Adventure</w:t>
      </w:r>
    </w:p>
    <w:p>
      <w:pPr>
        <w:pStyle w:val="FirstParagraph"/>
      </w:pPr>
      <w:hyperlink r:id="rId62">
        <w:r>
          <w:rPr>
            <w:rStyle w:val="Hyperlink"/>
          </w:rPr>
          <w:t xml:space="preserve">Slides: Welcome to Your Genomics Adventure!</w:t>
        </w:r>
      </w:hyperlink>
    </w:p>
    <w:bookmarkEnd w:id="63"/>
    <w:bookmarkStart w:id="74" w:name="activity---create-accounts"/>
    <w:p>
      <w:pPr>
        <w:pStyle w:val="Heading2"/>
      </w:pPr>
      <w:r>
        <w:rPr>
          <w:rStyle w:val="SectionNumber"/>
        </w:rPr>
        <w:t xml:space="preserve">1.2</w:t>
      </w:r>
      <w:r>
        <w:tab/>
      </w:r>
      <w:r>
        <w:t xml:space="preserve">Activity - Create Accounts</w:t>
      </w:r>
    </w:p>
    <w:bookmarkStart w:id="65"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r>
        <w:t xml:space="preserve"> </w:t>
      </w:r>
      <w:r>
        <w:t xml:space="preserve">-</w:t>
      </w:r>
      <w:r>
        <w:t xml:space="preserve"> </w:t>
      </w:r>
      <w:hyperlink r:id="rId58">
        <w:r>
          <w:rPr>
            <w:rStyle w:val="Hyperlink"/>
          </w:rPr>
          <w:t xml:space="preserve">C-MOOR Academy Discussion Forum</w:t>
        </w:r>
      </w:hyperlink>
      <w:r>
        <w:t xml:space="preserve"> </w:t>
      </w:r>
      <w:r>
        <w:t xml:space="preserve">– Join the community to get help and share your findings</w:t>
      </w:r>
      <w:r>
        <w:t xml:space="preserve"> </w:t>
      </w:r>
      <w:r>
        <w:t xml:space="preserve">-</w:t>
      </w:r>
      <w:r>
        <w:t xml:space="preserve"> </w:t>
      </w:r>
      <w:hyperlink r:id="rId64">
        <w:r>
          <w:rPr>
            <w:rStyle w:val="Hyperlink"/>
          </w:rPr>
          <w:t xml:space="preserve">Google Docs</w:t>
        </w:r>
      </w:hyperlink>
      <w:r>
        <w:t xml:space="preserve"> </w:t>
      </w:r>
      <w:r>
        <w:t xml:space="preserve">– Collaborate on assignments and scientific posters</w:t>
      </w:r>
      <w:r>
        <w:t xml:space="preserve"> </w:t>
      </w:r>
      <w:r>
        <w:t xml:space="preserve">-</w:t>
      </w:r>
      <w:r>
        <w:t xml:space="preserve"> </w:t>
      </w:r>
      <w:hyperlink r:id="rId38">
        <w:r>
          <w:rPr>
            <w:rStyle w:val="Hyperlink"/>
          </w:rPr>
          <w:t xml:space="preserve">Galaxy</w:t>
        </w:r>
      </w:hyperlink>
      <w:r>
        <w:t xml:space="preserve"> </w:t>
      </w:r>
      <w:r>
        <w:t xml:space="preserve">– Analyze data with &gt;10,000 tools using a graphical user interface</w:t>
      </w:r>
      <w:r>
        <w:t xml:space="preserve"> </w:t>
      </w:r>
      <w:r>
        <w:t xml:space="preserve">-</w:t>
      </w:r>
      <w:r>
        <w:t xml:space="preserve"> </w:t>
      </w:r>
      <w:hyperlink r:id="rId39">
        <w:r>
          <w:rPr>
            <w:rStyle w:val="Hyperlink"/>
          </w:rPr>
          <w:t xml:space="preserve">SciServer</w:t>
        </w:r>
      </w:hyperlink>
      <w:r>
        <w:t xml:space="preserve"> </w:t>
      </w:r>
      <w:r>
        <w:t xml:space="preserve">– Access virtual machines preinstalled with RStudio, Bioconductor, and more</w:t>
      </w:r>
    </w:p>
    <w:bookmarkEnd w:id="65"/>
    <w:bookmarkStart w:id="73"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9"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39"/>
        </w:numPr>
        <w:pStyle w:val="Compact"/>
      </w:pPr>
      <w:r>
        <w:t xml:space="preserve">C-MOOR Academy Discussion Forum –</w:t>
      </w:r>
      <w:r>
        <w:t xml:space="preserve"> </w:t>
      </w:r>
      <w:hyperlink r:id="rId58">
        <w:r>
          <w:rPr>
            <w:rStyle w:val="Hyperlink"/>
          </w:rPr>
          <w:t xml:space="preserve">https://help.c-moor.org</w:t>
        </w:r>
      </w:hyperlink>
    </w:p>
    <w:p>
      <w:pPr>
        <w:numPr>
          <w:ilvl w:val="0"/>
          <w:numId w:val="1040"/>
        </w:numPr>
        <w:pStyle w:val="Compact"/>
      </w:pPr>
      <w:r>
        <w:t xml:space="preserve">Submit your username using</w:t>
      </w:r>
      <w:r>
        <w:t xml:space="preserve"> </w:t>
      </w:r>
      <w:hyperlink r:id="rId66">
        <w:r>
          <w:rPr>
            <w:rStyle w:val="Hyperlink"/>
          </w:rPr>
          <w:t xml:space="preserve">this form</w:t>
        </w:r>
      </w:hyperlink>
    </w:p>
    <w:p>
      <w:pPr>
        <w:numPr>
          <w:ilvl w:val="0"/>
          <w:numId w:val="1041"/>
        </w:numPr>
        <w:pStyle w:val="Compact"/>
      </w:pPr>
      <w:r>
        <w:t xml:space="preserve">Google Docs –</w:t>
      </w:r>
      <w:r>
        <w:t xml:space="preserve"> </w:t>
      </w:r>
      <w:hyperlink r:id="rId67">
        <w:r>
          <w:rPr>
            <w:rStyle w:val="Hyperlink"/>
          </w:rPr>
          <w:t xml:space="preserve">https://docs.google.com</w:t>
        </w:r>
      </w:hyperlink>
    </w:p>
    <w:p>
      <w:pPr>
        <w:numPr>
          <w:ilvl w:val="0"/>
          <w:numId w:val="1042"/>
        </w:numPr>
        <w:pStyle w:val="Compact"/>
      </w:pPr>
      <w:r>
        <w:t xml:space="preserve">Test by opening</w:t>
      </w:r>
      <w:r>
        <w:t xml:space="preserve"> </w:t>
      </w:r>
      <w:hyperlink r:id="rId68">
        <w:r>
          <w:rPr>
            <w:rStyle w:val="Hyperlink"/>
          </w:rPr>
          <w:t xml:space="preserve">tax-data-gut.tsv</w:t>
        </w:r>
      </w:hyperlink>
      <w:r>
        <w:t xml:space="preserve"> </w:t>
      </w:r>
      <w:r>
        <w:t xml:space="preserve">with Google Sheets</w:t>
      </w:r>
    </w:p>
    <w:p>
      <w:pPr>
        <w:numPr>
          <w:ilvl w:val="0"/>
          <w:numId w:val="1043"/>
        </w:numPr>
        <w:pStyle w:val="Compact"/>
      </w:pPr>
      <w:r>
        <w:t xml:space="preserve">Galaxy –</w:t>
      </w:r>
      <w:r>
        <w:t xml:space="preserve"> </w:t>
      </w:r>
      <w:hyperlink r:id="rId38">
        <w:r>
          <w:rPr>
            <w:rStyle w:val="Hyperlink"/>
          </w:rPr>
          <w:t xml:space="preserve">https://usegalaxy.org</w:t>
        </w:r>
      </w:hyperlink>
    </w:p>
    <w:p>
      <w:pPr>
        <w:numPr>
          <w:ilvl w:val="0"/>
          <w:numId w:val="1043"/>
        </w:numPr>
        <w:pStyle w:val="Compact"/>
      </w:pPr>
      <w:r>
        <w:t xml:space="preserve">SciServer –</w:t>
      </w:r>
      <w:r>
        <w:t xml:space="preserve"> </w:t>
      </w:r>
      <w:hyperlink r:id="rId39">
        <w:r>
          <w:rPr>
            <w:rStyle w:val="Hyperlink"/>
          </w:rPr>
          <w:t xml:space="preserve">https://sciserver.org</w:t>
        </w:r>
      </w:hyperlink>
    </w:p>
    <w:bookmarkEnd w:id="69"/>
    <w:bookmarkStart w:id="70"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insert screenshot&gt;</w:t>
            </w:r>
          </w:p>
        </w:tc>
      </w:tr>
    </w:tbl>
    <w:p>
      <w:pPr>
        <w:pStyle w:val="BodyText"/>
      </w:pPr>
    </w:p>
    <w:bookmarkEnd w:id="70"/>
    <w:bookmarkStart w:id="71" w:name="grading-criteria"/>
    <w:p>
      <w:pPr>
        <w:pStyle w:val="Heading4"/>
      </w:pPr>
      <w:r>
        <w:rPr>
          <w:rStyle w:val="SectionNumber"/>
        </w:rPr>
        <w:t xml:space="preserve">1.2.2.3</w:t>
      </w:r>
      <w:r>
        <w:tab/>
      </w:r>
      <w:r>
        <w:t xml:space="preserve">Grading Criteria</w:t>
      </w:r>
    </w:p>
    <w:p>
      <w:pPr>
        <w:numPr>
          <w:ilvl w:val="0"/>
          <w:numId w:val="1044"/>
        </w:numPr>
        <w:pStyle w:val="Compact"/>
      </w:pPr>
      <w:r>
        <w:t xml:space="preserve">Download as Microsoft Word (.docx) and upload on Canvas</w:t>
      </w:r>
    </w:p>
    <w:bookmarkEnd w:id="71"/>
    <w:bookmarkStart w:id="72" w:name="footnotes"/>
    <w:p>
      <w:pPr>
        <w:pStyle w:val="Heading4"/>
      </w:pPr>
      <w:r>
        <w:rPr>
          <w:rStyle w:val="SectionNumber"/>
        </w:rPr>
        <w:t xml:space="preserve">1.2.2.4</w:t>
      </w:r>
      <w:r>
        <w:tab/>
      </w:r>
      <w:r>
        <w:t xml:space="preserve">Footnotes</w:t>
      </w:r>
    </w:p>
    <w:p>
      <w:pPr>
        <w:pStyle w:val="FirstParagraph"/>
      </w:pPr>
      <w:r>
        <w:rPr>
          <w:bCs/>
          <w:b/>
        </w:rPr>
        <w:t xml:space="preserve">Resources</w:t>
      </w:r>
    </w:p>
    <w:p>
      <w:pPr>
        <w:numPr>
          <w:ilvl w:val="0"/>
          <w:numId w:val="1045"/>
        </w:numPr>
        <w:pStyle w:val="Compact"/>
      </w:pPr>
      <w:r>
        <w:t xml:space="preserve">Google doc</w:t>
      </w:r>
    </w:p>
    <w:p>
      <w:pPr>
        <w:pStyle w:val="FirstParagraph"/>
      </w:pPr>
      <w:r>
        <w:rPr>
          <w:bCs/>
          <w:b/>
        </w:rPr>
        <w:t xml:space="preserve">Contributions and Affiliations</w:t>
      </w:r>
    </w:p>
    <w:p>
      <w:pPr>
        <w:numPr>
          <w:ilvl w:val="0"/>
          <w:numId w:val="1046"/>
        </w:numPr>
        <w:pStyle w:val="Compact"/>
      </w:pPr>
      <w:r>
        <w:t xml:space="preserve">Frederick Tan, Johns Hopkins University</w:t>
      </w:r>
    </w:p>
    <w:p>
      <w:pPr>
        <w:pStyle w:val="FirstParagraph"/>
      </w:pPr>
      <w:r>
        <w:t xml:space="preserve">Last Revised: January 2025</w:t>
      </w:r>
    </w:p>
    <w:bookmarkEnd w:id="72"/>
    <w:bookmarkEnd w:id="73"/>
    <w:bookmarkEnd w:id="74"/>
    <w:bookmarkStart w:id="76" w:name="the-scientic-process"/>
    <w:p>
      <w:pPr>
        <w:pStyle w:val="Heading2"/>
      </w:pPr>
      <w:r>
        <w:rPr>
          <w:rStyle w:val="SectionNumber"/>
        </w:rPr>
        <w:t xml:space="preserve">1.3</w:t>
      </w:r>
      <w:r>
        <w:tab/>
      </w:r>
      <w:r>
        <w:t xml:space="preserve">The Scientic Process</w:t>
      </w:r>
    </w:p>
    <w:p>
      <w:pPr>
        <w:pStyle w:val="FirstParagraph"/>
      </w:pPr>
      <w:hyperlink r:id="rId75">
        <w:r>
          <w:rPr>
            <w:rStyle w:val="Hyperlink"/>
          </w:rPr>
          <w:t xml:space="preserve">Slides: The Scientic Process</w:t>
        </w:r>
      </w:hyperlink>
    </w:p>
    <w:bookmarkEnd w:id="76"/>
    <w:bookmarkStart w:id="90" w:name="homework---post-introductions"/>
    <w:p>
      <w:pPr>
        <w:pStyle w:val="Heading2"/>
      </w:pPr>
      <w:r>
        <w:rPr>
          <w:rStyle w:val="SectionNumber"/>
        </w:rPr>
        <w:t xml:space="preserve">1.4</w:t>
      </w:r>
      <w:r>
        <w:tab/>
      </w:r>
      <w:r>
        <w:t xml:space="preserve">Homework - Post Introductions</w:t>
      </w:r>
    </w:p>
    <w:bookmarkStart w:id="77"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7"/>
    <w:bookmarkStart w:id="78" w:name="learning-objectives"/>
    <w:p>
      <w:pPr>
        <w:pStyle w:val="Heading3"/>
      </w:pPr>
      <w:r>
        <w:rPr>
          <w:rStyle w:val="SectionNumber"/>
        </w:rPr>
        <w:t xml:space="preserve">1.4.2</w:t>
      </w:r>
      <w:r>
        <w:tab/>
      </w:r>
      <w:r>
        <w:t xml:space="preserve">Learning Objectives</w:t>
      </w:r>
    </w:p>
    <w:p>
      <w:pPr>
        <w:numPr>
          <w:ilvl w:val="0"/>
          <w:numId w:val="1047"/>
        </w:numPr>
        <w:pStyle w:val="Compact"/>
      </w:pPr>
      <w:r>
        <w:t xml:space="preserve">Learn how to post to a discourse community.</w:t>
      </w:r>
    </w:p>
    <w:p>
      <w:pPr>
        <w:numPr>
          <w:ilvl w:val="0"/>
          <w:numId w:val="1047"/>
        </w:numPr>
        <w:pStyle w:val="Compact"/>
      </w:pPr>
      <w:r>
        <w:t xml:space="preserve">Examine the differences between private and public discourse categories.</w:t>
      </w:r>
    </w:p>
    <w:bookmarkEnd w:id="78"/>
    <w:bookmarkStart w:id="79"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9"/>
    <w:bookmarkStart w:id="84"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80" w:name="instructions-1"/>
    <w:p>
      <w:pPr>
        <w:pStyle w:val="Heading4"/>
      </w:pPr>
      <w:r>
        <w:rPr>
          <w:rStyle w:val="SectionNumber"/>
        </w:rPr>
        <w:t xml:space="preserve">1.4.4.1</w:t>
      </w:r>
      <w:r>
        <w:tab/>
      </w:r>
      <w:r>
        <w:t xml:space="preserve">Instructions</w:t>
      </w:r>
    </w:p>
    <w:p>
      <w:pPr>
        <w:numPr>
          <w:ilvl w:val="0"/>
          <w:numId w:val="1048"/>
        </w:numPr>
        <w:pStyle w:val="Compact"/>
      </w:pPr>
      <w:r>
        <w:t xml:space="preserve">Visit the C-MOOR Academy Discussion Forum (help.c-moor.org) and log in.</w:t>
      </w:r>
      <w:r>
        <w:br/>
      </w:r>
    </w:p>
    <w:p>
      <w:pPr>
        <w:numPr>
          <w:ilvl w:val="0"/>
          <w:numId w:val="1048"/>
        </w:numPr>
        <w:pStyle w:val="Compact"/>
      </w:pPr>
      <w:r>
        <w:t xml:space="preserve">It is a good idea to bookmark this page so that you can easily access it throughout the course.</w:t>
      </w:r>
    </w:p>
    <w:p>
      <w:pPr>
        <w:numPr>
          <w:ilvl w:val="0"/>
          <w:numId w:val="1048"/>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8"/>
        </w:numPr>
        <w:pStyle w:val="Compact"/>
      </w:pPr>
      <w:r>
        <w:t xml:space="preserve">Click on the private category that belongs to your class: Spring 2025.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8"/>
        </w:numPr>
        <w:pStyle w:val="Compact"/>
      </w:pPr>
      <w:r>
        <w:t xml:space="preserve">This first post will be an introduction to your class, including a bit about you and a photo.</w:t>
      </w:r>
    </w:p>
    <w:p>
      <w:pPr>
        <w:pStyle w:val="FirstParagraph"/>
      </w:pPr>
      <w:r>
        <w:rPr>
          <w:bCs/>
          <w:b/>
        </w:rPr>
        <w:t xml:space="preserve">a. Tell your group about yourself. Answer the following questions.</w:t>
      </w:r>
      <w:r>
        <w:t xml:space="preserve"> </w:t>
      </w:r>
      <w:r>
        <w:t xml:space="preserve">1. What is your name?</w:t>
      </w:r>
      <w:r>
        <w:t xml:space="preserve"> </w:t>
      </w:r>
      <w:r>
        <w:t xml:space="preserve">2. Why did you decide to take this class? What are you excited to learn about this semester?</w:t>
      </w:r>
      <w:r>
        <w:t xml:space="preserve"> </w:t>
      </w:r>
      <w:r>
        <w:t xml:space="preserve">3. Tell us one thing you like to do outside of school and work.</w:t>
      </w:r>
    </w:p>
    <w:p>
      <w:pPr>
        <w:pStyle w:val="BodyText"/>
      </w:pPr>
      <w:r>
        <w:rPr>
          <w:bCs/>
          <w:b/>
        </w:rPr>
        <w:t xml:space="preserve">b. Include a photo:</w:t>
      </w:r>
      <w:r>
        <w:t xml:space="preserve"> </w:t>
      </w:r>
      <w:r>
        <w:t xml:space="preserve">1. Selfie: if you would like, post a photo of yourself.</w:t>
      </w:r>
      <w:r>
        <w:t xml:space="preserve"> </w:t>
      </w:r>
      <w:r>
        <w:t xml:space="preserve">2. Unselfie: or post a photo of something else. Maybe something that you feel represents your life right now, or a picture of something you love. A pet maybe. Just make sure it tells us something about you.</w:t>
      </w:r>
    </w:p>
    <w:p>
      <w:pPr>
        <w:numPr>
          <w:ilvl w:val="0"/>
          <w:numId w:val="1049"/>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9"/>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9"/>
        </w:numPr>
        <w:pStyle w:val="Compact"/>
      </w:pPr>
      <w:r>
        <w:t xml:space="preserve">If other students have posted their introductions, read them and leave a couple replies. This is a discussion platform after all!</w:t>
      </w:r>
    </w:p>
    <w:bookmarkEnd w:id="80"/>
    <w:bookmarkStart w:id="83" w:name="resources"/>
    <w:p>
      <w:pPr>
        <w:pStyle w:val="Heading4"/>
      </w:pPr>
      <w:r>
        <w:rPr>
          <w:rStyle w:val="SectionNumber"/>
        </w:rPr>
        <w:t xml:space="preserve">1.4.4.2</w:t>
      </w:r>
      <w:r>
        <w:tab/>
      </w:r>
      <w:r>
        <w:t xml:space="preserve">Resources</w:t>
      </w:r>
    </w:p>
    <w:p>
      <w:pPr>
        <w:numPr>
          <w:ilvl w:val="0"/>
          <w:numId w:val="1050"/>
        </w:numPr>
        <w:pStyle w:val="Compact"/>
      </w:pPr>
      <w:hyperlink r:id="rId58">
        <w:r>
          <w:rPr>
            <w:rStyle w:val="Hyperlink"/>
          </w:rPr>
          <w:t xml:space="preserve">C-MOOR Academy Discussion Forum</w:t>
        </w:r>
      </w:hyperlink>
    </w:p>
    <w:p>
      <w:pPr>
        <w:numPr>
          <w:ilvl w:val="0"/>
          <w:numId w:val="1050"/>
        </w:numPr>
        <w:pStyle w:val="Compact"/>
      </w:pPr>
      <w:hyperlink r:id="rId81">
        <w:r>
          <w:rPr>
            <w:rStyle w:val="Hyperlink"/>
          </w:rPr>
          <w:t xml:space="preserve">How to add a bookmark in Chrome</w:t>
        </w:r>
      </w:hyperlink>
    </w:p>
    <w:p>
      <w:pPr>
        <w:numPr>
          <w:ilvl w:val="0"/>
          <w:numId w:val="1050"/>
        </w:numPr>
        <w:pStyle w:val="Compact"/>
      </w:pPr>
      <w:hyperlink r:id="rId82">
        <w:r>
          <w:rPr>
            <w:rStyle w:val="Hyperlink"/>
          </w:rPr>
          <w:t xml:space="preserve">Discourse New User Guide</w:t>
        </w:r>
      </w:hyperlink>
    </w:p>
    <w:bookmarkEnd w:id="83"/>
    <w:bookmarkEnd w:id="84"/>
    <w:bookmarkStart w:id="89"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85" w:name="instructions-2"/>
    <w:p>
      <w:pPr>
        <w:pStyle w:val="Heading4"/>
      </w:pPr>
      <w:r>
        <w:rPr>
          <w:rStyle w:val="SectionNumber"/>
        </w:rPr>
        <w:t xml:space="preserve">1.4.5.1</w:t>
      </w:r>
      <w:r>
        <w:tab/>
      </w:r>
      <w:r>
        <w:t xml:space="preserve">Instructions</w:t>
      </w:r>
    </w:p>
    <w:p>
      <w:pPr>
        <w:numPr>
          <w:ilvl w:val="0"/>
          <w:numId w:val="1051"/>
        </w:numPr>
        <w:pStyle w:val="Compact"/>
      </w:pPr>
      <w:r>
        <w:t xml:space="preserve">Navigate back to the C-MOOR Academy Discussion Forum front page.</w:t>
      </w:r>
    </w:p>
    <w:p>
      <w:pPr>
        <w:numPr>
          <w:ilvl w:val="0"/>
          <w:numId w:val="1051"/>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1"/>
        </w:numPr>
        <w:pStyle w:val="Compact"/>
      </w:pPr>
      <w:r>
        <w:t xml:space="preserve">Look for a topic called</w:t>
      </w:r>
      <w:r>
        <w:t xml:space="preserve"> </w:t>
      </w:r>
      <w:r>
        <w:t xml:space="preserve">“</w:t>
      </w:r>
      <w:r>
        <w:t xml:space="preserve">Enduring a Snow Storm</w:t>
      </w:r>
      <w:r>
        <w:t xml:space="preserve">”</w:t>
      </w:r>
      <w:r>
        <w:t xml:space="preserve"> </w:t>
      </w:r>
      <w:r>
        <w:t xml:space="preserve">Click on the topic.</w:t>
      </w:r>
    </w:p>
    <w:p>
      <w:pPr>
        <w:numPr>
          <w:ilvl w:val="0"/>
          <w:numId w:val="1051"/>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1"/>
        </w:numPr>
        <w:pStyle w:val="Compact"/>
      </w:pPr>
      <w:r>
        <w:t xml:space="preserve">The same box will pop up as you used to to post a topic earlier.</w:t>
      </w:r>
    </w:p>
    <w:p>
      <w:pPr>
        <w:numPr>
          <w:ilvl w:val="0"/>
          <w:numId w:val="1051"/>
        </w:numPr>
        <w:pStyle w:val="Compact"/>
      </w:pPr>
      <w:r>
        <w:t xml:space="preserve">Write a reply to the topic.</w:t>
      </w:r>
    </w:p>
    <w:p>
      <w:pPr>
        <w:numPr>
          <w:ilvl w:val="0"/>
          <w:numId w:val="1051"/>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85"/>
    <w:bookmarkStart w:id="86" w:name="resources-1"/>
    <w:p>
      <w:pPr>
        <w:pStyle w:val="Heading4"/>
      </w:pPr>
      <w:r>
        <w:rPr>
          <w:rStyle w:val="SectionNumber"/>
        </w:rPr>
        <w:t xml:space="preserve">1.4.5.2</w:t>
      </w:r>
      <w:r>
        <w:tab/>
      </w:r>
      <w:r>
        <w:t xml:space="preserve">Resources</w:t>
      </w:r>
    </w:p>
    <w:p>
      <w:pPr>
        <w:numPr>
          <w:ilvl w:val="0"/>
          <w:numId w:val="1052"/>
        </w:numPr>
        <w:pStyle w:val="Compact"/>
      </w:pPr>
      <w:hyperlink r:id="rId58">
        <w:r>
          <w:rPr>
            <w:rStyle w:val="Hyperlink"/>
          </w:rPr>
          <w:t xml:space="preserve">C-MOOR Academy Discussion Forum</w:t>
        </w:r>
      </w:hyperlink>
    </w:p>
    <w:p>
      <w:pPr>
        <w:numPr>
          <w:ilvl w:val="0"/>
          <w:numId w:val="1052"/>
        </w:numPr>
        <w:pStyle w:val="Compact"/>
      </w:pPr>
      <w:hyperlink r:id="rId82">
        <w:r>
          <w:rPr>
            <w:rStyle w:val="Hyperlink"/>
          </w:rPr>
          <w:t xml:space="preserve">Discourse New User Guide</w:t>
        </w:r>
      </w:hyperlink>
    </w:p>
    <w:bookmarkEnd w:id="86"/>
    <w:bookmarkStart w:id="87" w:name="grading-criteria-1"/>
    <w:p>
      <w:pPr>
        <w:pStyle w:val="Heading4"/>
      </w:pPr>
      <w:r>
        <w:rPr>
          <w:rStyle w:val="SectionNumber"/>
        </w:rPr>
        <w:t xml:space="preserve">1.4.5.3</w:t>
      </w:r>
      <w:r>
        <w:tab/>
      </w:r>
      <w:r>
        <w:t xml:space="preserve">Grading Criteria</w:t>
      </w:r>
    </w:p>
    <w:p>
      <w:pPr>
        <w:numPr>
          <w:ilvl w:val="0"/>
          <w:numId w:val="1053"/>
        </w:numPr>
        <w:pStyle w:val="Compact"/>
      </w:pPr>
      <w:r>
        <w:t xml:space="preserve">Submit URL to your Private Category Topic on Canvas</w:t>
      </w:r>
    </w:p>
    <w:bookmarkEnd w:id="87"/>
    <w:bookmarkStart w:id="88" w:name="footnotes-1"/>
    <w:p>
      <w:pPr>
        <w:pStyle w:val="Heading4"/>
      </w:pPr>
      <w:r>
        <w:rPr>
          <w:rStyle w:val="SectionNumber"/>
        </w:rPr>
        <w:t xml:space="preserve">1.4.5.4</w:t>
      </w:r>
      <w:r>
        <w:tab/>
      </w:r>
      <w:r>
        <w:t xml:space="preserve">Footnotes</w:t>
      </w:r>
    </w:p>
    <w:p>
      <w:pPr>
        <w:pStyle w:val="FirstParagraph"/>
      </w:pPr>
      <w:r>
        <w:rPr>
          <w:bCs/>
          <w:b/>
        </w:rPr>
        <w:t xml:space="preserve">Contributions and Affiliations</w:t>
      </w:r>
    </w:p>
    <w:p>
      <w:pPr>
        <w:numPr>
          <w:ilvl w:val="0"/>
          <w:numId w:val="1054"/>
        </w:numPr>
        <w:pStyle w:val="Compact"/>
      </w:pPr>
      <w:r>
        <w:t xml:space="preserve">Katherine Cox, Johns Hopkins University</w:t>
      </w:r>
    </w:p>
    <w:p>
      <w:pPr>
        <w:numPr>
          <w:ilvl w:val="0"/>
          <w:numId w:val="1054"/>
        </w:numPr>
        <w:pStyle w:val="Compact"/>
      </w:pPr>
      <w:r>
        <w:t xml:space="preserve">Valeriya Gaysinskaya, Johns Hopkins University</w:t>
      </w:r>
    </w:p>
    <w:p>
      <w:pPr>
        <w:numPr>
          <w:ilvl w:val="0"/>
          <w:numId w:val="1054"/>
        </w:numPr>
        <w:pStyle w:val="Compact"/>
      </w:pPr>
      <w:r>
        <w:t xml:space="preserve">Frederick Tan, Johns Hopkins University</w:t>
      </w:r>
    </w:p>
    <w:p>
      <w:pPr>
        <w:numPr>
          <w:ilvl w:val="0"/>
          <w:numId w:val="1054"/>
        </w:numPr>
        <w:pStyle w:val="Compact"/>
      </w:pPr>
      <w:r>
        <w:t xml:space="preserve">Stephanie Coffman, Clovis Community College</w:t>
      </w:r>
    </w:p>
    <w:p>
      <w:pPr>
        <w:pStyle w:val="FirstParagraph"/>
      </w:pPr>
      <w:r>
        <w:t xml:space="preserve">Last Revised: January 2025</w:t>
      </w:r>
    </w:p>
    <w:bookmarkEnd w:id="88"/>
    <w:bookmarkEnd w:id="89"/>
    <w:bookmarkEnd w:id="90"/>
    <w:bookmarkEnd w:id="91"/>
    <w:bookmarkStart w:id="150" w:name="scientific-literature"/>
    <w:p>
      <w:pPr>
        <w:pStyle w:val="Heading1"/>
      </w:pPr>
      <w:r>
        <w:rPr>
          <w:rStyle w:val="SectionNumber"/>
        </w:rPr>
        <w:t xml:space="preserve">2</w:t>
      </w:r>
      <w:r>
        <w:tab/>
      </w:r>
      <w:r>
        <w:t xml:space="preserve">Scientific Literature</w:t>
      </w:r>
    </w:p>
    <w:p>
      <w:pPr>
        <w:pStyle w:val="FirstParagraph"/>
      </w:pPr>
      <w:r>
        <w:t xml:space="preserve">The most comprehensive source of published scientific research can be found on</w:t>
      </w:r>
      <w:r>
        <w:t xml:space="preserve"> </w:t>
      </w:r>
      <w:r>
        <w:rPr>
          <w:bCs/>
          <w:b/>
        </w:rPr>
        <w:t xml:space="preserve">PubMed</w:t>
      </w:r>
      <w:r>
        <w:t xml:space="preserve"> </w:t>
      </w:r>
      <w:r>
        <w:t xml:space="preserve">database. PubMed offers tens of millions of peer-reviewed publications. This is a to go place for your scientific keyword searches!</w:t>
      </w:r>
    </w:p>
    <w:p>
      <w:pPr>
        <w:pStyle w:val="BodyText"/>
      </w:pPr>
      <w:r>
        <w:drawing>
          <wp:inline>
            <wp:extent cx="5334000" cy="3000375"/>
            <wp:effectExtent b="0" l="0" r="0" t="0"/>
            <wp:docPr descr="" title="" id="93" name="Picture"/>
            <a:graphic>
              <a:graphicData uri="http://schemas.openxmlformats.org/drawingml/2006/picture">
                <pic:pic>
                  <pic:nvPicPr>
                    <pic:cNvPr descr="scientific-literature_files/figure-docx//1hYKF7Ss3vJ8rrUIH7ByNh1BUlRa2fhsJhq8MXzEowCc_g33d5ce7202d_0_4.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vast majority of all microorganisms on Earth and beyond remain uncultured. As a result, their genomes (or metagenomes) are underdetected and understudied. As such, metagenomics is the</w:t>
      </w:r>
      <w:r>
        <w:t xml:space="preserve"> </w:t>
      </w:r>
      <w:r>
        <w:t xml:space="preserve">‘</w:t>
      </w:r>
      <w:r>
        <w:t xml:space="preserve">black box</w:t>
      </w:r>
      <w:r>
        <w:t xml:space="preserve">’</w:t>
      </w:r>
      <w:r>
        <w:t xml:space="preserve"> </w:t>
      </w:r>
      <w:r>
        <w:t xml:space="preserve">of genomics. Curiosity and threat of microbes are a great driving force behind the advances in the study of metagenomics, which is a culture-independent, direct approach to microbial sequencing and analysis of an environmental sample.</w:t>
      </w:r>
    </w:p>
    <w:p>
      <w:pPr>
        <w:pStyle w:val="BodyText"/>
      </w:pPr>
      <w:r>
        <w:drawing>
          <wp:inline>
            <wp:extent cx="5334000" cy="3000375"/>
            <wp:effectExtent b="0" l="0" r="0" t="0"/>
            <wp:docPr descr="" title="" id="96" name="Picture"/>
            <a:graphic>
              <a:graphicData uri="http://schemas.openxmlformats.org/drawingml/2006/picture">
                <pic:pic>
                  <pic:nvPicPr>
                    <pic:cNvPr descr="scientific-literature_files/figure-docx//1hYKF7Ss3vJ8rrUIH7ByNh1BUlRa2fhsJhq8MXzEowCc_g370690c0d46_0_33.png" id="97" name="Picture"/>
                    <pic:cNvPicPr>
                      <a:picLocks noChangeArrowheads="1" noChangeAspect="1"/>
                    </pic:cNvPicPr>
                  </pic:nvPicPr>
                  <pic:blipFill>
                    <a:blip r:embed="rId9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 module, we will learn about microbial diversity, the field of genomics and metagenomics and the role of sequencing technologies in metagenomic analysis. We will also learn how to read a scientific paper! In</w:t>
      </w:r>
      <w:r>
        <w:t xml:space="preserve"> </w:t>
      </w:r>
      <w:r>
        <w:rPr>
          <w:bCs/>
          <w:b/>
        </w:rPr>
        <w:t xml:space="preserve">Prelab</w:t>
      </w:r>
      <w:r>
        <w:t xml:space="preserve"> </w:t>
      </w:r>
      <w:r>
        <w:t xml:space="preserve">we will read a metagenomics</w:t>
      </w:r>
      <w:r>
        <w:t xml:space="preserve"> </w:t>
      </w:r>
      <w:r>
        <w:rPr>
          <w:bCs/>
          <w:b/>
        </w:rPr>
        <w:t xml:space="preserve">Review paper</w:t>
      </w:r>
      <w:r>
        <w:t xml:space="preserve"> </w:t>
      </w:r>
      <w:r>
        <w:t xml:space="preserve">to obtain a birds eye view of metagenomics from soil to gut and get an appreciation of the diversity and complexity of microorganisms, and of the challenges associated with identifying microorganisms. In</w:t>
      </w:r>
      <w:r>
        <w:t xml:space="preserve"> </w:t>
      </w:r>
      <w:r>
        <w:rPr>
          <w:bCs/>
          <w:b/>
        </w:rPr>
        <w:t xml:space="preserve">Project</w:t>
      </w:r>
      <w:r>
        <w:t xml:space="preserve"> </w:t>
      </w:r>
      <w:r>
        <w:t xml:space="preserve">activity, we will go deeper into scientific literature by reading a recent metagenomics</w:t>
      </w:r>
      <w:r>
        <w:t xml:space="preserve"> </w:t>
      </w:r>
      <w:r>
        <w:rPr>
          <w:bCs/>
          <w:b/>
        </w:rPr>
        <w:t xml:space="preserve">Research paper</w:t>
      </w:r>
      <w:r>
        <w:t xml:space="preserve"> </w:t>
      </w:r>
      <w:r>
        <w:t xml:space="preserve">and dissecting it from A to Z.</w:t>
      </w:r>
    </w:p>
    <w:p>
      <w:pPr>
        <w:pStyle w:val="BodyText"/>
      </w:pPr>
      <w:r>
        <w:drawing>
          <wp:inline>
            <wp:extent cx="5334000" cy="3000375"/>
            <wp:effectExtent b="0" l="0" r="0" t="0"/>
            <wp:docPr descr="" title="" id="99" name="Picture"/>
            <a:graphic>
              <a:graphicData uri="http://schemas.openxmlformats.org/drawingml/2006/picture">
                <pic:pic>
                  <pic:nvPicPr>
                    <pic:cNvPr descr="scientific-literature_files/figure-docx//1hYKF7Ss3vJ8rrUIH7ByNh1BUlRa2fhsJhq8MXzEowCc_g344ad28629a_0_360.png" id="100" name="Picture"/>
                    <pic:cNvPicPr>
                      <a:picLocks noChangeArrowheads="1" noChangeAspect="1"/>
                    </pic:cNvPicPr>
                  </pic:nvPicPr>
                  <pic:blipFill>
                    <a:blip r:embed="rId98"/>
                    <a:stretch>
                      <a:fillRect/>
                    </a:stretch>
                  </pic:blipFill>
                  <pic:spPr bwMode="auto">
                    <a:xfrm>
                      <a:off x="0" y="0"/>
                      <a:ext cx="5334000" cy="3000375"/>
                    </a:xfrm>
                    <a:prstGeom prst="rect">
                      <a:avLst/>
                    </a:prstGeom>
                    <a:noFill/>
                    <a:ln w="9525">
                      <a:noFill/>
                      <a:headEnd/>
                      <a:tailEnd/>
                    </a:ln>
                  </pic:spPr>
                </pic:pic>
              </a:graphicData>
            </a:graphic>
          </wp:inline>
        </w:drawing>
      </w:r>
    </w:p>
    <w:bookmarkStart w:id="105" w:name="lecture---whats-in-your-xyz"/>
    <w:p>
      <w:pPr>
        <w:pStyle w:val="Heading2"/>
      </w:pPr>
      <w:r>
        <w:rPr>
          <w:rStyle w:val="SectionNumber"/>
        </w:rPr>
        <w:t xml:space="preserve">2.1</w:t>
      </w:r>
      <w:r>
        <w:tab/>
      </w:r>
      <w:r>
        <w:t xml:space="preserve">Lecture - What’s in Your XYZ</w:t>
      </w:r>
    </w:p>
    <w:p>
      <w:pPr>
        <w:pStyle w:val="FirstParagraph"/>
      </w:pPr>
      <w:r>
        <w:drawing>
          <wp:inline>
            <wp:extent cx="5334000" cy="3000375"/>
            <wp:effectExtent b="0" l="0" r="0" t="0"/>
            <wp:docPr descr="" title="" id="102" name="Picture"/>
            <a:graphic>
              <a:graphicData uri="http://schemas.openxmlformats.org/drawingml/2006/picture">
                <pic:pic>
                  <pic:nvPicPr>
                    <pic:cNvPr descr="scientific-literature_files/figure-docx//1ph3LFw6i_mtv6ZJXssTf0-im7PhgV4FRJslDG0ICCws_g35f391192_00.png" id="103" name="Picture"/>
                    <pic:cNvPicPr>
                      <a:picLocks noChangeArrowheads="1" noChangeAspect="1"/>
                    </pic:cNvPicPr>
                  </pic:nvPicPr>
                  <pic:blipFill>
                    <a:blip r:embed="rId10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04">
        <w:r>
          <w:rPr>
            <w:rStyle w:val="Hyperlink"/>
          </w:rPr>
          <w:t xml:space="preserve">Slides: What’s in Your XYZ?</w:t>
        </w:r>
      </w:hyperlink>
    </w:p>
    <w:bookmarkEnd w:id="105"/>
    <w:bookmarkStart w:id="118" w:name="pre-lab---scientific-literature"/>
    <w:p>
      <w:pPr>
        <w:pStyle w:val="Heading2"/>
      </w:pPr>
      <w:r>
        <w:rPr>
          <w:rStyle w:val="SectionNumber"/>
        </w:rPr>
        <w:t xml:space="preserve">2.2</w:t>
      </w:r>
      <w:r>
        <w:tab/>
      </w:r>
      <w:r>
        <w:t xml:space="preserve">Pre-lab - Scientific Literature</w:t>
      </w:r>
    </w:p>
    <w:bookmarkStart w:id="107"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w:t>
      </w:r>
      <w:r>
        <w:t xml:space="preserve"> </w:t>
      </w:r>
      <w:hyperlink r:id="rId106">
        <w:r>
          <w:rPr>
            <w:rStyle w:val="Hyperlink"/>
          </w:rPr>
          <w:t xml:space="preserve">(pubmed.gov/19146522)</w:t>
        </w:r>
      </w:hyperlink>
    </w:p>
    <w:bookmarkEnd w:id="107"/>
    <w:bookmarkStart w:id="108" w:name="learning-objectives-1"/>
    <w:p>
      <w:pPr>
        <w:pStyle w:val="Heading3"/>
      </w:pPr>
      <w:r>
        <w:rPr>
          <w:rStyle w:val="SectionNumber"/>
        </w:rPr>
        <w:t xml:space="preserve">2.2.2</w:t>
      </w:r>
      <w:r>
        <w:tab/>
      </w:r>
      <w:r>
        <w:t xml:space="preserve">Learning Objectives</w:t>
      </w:r>
    </w:p>
    <w:p>
      <w:pPr>
        <w:numPr>
          <w:ilvl w:val="0"/>
          <w:numId w:val="1055"/>
        </w:numPr>
        <w:pStyle w:val="Compact"/>
      </w:pPr>
      <w:r>
        <w:t xml:space="preserve">Read a review paper that summarizes the field of metagenomics.</w:t>
      </w:r>
    </w:p>
    <w:p>
      <w:pPr>
        <w:numPr>
          <w:ilvl w:val="0"/>
          <w:numId w:val="1055"/>
        </w:numPr>
        <w:pStyle w:val="Compact"/>
      </w:pPr>
      <w:r>
        <w:t xml:space="preserve">Broadly understand the scope of the review and the gaps in the field.</w:t>
      </w:r>
    </w:p>
    <w:bookmarkEnd w:id="108"/>
    <w:bookmarkStart w:id="112"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Earch remain uncultured</w:t>
      </w:r>
      <w:r>
        <w:t xml:space="preserve"> </w:t>
      </w:r>
      <w:hyperlink r:id="rId109">
        <w:r>
          <w:rPr>
            <w:rStyle w:val="Hyperlink"/>
          </w:rPr>
          <w:t xml:space="preserve">(K.G. Lloyd et al, 2019)</w:t>
        </w:r>
      </w:hyperlink>
      <w:r>
        <w:t xml:space="preserve">. Additionally, in complex environments like soil and water, most micro-organisms remain unidentified</w:t>
      </w:r>
      <w:r>
        <w:t xml:space="preserve"> </w:t>
      </w:r>
      <w:hyperlink r:id="rId110">
        <w:r>
          <w:rPr>
            <w:rStyle w:val="Hyperlink"/>
          </w:rPr>
          <w:t xml:space="preserve">(M. Delgado-Baquerizo, 2019)</w:t>
        </w:r>
      </w:hyperlink>
      <w:r>
        <w:t xml:space="preserve">. The field of metagenomics is a culture-independend approach which aims to remedy these gaps in knowledge</w:t>
      </w:r>
      <w:r>
        <w:t xml:space="preserve"> </w:t>
      </w:r>
      <w:hyperlink r:id="rId111">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12"/>
    <w:bookmarkStart w:id="116"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13"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13"/>
    <w:bookmarkStart w:id="114" w:name="questions-1"/>
    <w:p>
      <w:pPr>
        <w:pStyle w:val="Heading4"/>
      </w:pPr>
      <w:r>
        <w:rPr>
          <w:rStyle w:val="SectionNumber"/>
        </w:rPr>
        <w:t xml:space="preserve">2.2.4.2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one thing you learned or find interesting in the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Define a term that is new to you (e.g. metagenome, microbiome, 16S rRNA).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Ask a question about the review paper.</w:t>
            </w:r>
          </w:p>
        </w:tc>
      </w:tr>
      <w:tr>
        <w:tc>
          <w:tcPr/>
          <w:p>
            <w:pPr>
              <w:pStyle w:val="Compact"/>
              <w:jc w:val="left"/>
            </w:pPr>
          </w:p>
        </w:tc>
      </w:tr>
    </w:tbl>
    <w:bookmarkEnd w:id="114"/>
    <w:bookmarkStart w:id="115" w:name="grading-criteria-2"/>
    <w:p>
      <w:pPr>
        <w:pStyle w:val="Heading4"/>
      </w:pPr>
      <w:r>
        <w:rPr>
          <w:rStyle w:val="SectionNumber"/>
        </w:rPr>
        <w:t xml:space="preserve">2.2.4.3</w:t>
      </w:r>
      <w:r>
        <w:tab/>
      </w:r>
      <w:r>
        <w:t xml:space="preserve">Grading Criteria</w:t>
      </w:r>
    </w:p>
    <w:p>
      <w:pPr>
        <w:numPr>
          <w:ilvl w:val="0"/>
          <w:numId w:val="1056"/>
        </w:numPr>
        <w:pStyle w:val="Compact"/>
      </w:pPr>
      <w:r>
        <w:t xml:space="preserve">Download as Microsoft Word (.docx) and upload on Canvas</w:t>
      </w:r>
      <w:r>
        <w:t xml:space="preserve">.</w:t>
      </w:r>
    </w:p>
    <w:bookmarkEnd w:id="115"/>
    <w:bookmarkEnd w:id="116"/>
    <w:bookmarkStart w:id="117" w:name="footnotes-2"/>
    <w:p>
      <w:pPr>
        <w:pStyle w:val="Heading3"/>
      </w:pPr>
      <w:r>
        <w:rPr>
          <w:rStyle w:val="SectionNumber"/>
        </w:rPr>
        <w:t xml:space="preserve">2.2.5</w:t>
      </w:r>
      <w:r>
        <w:tab/>
      </w:r>
      <w:r>
        <w:t xml:space="preserve">Footnotes</w:t>
      </w:r>
    </w:p>
    <w:p>
      <w:pPr>
        <w:pStyle w:val="FirstParagraph"/>
      </w:pPr>
      <w:r>
        <w:rPr>
          <w:bCs/>
          <w:b/>
        </w:rPr>
        <w:t xml:space="preserve">Resources</w:t>
      </w:r>
    </w:p>
    <w:p>
      <w:pPr>
        <w:numPr>
          <w:ilvl w:val="0"/>
          <w:numId w:val="1057"/>
        </w:numPr>
        <w:pStyle w:val="Compact"/>
      </w:pPr>
      <w:r>
        <w:t xml:space="preserve">[Google Doc]</w:t>
      </w:r>
    </w:p>
    <w:p>
      <w:pPr>
        <w:pStyle w:val="FirstParagraph"/>
      </w:pPr>
      <w:r>
        <w:rPr>
          <w:bCs/>
          <w:b/>
        </w:rPr>
        <w:t xml:space="preserve">Contributions and Affiliations</w:t>
      </w:r>
    </w:p>
    <w:p>
      <w:pPr>
        <w:numPr>
          <w:ilvl w:val="0"/>
          <w:numId w:val="1058"/>
        </w:numPr>
        <w:pStyle w:val="Compact"/>
      </w:pPr>
      <w:r>
        <w:t xml:space="preserve">Valeriya Gaysinskaya, Johns Hopkins University</w:t>
      </w:r>
    </w:p>
    <w:p>
      <w:pPr>
        <w:numPr>
          <w:ilvl w:val="0"/>
          <w:numId w:val="1058"/>
        </w:numPr>
        <w:pStyle w:val="Compact"/>
      </w:pPr>
      <w:r>
        <w:t xml:space="preserve">Frederick Tan, Johns Hopkins University</w:t>
      </w:r>
    </w:p>
    <w:bookmarkEnd w:id="117"/>
    <w:bookmarkEnd w:id="118"/>
    <w:bookmarkStart w:id="123" w:name="discussion---scientific-literature"/>
    <w:p>
      <w:pPr>
        <w:pStyle w:val="Heading2"/>
      </w:pPr>
      <w:r>
        <w:rPr>
          <w:rStyle w:val="SectionNumber"/>
        </w:rPr>
        <w:t xml:space="preserve">2.3</w:t>
      </w:r>
      <w:r>
        <w:tab/>
      </w:r>
      <w:r>
        <w:t xml:space="preserve">Discussion - Scientific Literature</w:t>
      </w:r>
    </w:p>
    <w:bookmarkStart w:id="122"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21" w:name="instructions-4"/>
    <w:p>
      <w:pPr>
        <w:pStyle w:val="Heading4"/>
      </w:pPr>
      <w:r>
        <w:rPr>
          <w:rStyle w:val="SectionNumber"/>
        </w:rPr>
        <w:t xml:space="preserve">2.3.1.1</w:t>
      </w:r>
      <w:r>
        <w:tab/>
      </w:r>
      <w:r>
        <w:t xml:space="preserve">Instructions</w:t>
      </w:r>
    </w:p>
    <w:p>
      <w:pPr>
        <w:numPr>
          <w:ilvl w:val="0"/>
          <w:numId w:val="1059"/>
        </w:numPr>
        <w:pStyle w:val="Compact"/>
      </w:pPr>
      <w:r>
        <w:t xml:space="preserve">Form groups of four.</w:t>
      </w:r>
    </w:p>
    <w:p>
      <w:pPr>
        <w:numPr>
          <w:ilvl w:val="0"/>
          <w:numId w:val="1060"/>
        </w:numPr>
        <w:pStyle w:val="Compact"/>
      </w:pPr>
      <w:r>
        <w:t xml:space="preserve">Add names to the</w:t>
      </w:r>
      <w:r>
        <w:t xml:space="preserve"> </w:t>
      </w:r>
      <w:r>
        <w:t xml:space="preserve">“</w:t>
      </w:r>
      <w:r>
        <w:t xml:space="preserve">Microbial Mysteries Groups</w:t>
      </w:r>
      <w:r>
        <w:t xml:space="preserve">”</w:t>
      </w:r>
      <w:r>
        <w:t xml:space="preserve"> </w:t>
      </w:r>
      <w:r>
        <w:t xml:space="preserve">sheet</w:t>
      </w:r>
      <w:r>
        <w:t xml:space="preserve"> </w:t>
      </w:r>
      <w:hyperlink r:id="rId119">
        <w:r>
          <w:rPr>
            <w:rStyle w:val="Hyperlink"/>
          </w:rPr>
          <w:t xml:space="preserve">https://docs.google.com/spreadsheets/d/11eoJgm9mehxGWWzh8IZYDCDmnCmSyshopPYHewvpC8c/edit?usp=sharing</w:t>
        </w:r>
      </w:hyperlink>
    </w:p>
    <w:p>
      <w:pPr>
        <w:numPr>
          <w:ilvl w:val="0"/>
          <w:numId w:val="1061"/>
        </w:numPr>
        <w:pStyle w:val="Compact"/>
      </w:pPr>
      <w:r>
        <w:t xml:space="preserve">Pair up into groups (10 min).</w:t>
      </w:r>
    </w:p>
    <w:p>
      <w:pPr>
        <w:numPr>
          <w:ilvl w:val="0"/>
          <w:numId w:val="1062"/>
        </w:numPr>
      </w:pPr>
      <w:r>
        <w:t xml:space="preserve">Discuss – Each group member briefly describes answers to prelab assignment</w:t>
      </w:r>
    </w:p>
    <w:p>
      <w:pPr>
        <w:numPr>
          <w:ilvl w:val="0"/>
          <w:numId w:val="1062"/>
        </w:numPr>
      </w:pPr>
      <w:r>
        <w:t xml:space="preserve">Summarize – Identify best answer and add to slidedeck</w:t>
      </w:r>
      <w:r>
        <w:t xml:space="preserve"> </w:t>
      </w:r>
      <w:hyperlink r:id="rId120">
        <w:r>
          <w:rPr>
            <w:rStyle w:val="Hyperlink"/>
          </w:rPr>
          <w:t xml:space="preserve">https://docs.google.com/presentation/d/1nuA_gnL09_BPZVNJy5seL-HWejhMFLqILsmgmQztYKo/edit?usp=sharing</w:t>
        </w:r>
      </w:hyperlink>
    </w:p>
    <w:p>
      <w:pPr>
        <w:numPr>
          <w:ilvl w:val="0"/>
          <w:numId w:val="1063"/>
        </w:numPr>
        <w:pStyle w:val="Compact"/>
      </w:pPr>
      <w:r>
        <w:t xml:space="preserve">Share group discussion (2 min each group)</w:t>
      </w:r>
    </w:p>
    <w:bookmarkEnd w:id="121"/>
    <w:bookmarkEnd w:id="122"/>
    <w:bookmarkEnd w:id="123"/>
    <w:bookmarkStart w:id="128" w:name="lecture---scientific-literature"/>
    <w:p>
      <w:pPr>
        <w:pStyle w:val="Heading2"/>
      </w:pPr>
      <w:r>
        <w:rPr>
          <w:rStyle w:val="SectionNumber"/>
        </w:rPr>
        <w:t xml:space="preserve">2.4</w:t>
      </w:r>
      <w:r>
        <w:tab/>
      </w:r>
      <w:r>
        <w:t xml:space="preserve">Lecture - Scientific Literature</w:t>
      </w:r>
    </w:p>
    <w:p>
      <w:pPr>
        <w:pStyle w:val="FirstParagraph"/>
      </w:pPr>
      <w:r>
        <w:drawing>
          <wp:inline>
            <wp:extent cx="5334000" cy="3000375"/>
            <wp:effectExtent b="0" l="0" r="0" t="0"/>
            <wp:docPr descr="" title="" id="125" name="Picture"/>
            <a:graphic>
              <a:graphicData uri="http://schemas.openxmlformats.org/drawingml/2006/picture">
                <pic:pic>
                  <pic:nvPicPr>
                    <pic:cNvPr descr="scientific-literature_files/figure-docx//1zbjroITjBYmu-oxFT0qmOCx9LeEcSoaYrp_sWuy1OLM_g35f391192_00.png" id="126" name="Picture"/>
                    <pic:cNvPicPr>
                      <a:picLocks noChangeArrowheads="1" noChangeAspect="1"/>
                    </pic:cNvPicPr>
                  </pic:nvPicPr>
                  <pic:blipFill>
                    <a:blip r:embed="rId1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27">
        <w:r>
          <w:rPr>
            <w:rStyle w:val="Hyperlink"/>
          </w:rPr>
          <w:t xml:space="preserve">Slides: Scientific Literature</w:t>
        </w:r>
      </w:hyperlink>
    </w:p>
    <w:bookmarkEnd w:id="128"/>
    <w:bookmarkStart w:id="144" w:name="project---scientific-literature"/>
    <w:p>
      <w:pPr>
        <w:pStyle w:val="Heading2"/>
      </w:pPr>
      <w:r>
        <w:rPr>
          <w:rStyle w:val="SectionNumber"/>
        </w:rPr>
        <w:t xml:space="preserve">2.5</w:t>
      </w:r>
      <w:r>
        <w:tab/>
      </w:r>
      <w:r>
        <w:t xml:space="preserve">Project - Scientific Literature</w:t>
      </w:r>
    </w:p>
    <w:bookmarkStart w:id="130" w:name="purpose-3"/>
    <w:p>
      <w:pPr>
        <w:pStyle w:val="Heading3"/>
      </w:pPr>
      <w:r>
        <w:rPr>
          <w:rStyle w:val="SectionNumber"/>
        </w:rPr>
        <w:t xml:space="preserve">2.5.1</w:t>
      </w:r>
      <w:r>
        <w:tab/>
      </w:r>
      <w:r>
        <w:t xml:space="preserve">Purpose</w:t>
      </w:r>
    </w:p>
    <w:p>
      <w:pPr>
        <w:pStyle w:val="FirstParagraph"/>
      </w:pPr>
      <w:r>
        <w:t xml:space="preserve">Examine research on metagenomic diversity by reading Xue,</w:t>
      </w:r>
      <w:r>
        <w:t xml:space="preserve"> </w:t>
      </w:r>
      <w:r>
        <w:rPr>
          <w:iCs/>
          <w:i/>
        </w:rPr>
        <w:t xml:space="preserve">et al</w:t>
      </w:r>
      <w:r>
        <w:t xml:space="preserve">. Metagenome sequencing and 103 microbial genomes from ballast water and sediments. Scientific Data.2023 Aug 10;10(1):536.</w:t>
      </w:r>
      <w:r>
        <w:t xml:space="preserve"> </w:t>
      </w:r>
      <w:hyperlink r:id="rId129">
        <w:r>
          <w:rPr>
            <w:rStyle w:val="Hyperlink"/>
          </w:rPr>
          <w:t xml:space="preserve">(pubmed.gov/37563185)</w:t>
        </w:r>
      </w:hyperlink>
    </w:p>
    <w:bookmarkEnd w:id="130"/>
    <w:bookmarkStart w:id="131" w:name="learning-objectives-2"/>
    <w:p>
      <w:pPr>
        <w:pStyle w:val="Heading3"/>
      </w:pPr>
      <w:r>
        <w:rPr>
          <w:rStyle w:val="SectionNumber"/>
        </w:rPr>
        <w:t xml:space="preserve">2.5.2</w:t>
      </w:r>
      <w:r>
        <w:tab/>
      </w:r>
      <w:r>
        <w:t xml:space="preserve">Learning Objectives</w:t>
      </w:r>
    </w:p>
    <w:p>
      <w:pPr>
        <w:numPr>
          <w:ilvl w:val="0"/>
          <w:numId w:val="1064"/>
        </w:numPr>
        <w:pStyle w:val="Compact"/>
      </w:pPr>
      <w:r>
        <w:t xml:space="preserve">Understand the purpose and experimental setup of the paper</w:t>
      </w:r>
    </w:p>
    <w:p>
      <w:pPr>
        <w:numPr>
          <w:ilvl w:val="0"/>
          <w:numId w:val="1064"/>
        </w:numPr>
        <w:pStyle w:val="Compact"/>
      </w:pPr>
      <w:r>
        <w:t xml:space="preserve">Understand the presented evidence (Figures and Tables) of the paper</w:t>
      </w:r>
    </w:p>
    <w:bookmarkEnd w:id="131"/>
    <w:bookmarkStart w:id="132"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29">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32"/>
    <w:bookmarkStart w:id="138" w:name="activity-3"/>
    <w:p>
      <w:pPr>
        <w:pStyle w:val="Heading3"/>
      </w:pPr>
      <w:r>
        <w:rPr>
          <w:rStyle w:val="SectionNumber"/>
        </w:rPr>
        <w:t xml:space="preserve">2.5.4</w:t>
      </w:r>
      <w:r>
        <w:tab/>
      </w:r>
      <w:r>
        <w:t xml:space="preserve">Activity</w:t>
      </w:r>
    </w:p>
    <w:p>
      <w:pPr>
        <w:pStyle w:val="FirstParagraph"/>
      </w:pPr>
      <w:r>
        <w:rPr>
          <w:iCs/>
          <w:i/>
        </w:rPr>
        <w:t xml:space="preserve">Estimated time: 90 min</w:t>
      </w:r>
    </w:p>
    <w:bookmarkStart w:id="133" w:name="instructions-5"/>
    <w:p>
      <w:pPr>
        <w:pStyle w:val="Heading4"/>
      </w:pPr>
      <w:r>
        <w:rPr>
          <w:rStyle w:val="SectionNumber"/>
        </w:rPr>
        <w:t xml:space="preserve">2.5.4.1</w:t>
      </w:r>
      <w:r>
        <w:tab/>
      </w:r>
      <w:r>
        <w:t xml:space="preserve">Instructions</w:t>
      </w:r>
    </w:p>
    <w:p>
      <w:pPr>
        <w:pStyle w:val="FirstParagraph"/>
      </w:pPr>
      <w:r>
        <w:t xml:space="preserve">Based on the study by Xue, et al.2023, answer the following questions. The main text of the paper and the supplement can be found below, in the</w:t>
      </w:r>
      <w:r>
        <w:t xml:space="preserve"> </w:t>
      </w:r>
      <w:r>
        <w:t xml:space="preserve">‘</w:t>
      </w:r>
      <w:r>
        <w:t xml:space="preserve">Resources</w:t>
      </w:r>
      <w:r>
        <w:t xml:space="preserve">’</w:t>
      </w:r>
      <w:r>
        <w:t xml:space="preserve"> </w:t>
      </w:r>
      <w:r>
        <w:t xml:space="preserve">section of this assignment.</w:t>
      </w:r>
    </w:p>
    <w:bookmarkEnd w:id="133"/>
    <w:bookmarkStart w:id="137" w:name="questions-2"/>
    <w:p>
      <w:pPr>
        <w:pStyle w:val="Heading4"/>
      </w:pPr>
      <w:r>
        <w:rPr>
          <w:rStyle w:val="SectionNumber"/>
        </w:rPr>
        <w:t xml:space="preserve">2.5.4.2</w:t>
      </w:r>
      <w:r>
        <w:tab/>
      </w:r>
      <w:r>
        <w:t xml:space="preserve">Questions</w:t>
      </w:r>
    </w:p>
    <w:bookmarkStart w:id="134" w:name="overview-of-the-paper"/>
    <w:p>
      <w:pPr>
        <w:pStyle w:val="Heading5"/>
      </w:pPr>
      <w:r>
        <w:rPr>
          <w:rStyle w:val="SectionNumber"/>
        </w:rPr>
        <w:t xml:space="preserve">2.5.4.2.1</w:t>
      </w:r>
      <w:r>
        <w:tab/>
      </w:r>
      <w:r>
        <w:t xml:space="preserve">Overview of the Paper</w:t>
      </w:r>
    </w:p>
    <w:p>
      <w:pPr>
        <w:numPr>
          <w:ilvl w:val="0"/>
          <w:numId w:val="1065"/>
        </w:numPr>
        <w:pStyle w:val="Compact"/>
      </w:pPr>
      <w:r>
        <w:t xml:space="preserve">Suggestion: Answer questions below in class working in groups.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What is the purpose of this study?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is the hypothesis in this study?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Describe the knowledge gap. In essence, what did the scientific community not know that this study was trying to answer?</w:t>
            </w:r>
          </w:p>
        </w:tc>
      </w:tr>
      <w:tr>
        <w:tc>
          <w:tcPr/>
          <w:p>
            <w:pPr>
              <w:pStyle w:val="Compact"/>
              <w:jc w:val="left"/>
            </w:pPr>
          </w:p>
        </w:tc>
      </w:tr>
    </w:tbl>
    <w:bookmarkEnd w:id="134"/>
    <w:bookmarkStart w:id="135" w:name="general-methods"/>
    <w:p>
      <w:pPr>
        <w:pStyle w:val="Heading5"/>
      </w:pPr>
      <w:r>
        <w:rPr>
          <w:rStyle w:val="SectionNumber"/>
        </w:rPr>
        <w:t xml:space="preserve">2.5.4.2.2</w:t>
      </w:r>
      <w:r>
        <w:tab/>
      </w:r>
      <w:r>
        <w:t xml:space="preserve">General Methods</w:t>
      </w:r>
    </w:p>
    <w:p>
      <w:pPr>
        <w:numPr>
          <w:ilvl w:val="0"/>
          <w:numId w:val="1066"/>
        </w:numPr>
        <w:pStyle w:val="Compact"/>
      </w:pPr>
      <w:r>
        <w:t xml:space="preserve">Suggestion: Answer questions below in class working in groups.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Discuss how many and what samples were used for this study? Are there any replicates?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Discuss some methods used in this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Discuss steps authors used to ensure their data is available to the public.</w:t>
            </w:r>
          </w:p>
        </w:tc>
      </w:tr>
      <w:tr>
        <w:tc>
          <w:tcPr/>
          <w:p>
            <w:pPr>
              <w:pStyle w:val="Compact"/>
              <w:jc w:val="left"/>
            </w:pPr>
          </w:p>
        </w:tc>
      </w:tr>
    </w:tbl>
    <w:bookmarkEnd w:id="135"/>
    <w:bookmarkStart w:id="136" w:name="figure-methods"/>
    <w:p>
      <w:pPr>
        <w:pStyle w:val="Heading5"/>
      </w:pPr>
      <w:r>
        <w:rPr>
          <w:rStyle w:val="SectionNumber"/>
        </w:rPr>
        <w:t xml:space="preserve">2.5.4.2.3</w:t>
      </w:r>
      <w:r>
        <w:tab/>
      </w:r>
      <w:r>
        <w:t xml:space="preserve">Figure Methods</w:t>
      </w:r>
    </w:p>
    <w:p>
      <w:pPr>
        <w:numPr>
          <w:ilvl w:val="0"/>
          <w:numId w:val="1067"/>
        </w:numPr>
        <w:pStyle w:val="Compact"/>
      </w:pPr>
      <w:r>
        <w:t xml:space="preserve">Explain in your own words the approach/methods used in each figure, focusing on how did the researchers tested their hypothesis?</w:t>
      </w:r>
    </w:p>
    <w:p>
      <w:pPr>
        <w:numPr>
          <w:ilvl w:val="0"/>
          <w:numId w:val="1068"/>
        </w:numPr>
        <w:pStyle w:val="Compact"/>
      </w:pPr>
      <w:r>
        <w:t xml:space="preserve">Suggestion: For figure 1, work in groups in class to answer the questions. For homework, each group can be asigned a figure panel.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End w:id="136"/>
    <w:bookmarkEnd w:id="137"/>
    <w:bookmarkEnd w:id="138"/>
    <w:bookmarkStart w:id="141" w:name="results-in-class-and-homework"/>
    <w:p>
      <w:pPr>
        <w:pStyle w:val="Heading3"/>
      </w:pPr>
      <w:r>
        <w:rPr>
          <w:rStyle w:val="SectionNumber"/>
        </w:rPr>
        <w:t xml:space="preserve">2.5.5</w:t>
      </w:r>
      <w:r>
        <w:tab/>
      </w:r>
      <w:r>
        <w:t xml:space="preserve">Results (in class and Homework)</w:t>
      </w:r>
    </w:p>
    <w:p>
      <w:pPr>
        <w:numPr>
          <w:ilvl w:val="0"/>
          <w:numId w:val="1069"/>
        </w:numPr>
        <w:pStyle w:val="Compact"/>
      </w:pPr>
      <w:r>
        <w:t xml:space="preserve">What are the main results (findings) from each figure?</w:t>
      </w:r>
    </w:p>
    <w:p>
      <w:pPr>
        <w:numPr>
          <w:ilvl w:val="0"/>
          <w:numId w:val="1070"/>
        </w:numPr>
        <w:pStyle w:val="Compact"/>
      </w:pPr>
      <w:r>
        <w:t xml:space="preserve">Suggestion: For figure 1, work in groups in class to answer the questions. For homework, each group can be asigned a figure panel.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Start w:id="139" w:name="conclusions"/>
    <w:p>
      <w:pPr>
        <w:pStyle w:val="Heading4"/>
      </w:pPr>
      <w:r>
        <w:rPr>
          <w:rStyle w:val="SectionNumber"/>
        </w:rPr>
        <w:t xml:space="preserve">2.5.5.1</w:t>
      </w:r>
      <w:r>
        <w:tab/>
      </w:r>
      <w:r>
        <w:t xml:space="preserve">Conclusions</w:t>
      </w:r>
    </w:p>
    <w:p>
      <w:pPr>
        <w:numPr>
          <w:ilvl w:val="0"/>
          <w:numId w:val="1071"/>
        </w:numPr>
      </w:pPr>
      <w:r>
        <w:t xml:space="preserve">Read the discussion section. What were the main conclusions the authors made in this study?</w:t>
      </w:r>
    </w:p>
    <w:p>
      <w:pPr>
        <w:numPr>
          <w:ilvl w:val="0"/>
          <w:numId w:val="1071"/>
        </w:numPr>
      </w:pPr>
      <w:r>
        <w:t xml:space="preserve">Do the figures agree with their conclusion?</w:t>
      </w:r>
    </w:p>
    <w:bookmarkEnd w:id="139"/>
    <w:bookmarkStart w:id="140" w:name="future-directions"/>
    <w:p>
      <w:pPr>
        <w:pStyle w:val="Heading4"/>
      </w:pPr>
      <w:r>
        <w:rPr>
          <w:rStyle w:val="SectionNumber"/>
        </w:rPr>
        <w:t xml:space="preserve">2.5.5.2</w:t>
      </w:r>
      <w:r>
        <w:tab/>
      </w:r>
      <w:r>
        <w:t xml:space="preserve">Future Directions</w:t>
      </w:r>
    </w:p>
    <w:p>
      <w:pPr>
        <w:numPr>
          <w:ilvl w:val="0"/>
          <w:numId w:val="1072"/>
        </w:numPr>
        <w:pStyle w:val="Compact"/>
      </w:pPr>
      <w:r>
        <w:t xml:space="preserve">Scientific work builds on previous studies. What do you believe could be the next step to further the work these researchers did?</w:t>
      </w:r>
    </w:p>
    <w:p>
      <w:pPr>
        <w:numPr>
          <w:ilvl w:val="0"/>
          <w:numId w:val="1073"/>
        </w:numPr>
        <w:pStyle w:val="Compact"/>
      </w:pPr>
      <w:r>
        <w:t xml:space="preserve">What follow-up question(s) do you have for the authors?</w:t>
      </w:r>
    </w:p>
    <w:p>
      <w:pPr>
        <w:numPr>
          <w:ilvl w:val="0"/>
          <w:numId w:val="1074"/>
        </w:numPr>
        <w:pStyle w:val="Compact"/>
      </w:pPr>
      <w:r>
        <w:t xml:space="preserve">What is the impact of this research area in general (or this study in particular?)</w:t>
      </w:r>
    </w:p>
    <w:p>
      <w:pPr>
        <w:numPr>
          <w:ilvl w:val="0"/>
          <w:numId w:val="1075"/>
        </w:numPr>
        <w:pStyle w:val="Compact"/>
      </w:pPr>
      <w:r>
        <w:t xml:space="preserve">Do you believe further research in this area may benefit society? Can we build on what this study found?</w:t>
      </w:r>
    </w:p>
    <w:p>
      <w:pPr>
        <w:numPr>
          <w:ilvl w:val="0"/>
          <w:numId w:val="1075"/>
        </w:numPr>
        <w:pStyle w:val="Compact"/>
      </w:pPr>
      <w:r>
        <w:t xml:space="preserve">Do you think there are risks associated with such studies?</w:t>
      </w:r>
    </w:p>
    <w:bookmarkEnd w:id="140"/>
    <w:bookmarkEnd w:id="141"/>
    <w:bookmarkStart w:id="142" w:name="grading-criteria-3"/>
    <w:p>
      <w:pPr>
        <w:pStyle w:val="Heading3"/>
      </w:pPr>
      <w:r>
        <w:rPr>
          <w:rStyle w:val="SectionNumber"/>
        </w:rPr>
        <w:t xml:space="preserve">2.5.6</w:t>
      </w:r>
      <w:r>
        <w:tab/>
      </w:r>
      <w:r>
        <w:t xml:space="preserve">Grading Criteria</w:t>
      </w:r>
    </w:p>
    <w:p>
      <w:pPr>
        <w:numPr>
          <w:ilvl w:val="0"/>
          <w:numId w:val="1076"/>
        </w:numPr>
        <w:pStyle w:val="Compact"/>
      </w:pPr>
      <w:r>
        <w:t xml:space="preserve">Download as Microsoft Word (.docx) and upload on Canvas</w:t>
      </w:r>
      <w:r>
        <w:t xml:space="preserve">.</w:t>
      </w:r>
    </w:p>
    <w:bookmarkEnd w:id="142"/>
    <w:bookmarkStart w:id="143" w:name="footnotes-3"/>
    <w:p>
      <w:pPr>
        <w:pStyle w:val="Heading3"/>
      </w:pPr>
      <w:r>
        <w:rPr>
          <w:rStyle w:val="SectionNumber"/>
        </w:rPr>
        <w:t xml:space="preserve">2.5.7</w:t>
      </w:r>
      <w:r>
        <w:tab/>
      </w:r>
      <w:r>
        <w:t xml:space="preserve">Footnotes</w:t>
      </w:r>
    </w:p>
    <w:p>
      <w:pPr>
        <w:pStyle w:val="FirstParagraph"/>
      </w:pPr>
      <w:r>
        <w:rPr>
          <w:bCs/>
          <w:b/>
        </w:rPr>
        <w:t xml:space="preserve">Resources</w:t>
      </w:r>
    </w:p>
    <w:p>
      <w:pPr>
        <w:numPr>
          <w:ilvl w:val="0"/>
          <w:numId w:val="1077"/>
        </w:numPr>
        <w:pStyle w:val="Compact"/>
      </w:pPr>
      <w:r>
        <w:t xml:space="preserve">[Google Doc]</w:t>
      </w:r>
    </w:p>
    <w:p>
      <w:pPr>
        <w:pStyle w:val="FirstParagraph"/>
      </w:pPr>
      <w:r>
        <w:rPr>
          <w:bCs/>
          <w:b/>
        </w:rPr>
        <w:t xml:space="preserve">Contributions and Affiliations</w:t>
      </w:r>
    </w:p>
    <w:p>
      <w:pPr>
        <w:numPr>
          <w:ilvl w:val="0"/>
          <w:numId w:val="1078"/>
        </w:numPr>
        <w:pStyle w:val="Compact"/>
      </w:pPr>
      <w:r>
        <w:t xml:space="preserve">Valeriya Gaysinskaya, Johns Hopkins University</w:t>
      </w:r>
    </w:p>
    <w:p>
      <w:pPr>
        <w:numPr>
          <w:ilvl w:val="0"/>
          <w:numId w:val="1078"/>
        </w:numPr>
        <w:pStyle w:val="Compact"/>
      </w:pPr>
      <w:r>
        <w:t xml:space="preserve">Frederick Tan, Johns Hopkins University</w:t>
      </w:r>
    </w:p>
    <w:bookmarkEnd w:id="143"/>
    <w:bookmarkEnd w:id="144"/>
    <w:bookmarkStart w:id="149" w:name="presentation---scientific-literature"/>
    <w:p>
      <w:pPr>
        <w:pStyle w:val="Heading2"/>
      </w:pPr>
      <w:r>
        <w:rPr>
          <w:rStyle w:val="SectionNumber"/>
        </w:rPr>
        <w:t xml:space="preserve">2.6</w:t>
      </w:r>
      <w:r>
        <w:tab/>
      </w:r>
      <w:r>
        <w:t xml:space="preserve">Presentation - Scientific Literature</w:t>
      </w:r>
    </w:p>
    <w:bookmarkStart w:id="147" w:name="activity-4"/>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46" w:name="instructions-6"/>
    <w:p>
      <w:pPr>
        <w:pStyle w:val="Heading4"/>
      </w:pPr>
      <w:r>
        <w:rPr>
          <w:rStyle w:val="SectionNumber"/>
        </w:rPr>
        <w:t xml:space="preserve">2.6.1.1</w:t>
      </w:r>
      <w:r>
        <w:tab/>
      </w:r>
      <w:r>
        <w:t xml:space="preserve">Instructions</w:t>
      </w:r>
    </w:p>
    <w:p>
      <w:pPr>
        <w:numPr>
          <w:ilvl w:val="0"/>
          <w:numId w:val="1079"/>
        </w:numPr>
      </w:pPr>
      <w:r>
        <w:t xml:space="preserve">Open the</w:t>
      </w:r>
      <w:r>
        <w:t xml:space="preserve"> </w:t>
      </w:r>
      <w:r>
        <w:t xml:space="preserve">“</w:t>
      </w:r>
      <w:r>
        <w:t xml:space="preserve">Scientific Literature Presentation</w:t>
      </w:r>
      <w:r>
        <w:t xml:space="preserve">”</w:t>
      </w:r>
      <w:r>
        <w:t xml:space="preserve"> </w:t>
      </w:r>
      <w:r>
        <w:t xml:space="preserve">slidedeck</w:t>
      </w:r>
      <w:r>
        <w:t xml:space="preserve"> </w:t>
      </w:r>
      <w:hyperlink r:id="rId145">
        <w:r>
          <w:rPr>
            <w:rStyle w:val="Hyperlink"/>
          </w:rPr>
          <w:t xml:space="preserve">here</w:t>
        </w:r>
      </w:hyperlink>
    </w:p>
    <w:p>
      <w:pPr>
        <w:numPr>
          <w:ilvl w:val="0"/>
          <w:numId w:val="1079"/>
        </w:numPr>
      </w:pPr>
      <w:r>
        <w:t xml:space="preserve">For your assigned figure from Xue, et al., 2023, create two slides to present methods and results</w:t>
      </w:r>
    </w:p>
    <w:p>
      <w:pPr>
        <w:numPr>
          <w:ilvl w:val="0"/>
          <w:numId w:val="1080"/>
        </w:numPr>
      </w:pPr>
      <w:r>
        <w:t xml:space="preserve">Add bullet points on key details you understand (Notice) and questions you have (Wonder)</w:t>
      </w:r>
    </w:p>
    <w:p>
      <w:pPr>
        <w:numPr>
          <w:ilvl w:val="0"/>
          <w:numId w:val="1080"/>
        </w:numPr>
      </w:pPr>
      <w:r>
        <w:t xml:space="preserve">Search for and insert at least one additional image that relates to your figure</w:t>
      </w:r>
    </w:p>
    <w:p>
      <w:pPr>
        <w:numPr>
          <w:ilvl w:val="0"/>
          <w:numId w:val="1080"/>
        </w:numPr>
      </w:pPr>
      <w:r>
        <w:t xml:space="preserve">Update slide title to summarize your main takeaway</w:t>
      </w:r>
    </w:p>
    <w:p>
      <w:pPr>
        <w:numPr>
          <w:ilvl w:val="0"/>
          <w:numId w:val="1081"/>
        </w:numPr>
        <w:pStyle w:val="Compact"/>
      </w:pPr>
      <w:r>
        <w:t xml:space="preserve">Present at next class (5 min each group)</w:t>
      </w:r>
    </w:p>
    <w:bookmarkEnd w:id="146"/>
    <w:bookmarkEnd w:id="147"/>
    <w:bookmarkStart w:id="148" w:name="footnotes-4"/>
    <w:p>
      <w:pPr>
        <w:pStyle w:val="Heading3"/>
      </w:pPr>
      <w:r>
        <w:rPr>
          <w:rStyle w:val="SectionNumber"/>
        </w:rPr>
        <w:t xml:space="preserve">2.6.2</w:t>
      </w:r>
      <w:r>
        <w:tab/>
      </w:r>
      <w:r>
        <w:t xml:space="preserve">Footnotes</w:t>
      </w:r>
    </w:p>
    <w:p>
      <w:pPr>
        <w:pStyle w:val="FirstParagraph"/>
      </w:pPr>
      <w:r>
        <w:rPr>
          <w:bCs/>
          <w:b/>
        </w:rPr>
        <w:t xml:space="preserve">Contributions and Affiliations</w:t>
      </w:r>
    </w:p>
    <w:p>
      <w:pPr>
        <w:numPr>
          <w:ilvl w:val="0"/>
          <w:numId w:val="1082"/>
        </w:numPr>
        <w:pStyle w:val="Compact"/>
      </w:pPr>
      <w:r>
        <w:t xml:space="preserve">Valeriya Gaysinskaya, Johns Hopkins University</w:t>
      </w:r>
    </w:p>
    <w:p>
      <w:pPr>
        <w:numPr>
          <w:ilvl w:val="0"/>
          <w:numId w:val="1082"/>
        </w:numPr>
        <w:pStyle w:val="Compact"/>
      </w:pPr>
      <w:r>
        <w:t xml:space="preserve">Frederick Tan, Johns Hopkins University</w:t>
      </w:r>
    </w:p>
    <w:p>
      <w:pPr>
        <w:pStyle w:val="FirstParagraph"/>
      </w:pPr>
      <w:r>
        <w:t xml:space="preserve">Last Revised: January 2025</w:t>
      </w:r>
    </w:p>
    <w:bookmarkEnd w:id="148"/>
    <w:bookmarkEnd w:id="149"/>
    <w:bookmarkEnd w:id="150"/>
    <w:bookmarkStart w:id="242" w:name="microbial-genomes"/>
    <w:p>
      <w:pPr>
        <w:pStyle w:val="Heading1"/>
      </w:pPr>
      <w:r>
        <w:rPr>
          <w:rStyle w:val="SectionNumber"/>
        </w:rPr>
        <w:t xml:space="preserve">3</w:t>
      </w:r>
      <w:r>
        <w:tab/>
      </w:r>
      <w:r>
        <w:t xml:space="preserve">Microbial Genomes</w:t>
      </w:r>
    </w:p>
    <w:p>
      <w:pPr>
        <w:pStyle w:val="FirstParagraph"/>
      </w:pPr>
      <w:r>
        <w:t xml:space="preserve">Microbial genomes range in size and organization. Despite their small size and having fewer number of coding genes, bacteria are more taxonomically diverse, more abundant and more successful in colonizing neew habitats - they are present in virtually every environment on earth!. This is in part due to bacteria having very</w:t>
      </w:r>
      <w:r>
        <w:t xml:space="preserve"> </w:t>
      </w:r>
      <w:r>
        <w:t xml:space="preserve">‘</w:t>
      </w:r>
      <w:r>
        <w:t xml:space="preserve">busy</w:t>
      </w:r>
      <w:r>
        <w:t xml:space="preserve">’</w:t>
      </w:r>
      <w:r>
        <w:t xml:space="preserve"> </w:t>
      </w:r>
      <w:r>
        <w:t xml:space="preserve">genomes with a high proportion of protein-coding functional genes and regions (and very little noncoding DNA and introns) which provide a source of innovation, novelty and adaptation e.g. by simply altering (mutating) functional genes</w:t>
      </w:r>
      <w:r>
        <w:t xml:space="preserve"> </w:t>
      </w:r>
      <w:hyperlink r:id="rId151">
        <w:r>
          <w:rPr>
            <w:rStyle w:val="Hyperlink"/>
          </w:rPr>
          <w:t xml:space="preserve">(P.C. Kirchberger et al, 2020)</w:t>
        </w:r>
      </w:hyperlink>
      <w:r>
        <w:t xml:space="preserve">. In contrast, eukaryotic genomes mostly consist of noncoding DNA, and a lot of mutations are bound to occur in those abundant noncoding regions.</w:t>
      </w:r>
    </w:p>
    <w:p>
      <w:pPr>
        <w:pStyle w:val="BodyText"/>
      </w:pPr>
      <w:r>
        <w:drawing>
          <wp:inline>
            <wp:extent cx="5334000" cy="3000375"/>
            <wp:effectExtent b="0" l="0" r="0" t="0"/>
            <wp:docPr descr="" title="" id="153" name="Picture"/>
            <a:graphic>
              <a:graphicData uri="http://schemas.openxmlformats.org/drawingml/2006/picture">
                <pic:pic>
                  <pic:nvPicPr>
                    <pic:cNvPr descr="resources/images/microbial-genomes_files/figure-docx//1hYKF7Ss3vJ8rrUIH7ByNh1BUlRa2fhsJhq8MXzEowCc_g370690c0d46_0_0.png" id="154" name="Picture"/>
                    <pic:cNvPicPr>
                      <a:picLocks noChangeArrowheads="1" noChangeAspect="1"/>
                    </pic:cNvPicPr>
                  </pic:nvPicPr>
                  <pic:blipFill>
                    <a:blip r:embed="rId15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w:t>
      </w:r>
      <w:r>
        <w:t xml:space="preserve"> </w:t>
      </w:r>
      <w:r>
        <w:rPr>
          <w:bCs/>
          <w:b/>
        </w:rPr>
        <w:t xml:space="preserve">Microbial Genomes module</w:t>
      </w:r>
      <w:r>
        <w:t xml:space="preserve">, we will learn about microbial genomes and microbial databases. In the</w:t>
      </w:r>
      <w:r>
        <w:t xml:space="preserve"> </w:t>
      </w:r>
      <w:r>
        <w:rPr>
          <w:bCs/>
          <w:b/>
        </w:rPr>
        <w:t xml:space="preserve">Pre-lab</w:t>
      </w:r>
      <w:r>
        <w:t xml:space="preserve"> </w:t>
      </w:r>
      <w:r>
        <w:t xml:space="preserve">activity, we will use</w:t>
      </w:r>
      <w:r>
        <w:t xml:space="preserve"> </w:t>
      </w:r>
      <w:r>
        <w:rPr>
          <w:iCs/>
          <w:i/>
        </w:rPr>
        <w:t xml:space="preserve">E. coli</w:t>
      </w:r>
      <w:r>
        <w:t xml:space="preserve"> </w:t>
      </w:r>
      <w:r>
        <w:t xml:space="preserve">to explore NIH genetic sequence database</w:t>
      </w:r>
      <w:r>
        <w:t xml:space="preserve"> </w:t>
      </w:r>
      <w:r>
        <w:rPr>
          <w:bCs/>
          <w:b/>
        </w:rPr>
        <w:t xml:space="preserve">GenBank</w:t>
      </w:r>
      <w:r>
        <w:t xml:space="preserve">, bacterial databases such as</w:t>
      </w:r>
      <w:r>
        <w:t xml:space="preserve"> </w:t>
      </w:r>
      <w:r>
        <w:rPr>
          <w:bCs/>
          <w:b/>
        </w:rPr>
        <w:t xml:space="preserve">BV-BRC</w:t>
      </w:r>
      <w:r>
        <w:t xml:space="preserve"> </w:t>
      </w:r>
      <w:r>
        <w:t xml:space="preserve">and tree of life database</w:t>
      </w:r>
      <w:r>
        <w:t xml:space="preserve"> </w:t>
      </w:r>
      <w:r>
        <w:rPr>
          <w:bCs/>
          <w:b/>
        </w:rPr>
        <w:t xml:space="preserve">Lifemap</w:t>
      </w:r>
      <w:r>
        <w:t xml:space="preserve">. For</w:t>
      </w:r>
      <w:r>
        <w:t xml:space="preserve"> </w:t>
      </w:r>
      <w:r>
        <w:rPr>
          <w:bCs/>
          <w:b/>
        </w:rPr>
        <w:t xml:space="preserve">Project</w:t>
      </w:r>
      <w:r>
        <w:t xml:space="preserve"> </w:t>
      </w:r>
      <w:r>
        <w:t xml:space="preserve">activity, we will continue microbial genome exploration using a published metagenome-assembled genomes or</w:t>
      </w:r>
      <w:r>
        <w:t xml:space="preserve"> </w:t>
      </w:r>
      <w:r>
        <w:rPr>
          <w:bCs/>
          <w:b/>
        </w:rPr>
        <w:t xml:space="preserve">MAGs</w:t>
      </w:r>
      <w:r>
        <w:t xml:space="preserve">, which are microbial genomes assembled (reconstructed from) metagenome sequencing data. We will learn about the taxonomy of the MAG, its size, and assembly statistics and about its genes.</w:t>
      </w:r>
    </w:p>
    <w:bookmarkStart w:id="159" w:name="lecture---microbial-genome"/>
    <w:p>
      <w:pPr>
        <w:pStyle w:val="Heading2"/>
      </w:pPr>
      <w:r>
        <w:rPr>
          <w:rStyle w:val="SectionNumber"/>
        </w:rPr>
        <w:t xml:space="preserve">3.1</w:t>
      </w:r>
      <w:r>
        <w:tab/>
      </w:r>
      <w:r>
        <w:t xml:space="preserve">Lecture - Microbial Genome</w:t>
      </w:r>
    </w:p>
    <w:p>
      <w:pPr>
        <w:pStyle w:val="FirstParagraph"/>
      </w:pPr>
      <w:r>
        <w:drawing>
          <wp:inline>
            <wp:extent cx="5334000" cy="3000375"/>
            <wp:effectExtent b="0" l="0" r="0" t="0"/>
            <wp:docPr descr="" title="" id="156" name="Picture"/>
            <a:graphic>
              <a:graphicData uri="http://schemas.openxmlformats.org/drawingml/2006/picture">
                <pic:pic>
                  <pic:nvPicPr>
                    <pic:cNvPr descr="resources/images/microbial-genomes_files/figure-docx//1bnFhIIu6ZXSCjlrz5qWc7BZNz-7VfYWkKgbz3kL-ZNU_g35f391192_00.png" id="157" name="Picture"/>
                    <pic:cNvPicPr>
                      <a:picLocks noChangeArrowheads="1" noChangeAspect="1"/>
                    </pic:cNvPicPr>
                  </pic:nvPicPr>
                  <pic:blipFill>
                    <a:blip r:embed="rId1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58">
        <w:r>
          <w:rPr>
            <w:rStyle w:val="Hyperlink"/>
          </w:rPr>
          <w:t xml:space="preserve">Slides: Microbial Genomes</w:t>
        </w:r>
      </w:hyperlink>
    </w:p>
    <w:bookmarkEnd w:id="159"/>
    <w:bookmarkStart w:id="194" w:name="pre-lab---microbial-genomes"/>
    <w:p>
      <w:pPr>
        <w:pStyle w:val="Heading2"/>
      </w:pPr>
      <w:r>
        <w:rPr>
          <w:rStyle w:val="SectionNumber"/>
        </w:rPr>
        <w:t xml:space="preserve">3.2</w:t>
      </w:r>
      <w:r>
        <w:tab/>
      </w:r>
      <w:r>
        <w:t xml:space="preserve">Pre-lab - Microbial Genomes</w:t>
      </w:r>
    </w:p>
    <w:bookmarkStart w:id="160"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 Start with E. coli as one of the best and longest studied before going into recently discovered bacteria (with less information).</w:t>
      </w:r>
    </w:p>
    <w:bookmarkEnd w:id="160"/>
    <w:bookmarkStart w:id="161" w:name="learning-objectives-3"/>
    <w:p>
      <w:pPr>
        <w:pStyle w:val="Heading3"/>
      </w:pPr>
      <w:r>
        <w:rPr>
          <w:rStyle w:val="SectionNumber"/>
        </w:rPr>
        <w:t xml:space="preserve">3.2.2</w:t>
      </w:r>
      <w:r>
        <w:tab/>
      </w:r>
      <w:r>
        <w:t xml:space="preserve">Learning Objectives</w:t>
      </w:r>
    </w:p>
    <w:p>
      <w:pPr>
        <w:numPr>
          <w:ilvl w:val="0"/>
          <w:numId w:val="1083"/>
        </w:numPr>
        <w:pStyle w:val="Compact"/>
      </w:pPr>
      <w:r>
        <w:t xml:space="preserve">GenBank – Explore sequence database of all publicly available DNA sequences</w:t>
      </w:r>
    </w:p>
    <w:p>
      <w:pPr>
        <w:numPr>
          <w:ilvl w:val="0"/>
          <w:numId w:val="1083"/>
        </w:numPr>
        <w:pStyle w:val="Compact"/>
      </w:pPr>
      <w:r>
        <w:t xml:space="preserve">Sequence Browser – Observe genome organization using graphical representation</w:t>
      </w:r>
    </w:p>
    <w:p>
      <w:pPr>
        <w:numPr>
          <w:ilvl w:val="0"/>
          <w:numId w:val="1083"/>
        </w:numPr>
        <w:pStyle w:val="Compact"/>
      </w:pPr>
      <w:r>
        <w:t xml:space="preserve">Bacterial database BV-BRC - Explore bacterial genes and their function</w:t>
      </w:r>
    </w:p>
    <w:p>
      <w:pPr>
        <w:numPr>
          <w:ilvl w:val="0"/>
          <w:numId w:val="1083"/>
        </w:numPr>
        <w:pStyle w:val="Compact"/>
      </w:pPr>
      <w:r>
        <w:t xml:space="preserve">Taxonomy Browser – Identify relationships between taxa</w:t>
      </w:r>
    </w:p>
    <w:p>
      <w:pPr>
        <w:numPr>
          <w:ilvl w:val="0"/>
          <w:numId w:val="1083"/>
        </w:numPr>
        <w:pStyle w:val="Compact"/>
      </w:pPr>
      <w:r>
        <w:t xml:space="preserve">Lifemap - Tree of Live viewer to visualize relationships between taxa</w:t>
      </w:r>
    </w:p>
    <w:bookmarkEnd w:id="161"/>
    <w:bookmarkStart w:id="172" w:name="activity-1-genbank"/>
    <w:p>
      <w:pPr>
        <w:pStyle w:val="Heading3"/>
      </w:pPr>
      <w:r>
        <w:rPr>
          <w:rStyle w:val="SectionNumber"/>
        </w:rPr>
        <w:t xml:space="preserve">3.2.3</w:t>
      </w:r>
      <w:r>
        <w:tab/>
      </w:r>
      <w:r>
        <w:t xml:space="preserve">Activity 1 – GenBank</w:t>
      </w:r>
    </w:p>
    <w:p>
      <w:pPr>
        <w:pStyle w:val="FirstParagraph"/>
      </w:pPr>
      <w:r>
        <w:drawing>
          <wp:inline>
            <wp:extent cx="5334000" cy="3000375"/>
            <wp:effectExtent b="0" l="0" r="0" t="0"/>
            <wp:docPr descr="" title="" id="163" name="Picture"/>
            <a:graphic>
              <a:graphicData uri="http://schemas.openxmlformats.org/drawingml/2006/picture">
                <pic:pic>
                  <pic:nvPicPr>
                    <pic:cNvPr descr="resources/images/microbial-genomes_files/figure-docx//1hYKF7Ss3vJ8rrUIH7ByNh1BUlRa2fhsJhq8MXzEowCc_g305048ba785_0_0.png" id="164" name="Picture"/>
                    <pic:cNvPicPr>
                      <a:picLocks noChangeArrowheads="1" noChangeAspect="1"/>
                    </pic:cNvPicPr>
                  </pic:nvPicPr>
                  <pic:blipFill>
                    <a:blip r:embed="rId162"/>
                    <a:stretch>
                      <a:fillRect/>
                    </a:stretch>
                  </pic:blipFill>
                  <pic:spPr bwMode="auto">
                    <a:xfrm>
                      <a:off x="0" y="0"/>
                      <a:ext cx="5334000" cy="3000375"/>
                    </a:xfrm>
                    <a:prstGeom prst="rect">
                      <a:avLst/>
                    </a:prstGeom>
                    <a:noFill/>
                    <a:ln w="9525">
                      <a:noFill/>
                      <a:headEnd/>
                      <a:tailEnd/>
                    </a:ln>
                  </pic:spPr>
                </pic:pic>
              </a:graphicData>
            </a:graphic>
          </wp:inline>
        </w:drawing>
      </w:r>
    </w:p>
    <w:bookmarkStart w:id="165" w:name="activity-1---part-i"/>
    <w:p>
      <w:pPr>
        <w:pStyle w:val="Heading4"/>
      </w:pPr>
      <w:r>
        <w:rPr>
          <w:rStyle w:val="SectionNumber"/>
        </w:rPr>
        <w:t xml:space="preserve">3.2.3.1</w:t>
      </w:r>
      <w:r>
        <w:tab/>
      </w:r>
      <w:r>
        <w:t xml:space="preserve">Activity 1 - Part I</w:t>
      </w:r>
    </w:p>
    <w:p>
      <w:pPr>
        <w:pStyle w:val="FirstParagraph"/>
      </w:pPr>
      <w:r>
        <w:rPr>
          <w:iCs/>
          <w:i/>
        </w:rPr>
        <w:t xml:space="preserve">Estimated time: 5 min</w:t>
      </w:r>
    </w:p>
    <w:bookmarkEnd w:id="165"/>
    <w:bookmarkStart w:id="167" w:name="instructions-7"/>
    <w:p>
      <w:pPr>
        <w:pStyle w:val="Heading4"/>
      </w:pPr>
      <w:r>
        <w:rPr>
          <w:rStyle w:val="SectionNumber"/>
        </w:rPr>
        <w:t xml:space="preserve">3.2.3.2</w:t>
      </w:r>
      <w:r>
        <w:tab/>
      </w:r>
      <w:r>
        <w:t xml:space="preserve">Instructions</w:t>
      </w:r>
    </w:p>
    <w:p>
      <w:pPr>
        <w:pStyle w:val="FirstParagraph"/>
      </w:pPr>
      <w:r>
        <w:t xml:space="preserve">Navigate to</w:t>
      </w:r>
      <w:r>
        <w:t xml:space="preserve"> </w:t>
      </w:r>
      <w:r>
        <w:rPr>
          <w:bCs/>
          <w:b/>
        </w:rPr>
        <w:t xml:space="preserve">GenBank</w:t>
      </w:r>
      <w:r>
        <w:t xml:space="preserve"> </w:t>
      </w:r>
      <w:hyperlink r:id="rId166">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 This will give you a list of almost 300,000 E. coli sequences. Go down the list and click on the entry that corresponds to the complete genome of the substrain MG1655, which should be on page 1! Click on the selection and answer the following questions.</w:t>
      </w:r>
    </w:p>
    <w:bookmarkEnd w:id="167"/>
    <w:bookmarkStart w:id="168" w:name="questions-3"/>
    <w:p>
      <w:pPr>
        <w:pStyle w:val="Heading4"/>
      </w:pPr>
      <w:r>
        <w:rPr>
          <w:rStyle w:val="SectionNumber"/>
        </w:rPr>
        <w:t xml:space="preserve">3.2.3.3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is the size of this</w:t>
            </w:r>
            <w:r>
              <w:rPr>
                <w:bCs/>
                <w:b/>
              </w:rPr>
              <w:t xml:space="preserve"> </w:t>
            </w:r>
            <w:r>
              <w:rPr>
                <w:iCs/>
                <w:i/>
                <w:bCs/>
                <w:b/>
              </w:rPr>
              <w:t xml:space="preserve">E. coli</w:t>
            </w:r>
            <w:r>
              <w:rPr>
                <w:bCs/>
                <w:b/>
              </w:rPr>
              <w:t xml:space="preserve"> </w:t>
            </w:r>
            <w:r>
              <w:rPr>
                <w:bCs/>
                <w:b/>
              </w:rPr>
              <w:t xml:space="preserve">genome in bp and Kbp</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Is the</w:t>
            </w:r>
            <w:r>
              <w:rPr>
                <w:bCs/>
                <w:b/>
              </w:rPr>
              <w:t xml:space="preserve"> </w:t>
            </w:r>
            <w:r>
              <w:rPr>
                <w:iCs/>
                <w:i/>
                <w:bCs/>
                <w:b/>
              </w:rPr>
              <w:t xml:space="preserve">E. coli</w:t>
            </w:r>
            <w:r>
              <w:rPr>
                <w:bCs/>
                <w:b/>
              </w:rPr>
              <w:t xml:space="preserve"> </w:t>
            </w:r>
            <w:r>
              <w:rPr>
                <w:bCs/>
                <w:b/>
              </w:rPr>
              <w:t xml:space="preserve">genome linear or circular</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ACCESSION number?</w:t>
            </w:r>
          </w:p>
        </w:tc>
      </w:tr>
      <w:tr>
        <w:tc>
          <w:tcPr/>
          <w:p>
            <w:pPr>
              <w:pStyle w:val="Compact"/>
              <w:jc w:val="left"/>
            </w:pPr>
          </w:p>
        </w:tc>
      </w:tr>
    </w:tbl>
    <w:bookmarkEnd w:id="168"/>
    <w:bookmarkStart w:id="169" w:name="activity-1---part-ii"/>
    <w:p>
      <w:pPr>
        <w:pStyle w:val="Heading4"/>
      </w:pPr>
      <w:r>
        <w:rPr>
          <w:rStyle w:val="SectionNumber"/>
        </w:rPr>
        <w:t xml:space="preserve">3.2.3.4</w:t>
      </w:r>
      <w:r>
        <w:tab/>
      </w:r>
      <w:r>
        <w:t xml:space="preserve">Activity 1 - Part II</w:t>
      </w:r>
    </w:p>
    <w:p>
      <w:pPr>
        <w:pStyle w:val="FirstParagraph"/>
      </w:pPr>
      <w:r>
        <w:rPr>
          <w:iCs/>
          <w:i/>
        </w:rPr>
        <w:t xml:space="preserve">Estimated time: 5 min</w:t>
      </w:r>
    </w:p>
    <w:bookmarkEnd w:id="169"/>
    <w:bookmarkStart w:id="170" w:name="instructions-8"/>
    <w:p>
      <w:pPr>
        <w:pStyle w:val="Heading4"/>
      </w:pPr>
      <w:r>
        <w:rPr>
          <w:rStyle w:val="SectionNumber"/>
        </w:rPr>
        <w:t xml:space="preserve">3.2.3.5</w:t>
      </w:r>
      <w:r>
        <w:tab/>
      </w:r>
      <w:r>
        <w:t xml:space="preserve">Instructions</w:t>
      </w:r>
    </w:p>
    <w:p>
      <w:pPr>
        <w:pStyle w:val="FirstParagraph"/>
      </w:pPr>
      <w:r>
        <w:t xml:space="preserve">Back in GenBank</w:t>
      </w:r>
      <w:r>
        <w:t xml:space="preserve"> </w:t>
      </w:r>
      <w:hyperlink r:id="rId166">
        <w:r>
          <w:rPr>
            <w:rStyle w:val="Hyperlink"/>
          </w:rPr>
          <w:t xml:space="preserve">https://www.ncbi.nlm.nih.gov/genbank</w:t>
        </w:r>
      </w:hyperlink>
      <w:r>
        <w:t xml:space="preserve">, under the</w:t>
      </w:r>
      <w:r>
        <w:t xml:space="preserve"> </w:t>
      </w:r>
      <w:r>
        <w:rPr>
          <w:bCs/>
          <w:b/>
        </w:rPr>
        <w:t xml:space="preserve">Nucleotide</w:t>
      </w:r>
      <w:r>
        <w:t xml:space="preserve"> </w:t>
      </w:r>
      <w:r>
        <w:t xml:space="preserve">search tab, instead of typing</w:t>
      </w:r>
      <w:r>
        <w:t xml:space="preserve"> </w:t>
      </w:r>
      <w:r>
        <w:t xml:space="preserve">‘</w:t>
      </w:r>
      <w:r>
        <w:t xml:space="preserve">E. coli strain K-12</w:t>
      </w:r>
      <w:r>
        <w:t xml:space="preserve">’</w:t>
      </w:r>
      <w:r>
        <w:t xml:space="preserve">, type in the ACCESSION number you found (NZ_CP169634).</w:t>
      </w:r>
    </w:p>
    <w:bookmarkEnd w:id="170"/>
    <w:bookmarkStart w:id="171" w:name="questions-4"/>
    <w:p>
      <w:pPr>
        <w:pStyle w:val="Heading4"/>
      </w:pPr>
      <w:r>
        <w:rPr>
          <w:rStyle w:val="SectionNumber"/>
        </w:rPr>
        <w:t xml:space="preserve">3.2.3.6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records do you observe after an ACCESSION number entry?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can you conclude about what is the ACCESSION number?</w:t>
            </w:r>
          </w:p>
        </w:tc>
      </w:tr>
      <w:tr>
        <w:tc>
          <w:tcPr/>
          <w:p>
            <w:pPr>
              <w:pStyle w:val="Compact"/>
              <w:jc w:val="left"/>
            </w:pPr>
          </w:p>
        </w:tc>
      </w:tr>
    </w:tbl>
    <w:bookmarkEnd w:id="171"/>
    <w:bookmarkEnd w:id="172"/>
    <w:bookmarkStart w:id="183" w:name="X51f1b7662d462cdef48531501858585edf92156"/>
    <w:p>
      <w:pPr>
        <w:pStyle w:val="Heading3"/>
      </w:pPr>
      <w:r>
        <w:rPr>
          <w:rStyle w:val="SectionNumber"/>
        </w:rPr>
        <w:t xml:space="preserve">3.2.4</w:t>
      </w:r>
      <w:r>
        <w:tab/>
      </w:r>
      <w:r>
        <w:t xml:space="preserve">Activity 2 – Genomes, genes, and other databases (BV-BRC)</w:t>
      </w:r>
    </w:p>
    <w:bookmarkStart w:id="173" w:name="activity-2---part-i"/>
    <w:p>
      <w:pPr>
        <w:pStyle w:val="Heading4"/>
      </w:pPr>
      <w:r>
        <w:rPr>
          <w:rStyle w:val="SectionNumber"/>
        </w:rPr>
        <w:t xml:space="preserve">3.2.4.1</w:t>
      </w:r>
      <w:r>
        <w:tab/>
      </w:r>
      <w:r>
        <w:t xml:space="preserve">Activity 2 - Part I</w:t>
      </w:r>
    </w:p>
    <w:p>
      <w:pPr>
        <w:pStyle w:val="FirstParagraph"/>
      </w:pPr>
      <w:r>
        <w:rPr>
          <w:iCs/>
          <w:i/>
        </w:rPr>
        <w:t xml:space="preserve">Estimated time: 5 min</w:t>
      </w:r>
    </w:p>
    <w:bookmarkEnd w:id="173"/>
    <w:bookmarkStart w:id="174" w:name="instructions-9"/>
    <w:p>
      <w:pPr>
        <w:pStyle w:val="Heading4"/>
      </w:pPr>
      <w:r>
        <w:rPr>
          <w:rStyle w:val="SectionNumber"/>
        </w:rPr>
        <w:t xml:space="preserve">3.2.4.2</w:t>
      </w:r>
      <w:r>
        <w:tab/>
      </w:r>
      <w:r>
        <w:t xml:space="preserve">Instructions</w:t>
      </w:r>
    </w:p>
    <w:p>
      <w:pPr>
        <w:pStyle w:val="FirstParagraph"/>
      </w:pPr>
      <w:r>
        <w:t xml:space="preserve">After entering your accession number, the on the right of the page, under</w:t>
      </w:r>
      <w:r>
        <w:t xml:space="preserve"> </w:t>
      </w:r>
      <w:r>
        <w:rPr>
          <w:bCs/>
          <w:b/>
        </w:rPr>
        <w:t xml:space="preserve">Related Information</w:t>
      </w:r>
      <w:r>
        <w:t xml:space="preserve">, click on Assembly link to explore genome assembly information.</w:t>
      </w:r>
    </w:p>
    <w:bookmarkEnd w:id="174"/>
    <w:bookmarkStart w:id="175" w:name="questions-5"/>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chromosomes does E. coli 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How many genes were annotated for this genome?</w:t>
            </w:r>
          </w:p>
        </w:tc>
      </w:tr>
      <w:tr>
        <w:tc>
          <w:tcPr/>
          <w:p>
            <w:pPr>
              <w:pStyle w:val="Compact"/>
              <w:jc w:val="left"/>
            </w:pPr>
          </w:p>
        </w:tc>
      </w:tr>
    </w:tbl>
    <w:bookmarkEnd w:id="175"/>
    <w:bookmarkStart w:id="176" w:name="activity-2---part-ii"/>
    <w:p>
      <w:pPr>
        <w:pStyle w:val="Heading4"/>
      </w:pPr>
      <w:r>
        <w:rPr>
          <w:rStyle w:val="SectionNumber"/>
        </w:rPr>
        <w:t xml:space="preserve">3.2.4.4</w:t>
      </w:r>
      <w:r>
        <w:tab/>
      </w:r>
      <w:r>
        <w:t xml:space="preserve">Activity 2 - Part II</w:t>
      </w:r>
    </w:p>
    <w:p>
      <w:pPr>
        <w:pStyle w:val="FirstParagraph"/>
      </w:pPr>
      <w:r>
        <w:rPr>
          <w:iCs/>
          <w:i/>
        </w:rPr>
        <w:t xml:space="preserve">Estimated time: 10 min</w:t>
      </w:r>
    </w:p>
    <w:bookmarkEnd w:id="176"/>
    <w:bookmarkStart w:id="177" w:name="instructions-10"/>
    <w:p>
      <w:pPr>
        <w:pStyle w:val="Heading4"/>
      </w:pPr>
      <w:r>
        <w:rPr>
          <w:rStyle w:val="SectionNumber"/>
        </w:rPr>
        <w:t xml:space="preserve">3.2.4.5</w:t>
      </w:r>
      <w:r>
        <w:tab/>
      </w:r>
      <w:r>
        <w:t xml:space="preserve">Instructions</w:t>
      </w:r>
    </w:p>
    <w:p>
      <w:pPr>
        <w:pStyle w:val="FirstParagraph"/>
      </w:pPr>
      <w:r>
        <w:t xml:space="preserve">Go back and on the top of the page and click on</w:t>
      </w:r>
      <w:r>
        <w:t xml:space="preserve"> </w:t>
      </w:r>
      <w:r>
        <w:rPr>
          <w:bCs/>
          <w:b/>
        </w:rPr>
        <w:t xml:space="preserve">Graphics</w:t>
      </w:r>
      <w:r>
        <w:t xml:space="preserve"> </w:t>
      </w:r>
      <w:r>
        <w:t xml:space="preserve">to explore genome browser.</w:t>
      </w:r>
    </w:p>
    <w:p>
      <w:pPr>
        <w:numPr>
          <w:ilvl w:val="0"/>
          <w:numId w:val="1084"/>
        </w:numPr>
        <w:pStyle w:val="Compact"/>
      </w:pPr>
      <w:r>
        <w:t xml:space="preserve">Hover along one of many green vertical sticks.</w:t>
      </w:r>
    </w:p>
    <w:p>
      <w:pPr>
        <w:numPr>
          <w:ilvl w:val="0"/>
          <w:numId w:val="1085"/>
        </w:numPr>
        <w:pStyle w:val="Compact"/>
      </w:pPr>
      <w:r>
        <w:t xml:space="preserve">You can also zoom into a smaller and smaller genomic region for higher resolution.</w:t>
      </w:r>
    </w:p>
    <w:p>
      <w:pPr>
        <w:numPr>
          <w:ilvl w:val="0"/>
          <w:numId w:val="1086"/>
        </w:numPr>
        <w:pStyle w:val="Compact"/>
      </w:pPr>
      <w:r>
        <w:t xml:space="preserve">Hover along one of many red vertical sticks.</w:t>
      </w:r>
    </w:p>
    <w:p>
      <w:pPr>
        <w:numPr>
          <w:ilvl w:val="0"/>
          <w:numId w:val="1087"/>
        </w:numPr>
        <w:pStyle w:val="Compact"/>
      </w:pPr>
      <w:r>
        <w:t xml:space="preserve">You can also zoom into a smaller and smaller genomic region for higher resolution.</w:t>
      </w:r>
    </w:p>
    <w:bookmarkEnd w:id="177"/>
    <w:bookmarkStart w:id="178" w:name="questions-6"/>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do the</w:t>
            </w:r>
            <w:r>
              <w:rPr>
                <w:bCs/>
                <w:b/>
              </w:rPr>
              <w:t xml:space="preserve"> </w:t>
            </w:r>
            <w:r>
              <w:rPr>
                <w:bCs/>
                <w:b/>
              </w:rPr>
              <w:t xml:space="preserve">‘</w:t>
            </w:r>
            <w:r>
              <w:rPr>
                <w:bCs/>
                <w:b/>
              </w:rPr>
              <w:t xml:space="preserve">green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do the</w:t>
            </w:r>
            <w:r>
              <w:rPr>
                <w:bCs/>
                <w:b/>
              </w:rPr>
              <w:t xml:space="preserve"> </w:t>
            </w:r>
            <w:r>
              <w:rPr>
                <w:bCs/>
                <w:b/>
              </w:rPr>
              <w:t xml:space="preserve">‘</w:t>
            </w:r>
            <w:r>
              <w:rPr>
                <w:bCs/>
                <w:b/>
              </w:rPr>
              <w:t xml:space="preserve">red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Record 5 genes you found present in E. coli</w:t>
            </w:r>
            <w:r>
              <w:t xml:space="preserve">.</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r>
        <w:tc>
          <w:tcPr/>
          <w:p>
            <w:pPr>
              <w:pStyle w:val="Compact"/>
              <w:jc w:val="left"/>
            </w:pPr>
          </w:p>
        </w:tc>
      </w:tr>
    </w:tbl>
    <w:bookmarkEnd w:id="178"/>
    <w:bookmarkStart w:id="179" w:name="activity-2---part-iii"/>
    <w:p>
      <w:pPr>
        <w:pStyle w:val="Heading4"/>
      </w:pPr>
      <w:r>
        <w:rPr>
          <w:rStyle w:val="SectionNumber"/>
        </w:rPr>
        <w:t xml:space="preserve">3.2.4.7</w:t>
      </w:r>
      <w:r>
        <w:tab/>
      </w:r>
      <w:r>
        <w:t xml:space="preserve">Activity 2 - Part III</w:t>
      </w:r>
    </w:p>
    <w:p>
      <w:pPr>
        <w:pStyle w:val="FirstParagraph"/>
      </w:pPr>
      <w:r>
        <w:rPr>
          <w:iCs/>
          <w:i/>
        </w:rPr>
        <w:t xml:space="preserve">Estimated time: 10 min</w:t>
      </w:r>
    </w:p>
    <w:bookmarkEnd w:id="179"/>
    <w:bookmarkStart w:id="181" w:name="instructions-11"/>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80">
        <w:r>
          <w:rPr>
            <w:rStyle w:val="Hyperlink"/>
          </w:rPr>
          <w:t xml:space="preserve">https://www.bv-brc.org</w:t>
        </w:r>
      </w:hyperlink>
      <w:r>
        <w:t xml:space="preserve">. Use BV-BRC to find information about some of the E. coli genes. If there are 0 results then indicate</w:t>
      </w:r>
      <w:r>
        <w:t xml:space="preserve"> </w:t>
      </w:r>
      <w:r>
        <w:t xml:space="preserve">No results found.</w:t>
      </w:r>
    </w:p>
    <w:p>
      <w:pPr>
        <w:pStyle w:val="BodyText"/>
      </w:pPr>
      <w:r>
        <w:rPr>
          <w:bCs/>
          <w:b/>
        </w:rPr>
        <w:t xml:space="preserve">For the 3 genes below, and one gene of your choice from activity above</w:t>
      </w:r>
      <w:r>
        <w:t xml:space="preserve">, in the BV-BRC</w:t>
      </w:r>
      <w:r>
        <w:t xml:space="preserve"> </w:t>
      </w:r>
      <w:r>
        <w:rPr>
          <w:bCs/>
          <w:b/>
        </w:rPr>
        <w:t xml:space="preserve">Search</w:t>
      </w:r>
      <w:r>
        <w:t xml:space="preserve"> </w:t>
      </w:r>
      <w:r>
        <w:t xml:space="preserve">space,</w:t>
      </w:r>
    </w:p>
    <w:p>
      <w:pPr>
        <w:numPr>
          <w:ilvl w:val="0"/>
          <w:numId w:val="1088"/>
        </w:numPr>
      </w:pPr>
      <w:r>
        <w:t xml:space="preserve">From a dropdown menu select</w:t>
      </w:r>
      <w:r>
        <w:t xml:space="preserve"> </w:t>
      </w:r>
      <w:r>
        <w:rPr>
          <w:bCs/>
          <w:b/>
        </w:rPr>
        <w:t xml:space="preserve">“</w:t>
      </w:r>
      <w:r>
        <w:rPr>
          <w:bCs/>
          <w:b/>
        </w:rPr>
        <w:t xml:space="preserve">Pathways</w:t>
      </w:r>
      <w:r>
        <w:rPr>
          <w:bCs/>
          <w:b/>
        </w:rPr>
        <w:t xml:space="preserve">”</w:t>
      </w:r>
      <w:r>
        <w:t xml:space="preserve">.</w:t>
      </w:r>
    </w:p>
    <w:p>
      <w:pPr>
        <w:numPr>
          <w:ilvl w:val="0"/>
          <w:numId w:val="1088"/>
        </w:numPr>
      </w:pPr>
      <w:r>
        <w:t xml:space="preserve">Type in the gene name and</w:t>
      </w:r>
      <w:r>
        <w:t xml:space="preserve"> </w:t>
      </w:r>
      <w:r>
        <w:rPr>
          <w:bCs/>
          <w:b/>
        </w:rPr>
        <w:t xml:space="preserve">click enter</w:t>
      </w:r>
      <w:r>
        <w:t xml:space="preserve">. This will result in a lot of entries for different organisms.</w:t>
      </w:r>
    </w:p>
    <w:p>
      <w:pPr>
        <w:numPr>
          <w:ilvl w:val="0"/>
          <w:numId w:val="1088"/>
        </w:numPr>
      </w:pPr>
      <w:r>
        <w:t xml:space="preserve">To retrieve information specifically for</w:t>
      </w:r>
      <w:r>
        <w:t xml:space="preserve"> </w:t>
      </w:r>
      <w:r>
        <w:rPr>
          <w:iCs/>
          <w:i/>
        </w:rPr>
        <w:t xml:space="preserve">E. coli (Escherichia coli)</w:t>
      </w:r>
      <w:r>
        <w:t xml:space="preserve">, in the</w:t>
      </w:r>
      <w:r>
        <w:t xml:space="preserve"> </w:t>
      </w:r>
      <w:r>
        <w:rPr>
          <w:bCs/>
          <w:b/>
        </w:rPr>
        <w:t xml:space="preserve">Keyword</w:t>
      </w:r>
      <w:r>
        <w:t xml:space="preserve"> </w:t>
      </w:r>
      <w:r>
        <w:t xml:space="preserve">space type</w:t>
      </w:r>
      <w:r>
        <w:t xml:space="preserve"> </w:t>
      </w:r>
      <w:r>
        <w:t xml:space="preserve">“</w:t>
      </w:r>
      <w:r>
        <w:t xml:space="preserve">Escherichia</w:t>
      </w:r>
      <w:r>
        <w:t xml:space="preserve">”</w:t>
      </w:r>
      <w:r>
        <w:t xml:space="preserve">.</w:t>
      </w:r>
    </w:p>
    <w:p>
      <w:pPr>
        <w:numPr>
          <w:ilvl w:val="0"/>
          <w:numId w:val="1088"/>
        </w:numPr>
      </w:pPr>
      <w:r>
        <w:t xml:space="preserve">Check one of the boxes corresponding to</w:t>
      </w:r>
      <w:r>
        <w:t xml:space="preserve"> </w:t>
      </w:r>
      <w:r>
        <w:rPr>
          <w:iCs/>
          <w:i/>
        </w:rPr>
        <w:t xml:space="preserve">E. coli</w:t>
      </w:r>
      <w:r>
        <w:t xml:space="preserve"> </w:t>
      </w:r>
      <w:r>
        <w:t xml:space="preserve">strains and enter below which E. coli strain</w:t>
      </w:r>
      <w:r>
        <w:t xml:space="preserve"> </w:t>
      </w:r>
      <w:r>
        <w:rPr>
          <w:bCs/>
          <w:b/>
        </w:rPr>
        <w:t xml:space="preserve">(Genome Name)</w:t>
      </w:r>
      <w:r>
        <w:t xml:space="preserve"> </w:t>
      </w:r>
      <w:r>
        <w:t xml:space="preserve">you selected.</w:t>
      </w:r>
      <w:r>
        <w:t xml:space="preserve"> </w:t>
      </w:r>
      <w:r>
        <w:t xml:space="preserve">If no E. coli entry is present, select and record another bacterial Genome Name to learn about your gene’s function.</w:t>
      </w:r>
    </w:p>
    <w:bookmarkEnd w:id="181"/>
    <w:bookmarkStart w:id="182" w:name="questions-7"/>
    <w:p>
      <w:pPr>
        <w:pStyle w:val="Heading4"/>
      </w:pPr>
      <w:r>
        <w:rPr>
          <w:rStyle w:val="SectionNumber"/>
        </w:rPr>
        <w:t xml:space="preserve">3.2.4.9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Genome Name associated with the following genes</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cdd</w:t>
            </w:r>
          </w:p>
        </w:tc>
        <w:tc>
          <w:tcPr/>
          <w:p>
            <w:pPr>
              <w:pStyle w:val="Compact"/>
            </w:pPr>
          </w:p>
        </w:tc>
      </w:tr>
      <w:tr>
        <w:tc>
          <w:tcPr/>
          <w:p>
            <w:pPr>
              <w:pStyle w:val="Compact"/>
              <w:jc w:val="left"/>
            </w:pPr>
            <w:r>
              <w:t xml:space="preserve">Gene 4: Your gene</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For the 3 genes from the activity above, record gene Product</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Gene Product</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For the 3 genes from the activity above, record Pathway Name (relates to function)</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pPr>
        <w:pStyle w:val="BodyText"/>
      </w:pPr>
      <w:r>
        <w:rPr>
          <w:bCs/>
          <w:b/>
        </w:rPr>
        <w:t xml:space="preserve">Note</w:t>
      </w:r>
      <w:r>
        <w:t xml:space="preserve">, For some well characterized genes you can additionally obtain more detailed information about the gene/protein function.</w:t>
      </w:r>
    </w:p>
    <w:p>
      <w:pPr>
        <w:numPr>
          <w:ilvl w:val="0"/>
          <w:numId w:val="1089"/>
        </w:numPr>
        <w:pStyle w:val="Compact"/>
      </w:pPr>
      <w:r>
        <w:t xml:space="preserve">To do so, from the</w:t>
      </w:r>
      <w:r>
        <w:t xml:space="preserve"> </w:t>
      </w:r>
      <w:r>
        <w:t xml:space="preserve">‘</w:t>
      </w:r>
      <w:r>
        <w:t xml:space="preserve">green</w:t>
      </w:r>
      <w:r>
        <w:t xml:space="preserve">’</w:t>
      </w:r>
      <w:r>
        <w:t xml:space="preserve"> </w:t>
      </w:r>
      <w:r>
        <w:t xml:space="preserve">menu on the right, select</w:t>
      </w:r>
      <w:r>
        <w:t xml:space="preserve"> </w:t>
      </w:r>
      <w:r>
        <w:rPr>
          <w:bCs/>
          <w:b/>
        </w:rPr>
        <w:t xml:space="preserve">FEATURE</w:t>
      </w:r>
      <w:r>
        <w:t xml:space="preserve"> </w:t>
      </w:r>
      <w:r>
        <w:t xml:space="preserve">option, to learn from the Special Properties section about a special property of your gene.</w:t>
      </w:r>
    </w:p>
    <w:bookmarkEnd w:id="182"/>
    <w:bookmarkEnd w:id="183"/>
    <w:bookmarkStart w:id="191"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30 min</w:t>
      </w:r>
    </w:p>
    <w:bookmarkStart w:id="184" w:name="activity-3---part-i"/>
    <w:p>
      <w:pPr>
        <w:pStyle w:val="Heading4"/>
      </w:pPr>
      <w:r>
        <w:rPr>
          <w:rStyle w:val="SectionNumber"/>
        </w:rPr>
        <w:t xml:space="preserve">3.2.5.1</w:t>
      </w:r>
      <w:r>
        <w:tab/>
      </w:r>
      <w:r>
        <w:t xml:space="preserve">Activity 3 - Part I</w:t>
      </w:r>
    </w:p>
    <w:bookmarkEnd w:id="184"/>
    <w:bookmarkStart w:id="185" w:name="instructions-12"/>
    <w:p>
      <w:pPr>
        <w:pStyle w:val="Heading4"/>
      </w:pPr>
      <w:r>
        <w:rPr>
          <w:rStyle w:val="SectionNumber"/>
        </w:rPr>
        <w:t xml:space="preserve">3.2.5.2</w:t>
      </w:r>
      <w:r>
        <w:tab/>
      </w:r>
      <w:r>
        <w:t xml:space="preserve">Instructions</w:t>
      </w:r>
    </w:p>
    <w:p>
      <w:pPr>
        <w:numPr>
          <w:ilvl w:val="0"/>
          <w:numId w:val="1090"/>
        </w:numPr>
      </w:pPr>
      <w:r>
        <w:t xml:space="preserve">Back in NCBI enter the</w:t>
      </w:r>
      <w:r>
        <w:t xml:space="preserve"> </w:t>
      </w:r>
      <w:r>
        <w:rPr>
          <w:iCs/>
          <w:i/>
        </w:rPr>
        <w:t xml:space="preserve">E. coli</w:t>
      </w:r>
      <w:r>
        <w:t xml:space="preserve"> </w:t>
      </w:r>
      <w:r>
        <w:t xml:space="preserve">accession number again.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90"/>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185"/>
    <w:bookmarkStart w:id="186" w:name="questions-8"/>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w:t>
            </w:r>
            <w:r>
              <w:t xml:space="preserve"> </w:t>
            </w:r>
            <w:r>
              <w:rPr>
                <w:bCs/>
                <w:b/>
              </w:rPr>
              <w:t xml:space="preserve">Record 7 core taxonomy ranks below</w:t>
            </w:r>
            <w:r>
              <w:t xml:space="preserve">.</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bookmarkEnd w:id="186"/>
    <w:bookmarkStart w:id="187" w:name="activity-3---part-ii"/>
    <w:p>
      <w:pPr>
        <w:pStyle w:val="Heading4"/>
      </w:pPr>
      <w:r>
        <w:rPr>
          <w:rStyle w:val="SectionNumber"/>
        </w:rPr>
        <w:t xml:space="preserve">3.2.5.4</w:t>
      </w:r>
      <w:r>
        <w:tab/>
      </w:r>
      <w:r>
        <w:t xml:space="preserve">Activity 3 - Part II</w:t>
      </w:r>
    </w:p>
    <w:bookmarkEnd w:id="187"/>
    <w:bookmarkStart w:id="189" w:name="instructions-13"/>
    <w:p>
      <w:pPr>
        <w:pStyle w:val="Heading4"/>
      </w:pPr>
      <w:r>
        <w:rPr>
          <w:rStyle w:val="SectionNumber"/>
        </w:rPr>
        <w:t xml:space="preserve">3.2.5.5</w:t>
      </w:r>
      <w:r>
        <w:tab/>
      </w:r>
      <w:r>
        <w:t xml:space="preserve">Instructions</w:t>
      </w:r>
    </w:p>
    <w:p>
      <w:pPr>
        <w:numPr>
          <w:ilvl w:val="0"/>
          <w:numId w:val="1091"/>
        </w:numPr>
      </w:pPr>
      <w:r>
        <w:t xml:space="preserve">As with the BV-BRC database above, we can use another database called</w:t>
      </w:r>
      <w:r>
        <w:t xml:space="preserve"> </w:t>
      </w:r>
      <w:r>
        <w:rPr>
          <w:bCs/>
          <w:b/>
        </w:rPr>
        <w:t xml:space="preserve">Lifemap</w:t>
      </w:r>
      <w:r>
        <w:t xml:space="preserve"> </w:t>
      </w:r>
      <w:r>
        <w:t xml:space="preserve">to visually explore the</w:t>
      </w:r>
      <w:r>
        <w:t xml:space="preserve"> </w:t>
      </w:r>
      <w:r>
        <w:rPr>
          <w:iCs/>
          <w:i/>
        </w:rPr>
        <w:t xml:space="preserve">E. coli</w:t>
      </w:r>
      <w:r>
        <w:t xml:space="preserve"> </w:t>
      </w:r>
      <w:r>
        <w:t xml:space="preserve">in the context of the tree of life. Go to</w:t>
      </w:r>
      <w:r>
        <w:t xml:space="preserve"> </w:t>
      </w:r>
      <w:hyperlink r:id="rId188">
        <w:r>
          <w:rPr>
            <w:rStyle w:val="Hyperlink"/>
          </w:rPr>
          <w:t xml:space="preserve">https://lifemap-ncbi.univ-lyon1.fr</w:t>
        </w:r>
      </w:hyperlink>
      <w:r>
        <w:t xml:space="preserve">, type E. coli and click species tab.</w:t>
      </w:r>
    </w:p>
    <w:p>
      <w:pPr>
        <w:numPr>
          <w:ilvl w:val="0"/>
          <w:numId w:val="1091"/>
        </w:numPr>
      </w:pPr>
      <w:r>
        <w:t xml:space="preserve">On the tree map, the yellow tag will indicate</w:t>
      </w:r>
      <w:r>
        <w:t xml:space="preserve"> </w:t>
      </w:r>
      <w:r>
        <w:rPr>
          <w:iCs/>
          <w:i/>
        </w:rPr>
        <w:t xml:space="preserve">E. coli</w:t>
      </w:r>
      <w:r>
        <w:t xml:space="preserve">. Use plus and minus tabs to zoom in and out and visualize E. coli relative to other organisms on the map.</w:t>
      </w:r>
    </w:p>
    <w:bookmarkEnd w:id="189"/>
    <w:bookmarkStart w:id="190" w:name="questions-9"/>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Domains of life are there?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Zoom into and find nodes for the E. coli Genus, Family, Order, Class and Phylum. Do they match what you found in the NCBI Taxonomy Browser for Lineage?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Genus (Escherichia)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Family (Enterobacteriaceae)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Order (Enterobacterales)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Class (Gammaproteobacteria)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What are some other members of the Phylum (Pseudomonadota) to which E. coli belongs?</w:t>
            </w:r>
            <w:r>
              <w:t xml:space="preserve">.</w:t>
            </w:r>
          </w:p>
        </w:tc>
      </w:tr>
      <w:tr>
        <w:tc>
          <w:tcPr/>
          <w:p>
            <w:pPr>
              <w:pStyle w:val="Compact"/>
              <w:jc w:val="left"/>
            </w:pPr>
          </w:p>
        </w:tc>
      </w:tr>
    </w:tbl>
    <w:bookmarkEnd w:id="190"/>
    <w:bookmarkEnd w:id="191"/>
    <w:bookmarkStart w:id="192" w:name="grading-criteria-4"/>
    <w:p>
      <w:pPr>
        <w:pStyle w:val="Heading3"/>
      </w:pPr>
      <w:r>
        <w:rPr>
          <w:rStyle w:val="SectionNumber"/>
        </w:rPr>
        <w:t xml:space="preserve">3.2.6</w:t>
      </w:r>
      <w:r>
        <w:tab/>
      </w:r>
      <w:r>
        <w:t xml:space="preserve">Grading Criteria</w:t>
      </w:r>
    </w:p>
    <w:p>
      <w:pPr>
        <w:numPr>
          <w:ilvl w:val="0"/>
          <w:numId w:val="1092"/>
        </w:numPr>
        <w:pStyle w:val="Compact"/>
      </w:pPr>
      <w:r>
        <w:t xml:space="preserve">Download as Microsoft Word (.docx) and upload on Canvas</w:t>
      </w:r>
      <w:r>
        <w:t xml:space="preserve">.</w:t>
      </w:r>
    </w:p>
    <w:bookmarkEnd w:id="192"/>
    <w:bookmarkStart w:id="193" w:name="footnotes-5"/>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93"/>
        </w:numPr>
        <w:pStyle w:val="Compact"/>
      </w:pPr>
      <w:r>
        <w:t xml:space="preserve">Google Doc</w:t>
      </w:r>
    </w:p>
    <w:p>
      <w:pPr>
        <w:pStyle w:val="FirstParagraph"/>
      </w:pPr>
      <w:r>
        <w:rPr>
          <w:bCs/>
          <w:b/>
        </w:rPr>
        <w:t xml:space="preserve">Contributions and Affiliations</w:t>
      </w:r>
    </w:p>
    <w:p>
      <w:pPr>
        <w:numPr>
          <w:ilvl w:val="0"/>
          <w:numId w:val="1094"/>
        </w:numPr>
        <w:pStyle w:val="Compact"/>
      </w:pPr>
      <w:r>
        <w:t xml:space="preserve">Valeriya Gaysinskaya, Johns Hopkins University</w:t>
      </w:r>
    </w:p>
    <w:p>
      <w:pPr>
        <w:numPr>
          <w:ilvl w:val="0"/>
          <w:numId w:val="1094"/>
        </w:numPr>
        <w:pStyle w:val="Compact"/>
      </w:pPr>
      <w:r>
        <w:t xml:space="preserve">Frederick Tan, Johns Hopkins University</w:t>
      </w:r>
    </w:p>
    <w:p>
      <w:pPr>
        <w:pStyle w:val="FirstParagraph"/>
      </w:pPr>
      <w:r>
        <w:t xml:space="preserve">Last Revised: June 2025</w:t>
      </w:r>
    </w:p>
    <w:bookmarkEnd w:id="193"/>
    <w:bookmarkEnd w:id="194"/>
    <w:bookmarkStart w:id="199" w:name="discussion---microbial-genomes"/>
    <w:p>
      <w:pPr>
        <w:pStyle w:val="Heading2"/>
      </w:pPr>
      <w:r>
        <w:rPr>
          <w:rStyle w:val="SectionNumber"/>
        </w:rPr>
        <w:t xml:space="preserve">3.3</w:t>
      </w:r>
      <w:r>
        <w:tab/>
      </w:r>
      <w:r>
        <w:t xml:space="preserve">Discussion - Microbial Genomes</w:t>
      </w:r>
    </w:p>
    <w:bookmarkStart w:id="197" w:name="activity-5"/>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96" w:name="instructions-14"/>
    <w:p>
      <w:pPr>
        <w:pStyle w:val="Heading4"/>
      </w:pPr>
      <w:r>
        <w:rPr>
          <w:rStyle w:val="SectionNumber"/>
        </w:rPr>
        <w:t xml:space="preserve">3.3.1.1</w:t>
      </w:r>
      <w:r>
        <w:tab/>
      </w:r>
      <w:r>
        <w:t xml:space="preserve">Instructions</w:t>
      </w:r>
    </w:p>
    <w:p>
      <w:pPr>
        <w:numPr>
          <w:ilvl w:val="0"/>
          <w:numId w:val="1095"/>
        </w:numPr>
      </w:pPr>
      <w:r>
        <w:t xml:space="preserve">Form new groups of four</w:t>
      </w:r>
      <w:r>
        <w:t xml:space="preserve"> </w:t>
      </w:r>
      <w:hyperlink r:id="rId119">
        <w:r>
          <w:rPr>
            <w:rStyle w:val="Hyperlink"/>
          </w:rPr>
          <w:t xml:space="preserve">here</w:t>
        </w:r>
      </w:hyperlink>
      <w:r>
        <w:t xml:space="preserve">.</w:t>
      </w:r>
    </w:p>
    <w:p>
      <w:pPr>
        <w:numPr>
          <w:ilvl w:val="0"/>
          <w:numId w:val="1095"/>
        </w:numPr>
      </w:pPr>
      <w:r>
        <w:t xml:space="preserve">Pair up into groups (10 min).</w:t>
      </w:r>
    </w:p>
    <w:p>
      <w:pPr>
        <w:numPr>
          <w:ilvl w:val="0"/>
          <w:numId w:val="1096"/>
        </w:numPr>
      </w:pPr>
      <w:r>
        <w:t xml:space="preserve">Discuss – Each group member briefly describes answers to prelab assignment.</w:t>
      </w:r>
    </w:p>
    <w:p>
      <w:pPr>
        <w:numPr>
          <w:ilvl w:val="0"/>
          <w:numId w:val="1096"/>
        </w:numPr>
      </w:pPr>
      <w:r>
        <w:t xml:space="preserve">Summarize – Identify best answer and add to slidedeck</w:t>
      </w:r>
      <w:r>
        <w:t xml:space="preserve"> </w:t>
      </w:r>
      <w:hyperlink r:id="rId195">
        <w:r>
          <w:rPr>
            <w:rStyle w:val="Hyperlink"/>
          </w:rPr>
          <w:t xml:space="preserve">here</w:t>
        </w:r>
      </w:hyperlink>
    </w:p>
    <w:p>
      <w:pPr>
        <w:numPr>
          <w:ilvl w:val="0"/>
          <w:numId w:val="1097"/>
        </w:numPr>
        <w:pStyle w:val="Compact"/>
      </w:pPr>
      <w:r>
        <w:t xml:space="preserve">Share group discussion (2 min each group)</w:t>
      </w:r>
    </w:p>
    <w:bookmarkEnd w:id="196"/>
    <w:bookmarkEnd w:id="197"/>
    <w:bookmarkStart w:id="198" w:name="footnotes-6"/>
    <w:p>
      <w:pPr>
        <w:pStyle w:val="Heading3"/>
      </w:pPr>
      <w:r>
        <w:rPr>
          <w:rStyle w:val="SectionNumber"/>
        </w:rPr>
        <w:t xml:space="preserve">3.3.2</w:t>
      </w:r>
      <w:r>
        <w:tab/>
      </w:r>
      <w:r>
        <w:t xml:space="preserve">Footnotes</w:t>
      </w:r>
    </w:p>
    <w:p>
      <w:pPr>
        <w:pStyle w:val="FirstParagraph"/>
      </w:pPr>
      <w:r>
        <w:rPr>
          <w:bCs/>
          <w:b/>
        </w:rPr>
        <w:t xml:space="preserve">Contributions and Affiliations</w:t>
      </w:r>
    </w:p>
    <w:p>
      <w:pPr>
        <w:numPr>
          <w:ilvl w:val="0"/>
          <w:numId w:val="1098"/>
        </w:numPr>
        <w:pStyle w:val="Compact"/>
      </w:pPr>
      <w:r>
        <w:t xml:space="preserve">Valeriya Gaysinskaya, Johns Hopkins University</w:t>
      </w:r>
    </w:p>
    <w:p>
      <w:pPr>
        <w:numPr>
          <w:ilvl w:val="0"/>
          <w:numId w:val="1098"/>
        </w:numPr>
        <w:pStyle w:val="Compact"/>
      </w:pPr>
      <w:r>
        <w:t xml:space="preserve">Frederick Tan, Johns Hopkins University</w:t>
      </w:r>
    </w:p>
    <w:p>
      <w:pPr>
        <w:pStyle w:val="FirstParagraph"/>
      </w:pPr>
      <w:r>
        <w:t xml:space="preserve">Last Revised: February 2025</w:t>
      </w:r>
    </w:p>
    <w:bookmarkEnd w:id="198"/>
    <w:bookmarkEnd w:id="199"/>
    <w:bookmarkStart w:id="236" w:name="project---microbial-genomes"/>
    <w:p>
      <w:pPr>
        <w:pStyle w:val="Heading2"/>
      </w:pPr>
      <w:r>
        <w:rPr>
          <w:rStyle w:val="SectionNumber"/>
        </w:rPr>
        <w:t xml:space="preserve">3.4</w:t>
      </w:r>
      <w:r>
        <w:tab/>
      </w:r>
      <w:r>
        <w:t xml:space="preserve">Project - Microbial Genomes</w:t>
      </w:r>
    </w:p>
    <w:bookmarkStart w:id="200" w:name="purpose-5"/>
    <w:p>
      <w:pPr>
        <w:pStyle w:val="Heading3"/>
      </w:pPr>
      <w:r>
        <w:rPr>
          <w:rStyle w:val="SectionNumber"/>
        </w:rPr>
        <w:t xml:space="preserve">3.4.1</w:t>
      </w:r>
      <w:r>
        <w:tab/>
      </w:r>
      <w:r>
        <w:t xml:space="preserve">Purpose</w:t>
      </w:r>
    </w:p>
    <w:p>
      <w:pPr>
        <w:pStyle w:val="FirstParagraph"/>
      </w:pPr>
      <w:r>
        <w:t xml:space="preserve">Explore information about new bacterial MAGs from Zue Z et al, Nature Scientific Data 2023</w:t>
      </w:r>
      <w:r>
        <w:t xml:space="preserve"> </w:t>
      </w:r>
      <w:hyperlink r:id="rId129">
        <w:r>
          <w:rPr>
            <w:rStyle w:val="Hyperlink"/>
          </w:rPr>
          <w:t xml:space="preserve">https://pubmed.ncbi.nlm.nih.gov/37563185/</w:t>
        </w:r>
      </w:hyperlink>
      <w:r>
        <w:t xml:space="preserve">.</w:t>
      </w:r>
    </w:p>
    <w:bookmarkEnd w:id="200"/>
    <w:bookmarkStart w:id="201" w:name="learning-objectives-4"/>
    <w:p>
      <w:pPr>
        <w:pStyle w:val="Heading3"/>
      </w:pPr>
      <w:r>
        <w:rPr>
          <w:rStyle w:val="SectionNumber"/>
        </w:rPr>
        <w:t xml:space="preserve">3.4.2</w:t>
      </w:r>
      <w:r>
        <w:tab/>
      </w:r>
      <w:r>
        <w:t xml:space="preserve">Learning Objectives</w:t>
      </w:r>
    </w:p>
    <w:p>
      <w:pPr>
        <w:numPr>
          <w:ilvl w:val="0"/>
          <w:numId w:val="1099"/>
        </w:numPr>
        <w:pStyle w:val="Compact"/>
      </w:pPr>
      <w:r>
        <w:t xml:space="preserve">Explore and better understand MAGs and contigs by following up one MAG and one contig in NCBI.</w:t>
      </w:r>
    </w:p>
    <w:p>
      <w:pPr>
        <w:numPr>
          <w:ilvl w:val="0"/>
          <w:numId w:val="1099"/>
        </w:numPr>
        <w:pStyle w:val="Compact"/>
      </w:pPr>
      <w:r>
        <w:t xml:space="preserve">Utilize knowledge learned by navigating MAG information using previously learned tools such as GenBank, Sequence Browser, BV-BRC, Taxonomy Browser and Lifemap.</w:t>
      </w:r>
    </w:p>
    <w:p>
      <w:pPr>
        <w:numPr>
          <w:ilvl w:val="0"/>
          <w:numId w:val="1099"/>
        </w:numPr>
        <w:pStyle w:val="Compact"/>
      </w:pPr>
      <w:r>
        <w:t xml:space="preserve">Go deeper and see what you can find on the organism from your MAG of choice and a gene from a MAG of choice using any tools available to you (Pubmed, Google, BV-BRC, other databases).</w:t>
      </w:r>
    </w:p>
    <w:bookmarkEnd w:id="201"/>
    <w:bookmarkStart w:id="219"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202" w:name="activity-1---part-i---explore-a-mag"/>
    <w:p>
      <w:pPr>
        <w:pStyle w:val="Heading4"/>
      </w:pPr>
      <w:r>
        <w:rPr>
          <w:rStyle w:val="SectionNumber"/>
        </w:rPr>
        <w:t xml:space="preserve">3.4.3.1</w:t>
      </w:r>
      <w:r>
        <w:tab/>
      </w:r>
      <w:r>
        <w:t xml:space="preserve">Activity 1 - Part I - Explore a MAG</w:t>
      </w:r>
    </w:p>
    <w:bookmarkEnd w:id="202"/>
    <w:bookmarkStart w:id="204" w:name="instructions-15"/>
    <w:p>
      <w:pPr>
        <w:pStyle w:val="Heading4"/>
      </w:pPr>
      <w:r>
        <w:rPr>
          <w:rStyle w:val="SectionNumber"/>
        </w:rPr>
        <w:t xml:space="preserve">3.4.3.2</w:t>
      </w:r>
      <w:r>
        <w:tab/>
      </w:r>
      <w:r>
        <w:t xml:space="preserve">Instructions</w:t>
      </w:r>
    </w:p>
    <w:p>
      <w:pPr>
        <w:numPr>
          <w:ilvl w:val="0"/>
          <w:numId w:val="1100"/>
        </w:numPr>
        <w:pStyle w:val="Compact"/>
      </w:pPr>
      <w:r>
        <w:t xml:space="preserve">In the research study by Zue Z et al, Nature Scientific Data 2023</w:t>
      </w:r>
      <w:r>
        <w:t xml:space="preserve"> </w:t>
      </w:r>
      <w:hyperlink r:id="rId129">
        <w:r>
          <w:rPr>
            <w:rStyle w:val="Hyperlink"/>
          </w:rPr>
          <w:t xml:space="preserve">https://pubmed.ncbi.nlm.nih.gov/37563185/</w:t>
        </w:r>
      </w:hyperlink>
      <w:r>
        <w:t xml:space="preserve">, 17 of 103 uncovered MAGs from ballast water or sediment were of very high quality and completeness. You will follow up on one of them!</w:t>
      </w:r>
    </w:p>
    <w:p>
      <w:pPr>
        <w:numPr>
          <w:ilvl w:val="0"/>
          <w:numId w:val="1100"/>
        </w:numPr>
        <w:pStyle w:val="Compact"/>
      </w:pPr>
      <w:r>
        <w:rPr>
          <w:bCs/>
          <w:b/>
        </w:rPr>
        <w:t xml:space="preserve">Choose one of these 17 MAGs</w:t>
      </w:r>
      <w:r>
        <w:t xml:space="preserve"> </w:t>
      </w:r>
      <w:r>
        <w:t xml:space="preserve">(see 17 GenBank IDs below) to follow up in this activity.</w:t>
      </w:r>
    </w:p>
    <w:p>
      <w:pPr>
        <w:numPr>
          <w:ilvl w:val="0"/>
          <w:numId w:val="1100"/>
        </w:numPr>
        <w:pStyle w:val="Compact"/>
      </w:pPr>
      <w:r>
        <w:t xml:space="preserve">Use GenBank</w:t>
      </w:r>
      <w:r>
        <w:t xml:space="preserve"> </w:t>
      </w:r>
      <w:hyperlink r:id="rId203">
        <w:r>
          <w:rPr>
            <w:rStyle w:val="Hyperlink"/>
          </w:rPr>
          <w:t xml:space="preserve">https://www.ncbi.nlm.nih.gov/nucleotide/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GenBank IDs for 17 quality MAGs</w:t>
            </w:r>
          </w:p>
        </w:tc>
      </w:tr>
      <w:tr>
        <w:tc>
          <w:tcPr/>
          <w:p>
            <w:pPr>
              <w:pStyle w:val="Compact"/>
              <w:jc w:val="left"/>
            </w:pPr>
            <w:r>
              <w:t xml:space="preserve">1. GCF_030147545.1</w:t>
            </w:r>
          </w:p>
        </w:tc>
      </w:tr>
      <w:tr>
        <w:tc>
          <w:tcPr/>
          <w:p>
            <w:pPr>
              <w:pStyle w:val="Compact"/>
              <w:jc w:val="left"/>
            </w:pPr>
            <w:r>
              <w:t xml:space="preserve">2. GCF_030148435.1</w:t>
            </w:r>
          </w:p>
        </w:tc>
      </w:tr>
      <w:tr>
        <w:tc>
          <w:tcPr/>
          <w:p>
            <w:pPr>
              <w:pStyle w:val="Compact"/>
              <w:jc w:val="left"/>
            </w:pPr>
            <w:r>
              <w:t xml:space="preserve">3. GCF_030149225.1</w:t>
            </w:r>
          </w:p>
        </w:tc>
      </w:tr>
      <w:tr>
        <w:tc>
          <w:tcPr/>
          <w:p>
            <w:pPr>
              <w:pStyle w:val="Compact"/>
              <w:jc w:val="left"/>
            </w:pPr>
            <w:r>
              <w:t xml:space="preserve">4. GCF_030148195.1</w:t>
            </w:r>
          </w:p>
        </w:tc>
      </w:tr>
      <w:tr>
        <w:tc>
          <w:tcPr/>
          <w:p>
            <w:pPr>
              <w:pStyle w:val="Compact"/>
              <w:jc w:val="left"/>
            </w:pPr>
            <w:r>
              <w:t xml:space="preserve">5. GCF_030148855.1</w:t>
            </w:r>
          </w:p>
        </w:tc>
      </w:tr>
      <w:tr>
        <w:tc>
          <w:tcPr/>
          <w:p>
            <w:pPr>
              <w:pStyle w:val="Compact"/>
              <w:jc w:val="left"/>
            </w:pPr>
            <w:r>
              <w:t xml:space="preserve">6. GCF_030148245.1</w:t>
            </w:r>
          </w:p>
        </w:tc>
      </w:tr>
      <w:tr>
        <w:tc>
          <w:tcPr/>
          <w:p>
            <w:pPr>
              <w:pStyle w:val="Compact"/>
              <w:jc w:val="left"/>
            </w:pPr>
            <w:r>
              <w:t xml:space="preserve">7. GCF_030149045.1</w:t>
            </w:r>
          </w:p>
        </w:tc>
      </w:tr>
      <w:tr>
        <w:tc>
          <w:tcPr/>
          <w:p>
            <w:pPr>
              <w:pStyle w:val="Compact"/>
              <w:jc w:val="left"/>
            </w:pPr>
            <w:r>
              <w:t xml:space="preserve">8. GCF_030148385.1</w:t>
            </w:r>
          </w:p>
        </w:tc>
      </w:tr>
      <w:tr>
        <w:tc>
          <w:tcPr/>
          <w:p>
            <w:pPr>
              <w:pStyle w:val="Compact"/>
              <w:jc w:val="left"/>
            </w:pPr>
            <w:r>
              <w:t xml:space="preserve">9. GCF_030147715.1</w:t>
            </w:r>
          </w:p>
        </w:tc>
      </w:tr>
      <w:tr>
        <w:tc>
          <w:tcPr/>
          <w:p>
            <w:pPr>
              <w:pStyle w:val="Compact"/>
              <w:jc w:val="left"/>
            </w:pPr>
            <w:r>
              <w:t xml:space="preserve">10. GCF_030149085.1</w:t>
            </w:r>
          </w:p>
        </w:tc>
      </w:tr>
      <w:tr>
        <w:tc>
          <w:tcPr/>
          <w:p>
            <w:pPr>
              <w:pStyle w:val="Compact"/>
              <w:jc w:val="left"/>
            </w:pPr>
            <w:r>
              <w:t xml:space="preserve">11. GCF_030149145.1</w:t>
            </w:r>
          </w:p>
        </w:tc>
      </w:tr>
      <w:tr>
        <w:tc>
          <w:tcPr/>
          <w:p>
            <w:pPr>
              <w:pStyle w:val="Compact"/>
              <w:jc w:val="left"/>
            </w:pPr>
            <w:r>
              <w:t xml:space="preserve">12. GCF_030148125.1</w:t>
            </w:r>
          </w:p>
        </w:tc>
      </w:tr>
      <w:tr>
        <w:tc>
          <w:tcPr/>
          <w:p>
            <w:pPr>
              <w:pStyle w:val="Compact"/>
              <w:jc w:val="left"/>
            </w:pPr>
            <w:r>
              <w:t xml:space="preserve">13. GCF_030149425.1</w:t>
            </w:r>
          </w:p>
        </w:tc>
      </w:tr>
      <w:tr>
        <w:tc>
          <w:tcPr/>
          <w:p>
            <w:pPr>
              <w:pStyle w:val="Compact"/>
              <w:jc w:val="left"/>
            </w:pPr>
            <w:r>
              <w:t xml:space="preserve">14. GCF_030149235.1</w:t>
            </w:r>
          </w:p>
        </w:tc>
      </w:tr>
      <w:tr>
        <w:tc>
          <w:tcPr/>
          <w:p>
            <w:pPr>
              <w:pStyle w:val="Compact"/>
              <w:jc w:val="left"/>
            </w:pPr>
            <w:r>
              <w:t xml:space="preserve">15. GCF_030148515.1</w:t>
            </w:r>
          </w:p>
        </w:tc>
      </w:tr>
      <w:tr>
        <w:tc>
          <w:tcPr/>
          <w:p>
            <w:pPr>
              <w:pStyle w:val="Compact"/>
              <w:jc w:val="left"/>
            </w:pPr>
            <w:r>
              <w:t xml:space="preserve">16. GCF_030147875.1</w:t>
            </w:r>
          </w:p>
        </w:tc>
      </w:tr>
      <w:tr>
        <w:tc>
          <w:tcPr/>
          <w:p>
            <w:pPr>
              <w:pStyle w:val="Compact"/>
              <w:jc w:val="left"/>
            </w:pPr>
            <w:r>
              <w:t xml:space="preserve">17. GCF_030149465.1</w:t>
            </w:r>
          </w:p>
        </w:tc>
      </w:tr>
    </w:tbl>
    <w:bookmarkEnd w:id="204"/>
    <w:bookmarkStart w:id="211" w:name="questions-10"/>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Record the GenBank ID number for one of 17 high quality MAGs for follow up below</w:t>
            </w:r>
            <w:r>
              <w:t xml:space="preserve">.</w:t>
            </w:r>
          </w:p>
        </w:tc>
      </w:tr>
      <w:tr>
        <w:tc>
          <w:tcPr/>
          <w:p>
            <w:pPr>
              <w:pStyle w:val="Compact"/>
              <w:jc w:val="left"/>
            </w:pPr>
          </w:p>
        </w:tc>
      </w:tr>
    </w:tbl>
    <w:p>
      <w:pPr>
        <w:pStyle w:val="BodyText"/>
      </w:pPr>
      <w:r>
        <w:t xml:space="preserve">In the GenBank</w:t>
      </w:r>
      <w:r>
        <w:t xml:space="preserve"> </w:t>
      </w:r>
      <w:hyperlink r:id="rId203">
        <w:r>
          <w:rPr>
            <w:rStyle w:val="Hyperlink"/>
          </w:rPr>
          <w:t xml:space="preserve">https://www.ncbi.nlm.nih.gov/nucleotide/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BodyText"/>
      </w:pPr>
      <w:r>
        <w:drawing>
          <wp:inline>
            <wp:extent cx="5334000" cy="3000375"/>
            <wp:effectExtent b="0" l="0" r="0" t="0"/>
            <wp:docPr descr="" title="" id="206" name="Picture"/>
            <a:graphic>
              <a:graphicData uri="http://schemas.openxmlformats.org/drawingml/2006/picture">
                <pic:pic>
                  <pic:nvPicPr>
                    <pic:cNvPr descr="resources/images/microbial-genomes_files/figure-docx//1hYKF7Ss3vJ8rrUIH7ByNh1BUlRa2fhsJhq8MXzEowCc_g305048ba785_0_77.png" id="207" name="Picture"/>
                    <pic:cNvPicPr>
                      <a:picLocks noChangeArrowheads="1" noChangeAspect="1"/>
                    </pic:cNvPicPr>
                  </pic:nvPicPr>
                  <pic:blipFill>
                    <a:blip r:embed="rId205"/>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Record below the GENOME name for the MAG assembly associated with the GenBank ID you entered.</w:t>
            </w:r>
          </w:p>
        </w:tc>
      </w:tr>
      <w:tr>
        <w:tc>
          <w:tcPr/>
          <w:p>
            <w:pPr>
              <w:pStyle w:val="Compact"/>
              <w:jc w:val="left"/>
            </w:pPr>
          </w:p>
        </w:tc>
      </w:tr>
    </w:tbl>
    <w:p>
      <w:pPr>
        <w:pStyle w:val="BodyText"/>
      </w:pPr>
      <w:r>
        <w:t xml:space="preserve">For the 1st MAG (GCF_030147545.1), the GENOME name is</w:t>
      </w:r>
      <w:r>
        <w:t xml:space="preserve"> </w:t>
      </w:r>
      <w:r>
        <w:t xml:space="preserve">“</w:t>
      </w:r>
      <w:r>
        <w:t xml:space="preserve">Alcanivorax sp. genome ASM3014754v1</w:t>
      </w:r>
      <w:r>
        <w:t xml:space="preserve">”</w:t>
      </w:r>
      <w:r>
        <w:t xml:space="preserve">:</w:t>
      </w:r>
    </w:p>
    <w:p>
      <w:pPr>
        <w:pStyle w:val="BodyText"/>
      </w:pPr>
      <w:r>
        <w:drawing>
          <wp:inline>
            <wp:extent cx="5334000" cy="3000375"/>
            <wp:effectExtent b="0" l="0" r="0" t="0"/>
            <wp:docPr descr="" title="" id="209" name="Picture"/>
            <a:graphic>
              <a:graphicData uri="http://schemas.openxmlformats.org/drawingml/2006/picture">
                <pic:pic>
                  <pic:nvPicPr>
                    <pic:cNvPr descr="resources/images/microbial-genomes_files/figure-docx//1hYKF7Ss3vJ8rrUIH7ByNh1BUlRa2fhsJhq8MXzEowCc_g357b6795023_0_2.png" id="210" name="Picture"/>
                    <pic:cNvPicPr>
                      <a:picLocks noChangeArrowheads="1" noChangeAspect="1"/>
                    </pic:cNvPicPr>
                  </pic:nvPicPr>
                  <pic:blipFill>
                    <a:blip r:embed="rId20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r>
        <w:tc>
          <w:tcPr/>
          <w:p>
            <w:pPr>
              <w:pStyle w:val="Compact"/>
              <w:jc w:val="left"/>
            </w:pPr>
          </w:p>
        </w:tc>
      </w:tr>
    </w:tbl>
    <w:bookmarkEnd w:id="211"/>
    <w:bookmarkStart w:id="212" w:name="activity-1---part-ii---explore-a-contig"/>
    <w:p>
      <w:pPr>
        <w:pStyle w:val="Heading4"/>
      </w:pPr>
      <w:r>
        <w:rPr>
          <w:rStyle w:val="SectionNumber"/>
        </w:rPr>
        <w:t xml:space="preserve">3.4.3.4</w:t>
      </w:r>
      <w:r>
        <w:tab/>
      </w:r>
      <w:r>
        <w:t xml:space="preserve">Activity 1 - Part II - Explore a Contig</w:t>
      </w:r>
    </w:p>
    <w:bookmarkEnd w:id="212"/>
    <w:bookmarkStart w:id="216" w:name="instructions-16"/>
    <w:p>
      <w:pPr>
        <w:pStyle w:val="Heading4"/>
      </w:pPr>
      <w:r>
        <w:rPr>
          <w:rStyle w:val="SectionNumber"/>
        </w:rPr>
        <w:t xml:space="preserve">3.4.3.5</w:t>
      </w:r>
      <w:r>
        <w:tab/>
      </w:r>
      <w:r>
        <w:t xml:space="preserve">Instructions</w:t>
      </w:r>
    </w:p>
    <w:p>
      <w:pPr>
        <w:numPr>
          <w:ilvl w:val="0"/>
          <w:numId w:val="1101"/>
        </w:numPr>
        <w:pStyle w:val="Compact"/>
      </w:pPr>
      <w:r>
        <w:t xml:space="preserve">MAGs are made up of Contigs. To see which contigs make up your MAG, go back to GenBank</w:t>
      </w:r>
      <w:r>
        <w:t xml:space="preserve"> </w:t>
      </w:r>
      <w:hyperlink r:id="rId203">
        <w:r>
          <w:rPr>
            <w:rStyle w:val="Hyperlink"/>
          </w:rPr>
          <w:t xml:space="preserve">https://www.ncbi.nlm.nih.gov/nucleotide/</w:t>
        </w:r>
      </w:hyperlink>
      <w:r>
        <w:t xml:space="preserve">, and search for your MAG using its GenBank ID (e.g.GCF_030147545.1).</w:t>
      </w:r>
    </w:p>
    <w:p>
      <w:pPr>
        <w:numPr>
          <w:ilvl w:val="0"/>
          <w:numId w:val="1101"/>
        </w:numPr>
        <w:pStyle w:val="Compact"/>
      </w:pPr>
      <w:r>
        <w:t xml:space="preserve">You will see that MAG GCF_030147545.1 is composed of 42 contigs:</w:t>
      </w:r>
    </w:p>
    <w:p>
      <w:pPr>
        <w:pStyle w:val="FirstParagraph"/>
      </w:pPr>
      <w:r>
        <w:drawing>
          <wp:inline>
            <wp:extent cx="5334000" cy="3000375"/>
            <wp:effectExtent b="0" l="0" r="0" t="0"/>
            <wp:docPr descr="" title="" id="214" name="Picture"/>
            <a:graphic>
              <a:graphicData uri="http://schemas.openxmlformats.org/drawingml/2006/picture">
                <pic:pic>
                  <pic:nvPicPr>
                    <pic:cNvPr descr="resources/images/microbial-genomes_files/figure-docx//1hYKF7Ss3vJ8rrUIH7ByNh1BUlRa2fhsJhq8MXzEowCc_g357f32d72ad_0_0.png" id="215" name="Picture"/>
                    <pic:cNvPicPr>
                      <a:picLocks noChangeArrowheads="1" noChangeAspect="1"/>
                    </pic:cNvPicPr>
                  </pic:nvPicPr>
                  <pic:blipFill>
                    <a:blip r:embed="rId213"/>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Each contig has its own accession number.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pPr>
        <w:numPr>
          <w:ilvl w:val="0"/>
          <w:numId w:val="1102"/>
        </w:numPr>
      </w:pPr>
      <w:r>
        <w:t xml:space="preserve">For the contig you chose in activity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102"/>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bookmarkEnd w:id="216"/>
    <w:bookmarkStart w:id="217" w:name="X64c0a86d7b10664572b5754bf9b034116e61bb6"/>
    <w:p>
      <w:pPr>
        <w:pStyle w:val="Heading4"/>
      </w:pPr>
      <w:r>
        <w:rPr>
          <w:rStyle w:val="SectionNumber"/>
        </w:rPr>
        <w:t xml:space="preserve">3.4.3.6</w:t>
      </w:r>
      <w:r>
        <w:tab/>
      </w:r>
      <w:r>
        <w:t xml:space="preserve">Activity 1 - Part III - Visualize contig in a tree of life</w:t>
      </w:r>
    </w:p>
    <w:bookmarkEnd w:id="217"/>
    <w:bookmarkStart w:id="218" w:name="introduction-4"/>
    <w:p>
      <w:pPr>
        <w:pStyle w:val="Heading4"/>
      </w:pPr>
      <w:r>
        <w:rPr>
          <w:rStyle w:val="SectionNumber"/>
        </w:rPr>
        <w:t xml:space="preserve">3.4.3.7</w:t>
      </w:r>
      <w:r>
        <w:tab/>
      </w:r>
      <w:r>
        <w:t xml:space="preserve">Introduction</w:t>
      </w:r>
    </w:p>
    <w:p>
      <w:pPr>
        <w:numPr>
          <w:ilvl w:val="0"/>
          <w:numId w:val="1103"/>
        </w:numPr>
      </w:pPr>
      <w:r>
        <w:t xml:space="preserve">Use Lifemap to visually explore the contig taxonomy in the context of the tree of life. Go to</w:t>
      </w:r>
      <w:r>
        <w:t xml:space="preserve"> </w:t>
      </w:r>
      <w:hyperlink r:id="rId188">
        <w:r>
          <w:rPr>
            <w:rStyle w:val="Hyperlink"/>
          </w:rPr>
          <w:t xml:space="preserve">https://lifemap-ncbi.univ-lyon1.fr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103"/>
        </w:numPr>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Phylum to which your Contig belongs?</w:t>
            </w:r>
          </w:p>
        </w:tc>
      </w:tr>
      <w:tr>
        <w:tc>
          <w:tcPr/>
          <w:p>
            <w:pPr>
              <w:pStyle w:val="Compact"/>
              <w:jc w:val="left"/>
            </w:pPr>
          </w:p>
        </w:tc>
      </w:tr>
    </w:tbl>
    <w:bookmarkEnd w:id="218"/>
    <w:bookmarkEnd w:id="219"/>
    <w:bookmarkStart w:id="228"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26" w:name="instructions-17"/>
    <w:p>
      <w:pPr>
        <w:pStyle w:val="Heading4"/>
      </w:pPr>
      <w:r>
        <w:rPr>
          <w:rStyle w:val="SectionNumber"/>
        </w:rPr>
        <w:t xml:space="preserve">3.4.4.1</w:t>
      </w:r>
      <w:r>
        <w:tab/>
      </w:r>
      <w:r>
        <w:t xml:space="preserve">Instructions</w:t>
      </w:r>
    </w:p>
    <w:p>
      <w:pPr>
        <w:numPr>
          <w:ilvl w:val="0"/>
          <w:numId w:val="1104"/>
        </w:numPr>
        <w:pStyle w:val="Compact"/>
      </w:pPr>
      <w:r>
        <w:t xml:space="preserve">In GenBank</w:t>
      </w:r>
      <w:r>
        <w:t xml:space="preserve"> </w:t>
      </w:r>
      <w:hyperlink r:id="rId203">
        <w:r>
          <w:rPr>
            <w:rStyle w:val="Hyperlink"/>
          </w:rPr>
          <w:t xml:space="preserve">https://www.ncbi.nlm.nih.gov/nucleotide/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21" name="Picture"/>
            <a:graphic>
              <a:graphicData uri="http://schemas.openxmlformats.org/drawingml/2006/picture">
                <pic:pic>
                  <pic:nvPicPr>
                    <pic:cNvPr descr="resources/images/microbial-genomes_files/figure-docx//1hYKF7Ss3vJ8rrUIH7ByNh1BUlRa2fhsJhq8MXzEowCc_g357f32d72ad_0_15.png" id="222" name="Picture"/>
                    <pic:cNvPicPr>
                      <a:picLocks noChangeArrowheads="1" noChangeAspect="1"/>
                    </pic:cNvPicPr>
                  </pic:nvPicPr>
                  <pic:blipFill>
                    <a:blip r:embed="rId22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5"/>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24" name="Picture"/>
            <a:graphic>
              <a:graphicData uri="http://schemas.openxmlformats.org/drawingml/2006/picture">
                <pic:pic>
                  <pic:nvPicPr>
                    <pic:cNvPr descr="resources/images/microbial-genomes_files/figure-docx//1hYKF7Ss3vJ8rrUIH7ByNh1BUlRa2fhsJhq8MXzEowCc_g357f32d72ad_0_31.png" id="225" name="Picture"/>
                    <pic:cNvPicPr>
                      <a:picLocks noChangeArrowheads="1" noChangeAspect="1"/>
                    </pic:cNvPicPr>
                  </pic:nvPicPr>
                  <pic:blipFill>
                    <a:blip r:embed="rId22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6"/>
        </w:numPr>
        <w:pStyle w:val="Compact"/>
      </w:pPr>
      <w:r>
        <w:t xml:space="preserve">For the 3 genes of choice, use the BV-BRC</w:t>
      </w:r>
      <w:r>
        <w:t xml:space="preserve"> </w:t>
      </w:r>
      <w:hyperlink r:id="rId180">
        <w:r>
          <w:rPr>
            <w:rStyle w:val="Hyperlink"/>
          </w:rPr>
          <w:t xml:space="preserve">bv-brc.org</w:t>
        </w:r>
      </w:hyperlink>
      <w:r>
        <w:t xml:space="preserve"> </w:t>
      </w:r>
      <w:r>
        <w:t xml:space="preserve">to find more information on your genes.</w:t>
      </w:r>
    </w:p>
    <w:bookmarkEnd w:id="226"/>
    <w:bookmarkStart w:id="227" w:name="questions-11"/>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5 genes of interest for your Contig.</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r>
              <w:t xml:space="preserve">Gene4:</w:t>
            </w:r>
          </w:p>
        </w:tc>
        <w:tc>
          <w:tcPr/>
          <w:p>
            <w:pPr>
              <w:pStyle w:val="Compact"/>
            </w:pPr>
          </w:p>
        </w:tc>
      </w:tr>
      <w:tr>
        <w:tc>
          <w:tcPr/>
          <w:p>
            <w:pPr>
              <w:pStyle w:val="Compact"/>
              <w:jc w:val="left"/>
            </w:pPr>
            <w:r>
              <w:t xml:space="preserve">Gene5:</w:t>
            </w:r>
          </w:p>
        </w:tc>
        <w:tc>
          <w:tcPr/>
          <w:p>
            <w:pPr>
              <w:pStyle w:val="Compact"/>
            </w:pPr>
          </w:p>
        </w:tc>
      </w:tr>
    </w:tbl>
    <w:p>
      <w:pPr>
        <w:pStyle w:val="BodyText"/>
      </w:pPr>
      <w:r>
        <w:t xml:space="preserve">For the 3 genes above, in the</w:t>
      </w:r>
      <w:r>
        <w:t xml:space="preserve"> </w:t>
      </w:r>
      <w:hyperlink r:id="rId180">
        <w:r>
          <w:rPr>
            <w:rStyle w:val="Hyperlink"/>
          </w:rPr>
          <w:t xml:space="preserve">bv-brc.org</w:t>
        </w:r>
      </w:hyperlink>
      <w:r>
        <w:t xml:space="preserve"> </w:t>
      </w:r>
      <w:r>
        <w:rPr>
          <w:bCs/>
          <w:b/>
        </w:rPr>
        <w:t xml:space="preserve">Search</w:t>
      </w:r>
      <w:r>
        <w:t xml:space="preserve"> </w:t>
      </w:r>
      <w:r>
        <w:t xml:space="preserve">space, a) from a dropdown menu select</w:t>
      </w:r>
      <w:r>
        <w:t xml:space="preserve"> </w:t>
      </w:r>
      <w:r>
        <w:rPr>
          <w:bCs/>
          <w:b/>
        </w:rPr>
        <w:t xml:space="preserve">Pathways</w:t>
      </w:r>
      <w:r>
        <w:t xml:space="preserve">, b) type in the gene name and click enter. This will result in a lot of entries for different organisms. c) check one of the boxes corresponding to the gene of interest and enter below which species/strain (</w:t>
      </w:r>
      <w:r>
        <w:rPr>
          <w:bCs/>
          <w:b/>
        </w:rPr>
        <w:t xml:space="preserve">Genome Name</w:t>
      </w:r>
      <w:r>
        <w:t xml:space="preserve">) you selected.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Genome Name associated with your 3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**3. Record gene Product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**4. Record Pathway Name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bookmarkEnd w:id="227"/>
    <w:bookmarkEnd w:id="228"/>
    <w:bookmarkStart w:id="233"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31" w:name="instructions-18"/>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w:t>
      </w:r>
      <w:r>
        <w:t xml:space="preserve"> </w:t>
      </w:r>
      <w:hyperlink r:id="rId229">
        <w:r>
          <w:rPr>
            <w:rStyle w:val="Hyperlink"/>
          </w:rPr>
          <w:t xml:space="preserve">MBGD</w:t>
        </w:r>
      </w:hyperlink>
      <w:r>
        <w:t xml:space="preserve">, BV-BRC,</w:t>
      </w:r>
      <w:r>
        <w:t xml:space="preserve"> </w:t>
      </w:r>
      <w:hyperlink r:id="rId230">
        <w:r>
          <w:rPr>
            <w:rStyle w:val="Hyperlink"/>
          </w:rPr>
          <w:t xml:space="preserve">BacDive</w:t>
        </w:r>
      </w:hyperlink>
      <w:r>
        <w:t xml:space="preserve">.</w:t>
      </w:r>
    </w:p>
    <w:bookmarkEnd w:id="231"/>
    <w:bookmarkStart w:id="232" w:name="questions-12"/>
    <w:p>
      <w:pPr>
        <w:pStyle w:val="Heading4"/>
      </w:pPr>
      <w:r>
        <w:rPr>
          <w:rStyle w:val="SectionNumber"/>
        </w:rPr>
        <w:t xml:space="preserve">3.4.5.2</w:t>
      </w:r>
      <w:r>
        <w:tab/>
      </w:r>
      <w:r>
        <w:t xml:space="preserve">Questions</w:t>
      </w:r>
    </w:p>
    <w:p>
      <w:pPr>
        <w:numPr>
          <w:ilvl w:val="0"/>
          <w:numId w:val="1107"/>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tools did you use?</w:t>
            </w:r>
          </w:p>
        </w:tc>
      </w:tr>
      <w:tr>
        <w:tc>
          <w:tcPr/>
          <w:p>
            <w:pPr>
              <w:pStyle w:val="Compact"/>
            </w:pPr>
          </w:p>
        </w:tc>
      </w:tr>
      <w:tr>
        <w:tc>
          <w:tcPr/>
          <w:p>
            <w:pPr>
              <w:pStyle w:val="Compact"/>
              <w:jc w:val="left"/>
            </w:pPr>
          </w:p>
        </w:tc>
      </w:tr>
    </w:tbl>
    <w:p>
      <w:pPr>
        <w:numPr>
          <w:ilvl w:val="0"/>
          <w:numId w:val="1108"/>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What tools did you use?</w:t>
            </w:r>
          </w:p>
        </w:tc>
      </w:tr>
      <w:tr>
        <w:tc>
          <w:tcPr/>
          <w:p>
            <w:pPr>
              <w:pStyle w:val="Compact"/>
            </w:pPr>
          </w:p>
        </w:tc>
      </w:tr>
      <w:tr>
        <w:tc>
          <w:tcPr/>
          <w:p>
            <w:pPr>
              <w:pStyle w:val="Compact"/>
              <w:jc w:val="left"/>
            </w:pPr>
          </w:p>
        </w:tc>
      </w:tr>
    </w:tbl>
    <w:bookmarkEnd w:id="232"/>
    <w:bookmarkEnd w:id="233"/>
    <w:bookmarkStart w:id="234" w:name="grading-criteria-5"/>
    <w:p>
      <w:pPr>
        <w:pStyle w:val="Heading3"/>
      </w:pPr>
      <w:r>
        <w:rPr>
          <w:rStyle w:val="SectionNumber"/>
        </w:rPr>
        <w:t xml:space="preserve">3.4.6</w:t>
      </w:r>
      <w:r>
        <w:tab/>
      </w:r>
      <w:r>
        <w:t xml:space="preserve">Grading Criteria</w:t>
      </w:r>
    </w:p>
    <w:p>
      <w:pPr>
        <w:numPr>
          <w:ilvl w:val="0"/>
          <w:numId w:val="1109"/>
        </w:numPr>
        <w:pStyle w:val="Compact"/>
      </w:pPr>
      <w:r>
        <w:t xml:space="preserve">Download as Microsoft Word (.docx) and upload on Canvas</w:t>
      </w:r>
      <w:r>
        <w:t xml:space="preserve">.</w:t>
      </w:r>
    </w:p>
    <w:bookmarkEnd w:id="234"/>
    <w:bookmarkStart w:id="235" w:name="footnotes-7"/>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10"/>
        </w:numPr>
        <w:pStyle w:val="Compact"/>
      </w:pPr>
      <w:r>
        <w:t xml:space="preserve">Google Doc</w:t>
      </w:r>
    </w:p>
    <w:p>
      <w:pPr>
        <w:pStyle w:val="FirstParagraph"/>
      </w:pPr>
      <w:r>
        <w:rPr>
          <w:bCs/>
          <w:b/>
        </w:rPr>
        <w:t xml:space="preserve">Contributions and Affiliations</w:t>
      </w:r>
    </w:p>
    <w:p>
      <w:pPr>
        <w:numPr>
          <w:ilvl w:val="0"/>
          <w:numId w:val="1111"/>
        </w:numPr>
        <w:pStyle w:val="Compact"/>
      </w:pPr>
      <w:r>
        <w:t xml:space="preserve">Valeriya Gaysinskaya, Johns Hopkins University</w:t>
      </w:r>
    </w:p>
    <w:p>
      <w:pPr>
        <w:numPr>
          <w:ilvl w:val="0"/>
          <w:numId w:val="1111"/>
        </w:numPr>
        <w:pStyle w:val="Compact"/>
      </w:pPr>
      <w:r>
        <w:t xml:space="preserve">Gauri Paul, Clovis Community College</w:t>
      </w:r>
    </w:p>
    <w:p>
      <w:pPr>
        <w:numPr>
          <w:ilvl w:val="0"/>
          <w:numId w:val="1111"/>
        </w:numPr>
        <w:pStyle w:val="Compact"/>
      </w:pPr>
      <w:r>
        <w:t xml:space="preserve">Frederick Tan, Johns Hopkins University</w:t>
      </w:r>
    </w:p>
    <w:p>
      <w:pPr>
        <w:pStyle w:val="FirstParagraph"/>
      </w:pPr>
      <w:r>
        <w:t xml:space="preserve">Last Revised: May 2025</w:t>
      </w:r>
    </w:p>
    <w:bookmarkEnd w:id="235"/>
    <w:bookmarkEnd w:id="236"/>
    <w:bookmarkStart w:id="241" w:name="presentation---microbial-genomes"/>
    <w:p>
      <w:pPr>
        <w:pStyle w:val="Heading2"/>
      </w:pPr>
      <w:r>
        <w:rPr>
          <w:rStyle w:val="SectionNumber"/>
        </w:rPr>
        <w:t xml:space="preserve">3.5</w:t>
      </w:r>
      <w:r>
        <w:tab/>
      </w:r>
      <w:r>
        <w:t xml:space="preserve">Presentation - Microbial Genomes</w:t>
      </w:r>
    </w:p>
    <w:bookmarkStart w:id="239" w:name="activity-6"/>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38" w:name="instructions-19"/>
    <w:p>
      <w:pPr>
        <w:pStyle w:val="Heading4"/>
      </w:pPr>
      <w:r>
        <w:rPr>
          <w:rStyle w:val="SectionNumber"/>
        </w:rPr>
        <w:t xml:space="preserve">3.5.1.1</w:t>
      </w:r>
      <w:r>
        <w:tab/>
      </w:r>
      <w:r>
        <w:t xml:space="preserve">Instructions</w:t>
      </w:r>
    </w:p>
    <w:p>
      <w:pPr>
        <w:numPr>
          <w:ilvl w:val="0"/>
          <w:numId w:val="1112"/>
        </w:numPr>
      </w:pPr>
      <w:r>
        <w:t xml:space="preserve">Open the</w:t>
      </w:r>
      <w:r>
        <w:t xml:space="preserve"> </w:t>
      </w:r>
      <w:r>
        <w:t xml:space="preserve">“</w:t>
      </w:r>
      <w:r>
        <w:t xml:space="preserve">Microbial Genomes Presentation</w:t>
      </w:r>
      <w:r>
        <w:t xml:space="preserve">”</w:t>
      </w:r>
      <w:r>
        <w:t xml:space="preserve"> </w:t>
      </w:r>
      <w:hyperlink r:id="rId237">
        <w:r>
          <w:rPr>
            <w:rStyle w:val="Hyperlink"/>
          </w:rPr>
          <w:t xml:space="preserve">slidedeck</w:t>
        </w:r>
      </w:hyperlink>
    </w:p>
    <w:p>
      <w:pPr>
        <w:numPr>
          <w:ilvl w:val="0"/>
          <w:numId w:val="1112"/>
        </w:numPr>
      </w:pPr>
      <w:r>
        <w:t xml:space="preserve">Create at least two slides (feel free to make more!) to present your findings. E.g.,</w:t>
      </w:r>
    </w:p>
    <w:p>
      <w:pPr>
        <w:numPr>
          <w:ilvl w:val="0"/>
          <w:numId w:val="1113"/>
        </w:numPr>
        <w:pStyle w:val="Compact"/>
      </w:pPr>
      <w:r>
        <w:t xml:space="preserve">Describe the MAG you explored (Activity 1) and some of its genes (Activity 2)</w:t>
      </w:r>
    </w:p>
    <w:p>
      <w:pPr>
        <w:numPr>
          <w:ilvl w:val="0"/>
          <w:numId w:val="1113"/>
        </w:numPr>
        <w:pStyle w:val="Compact"/>
      </w:pPr>
      <w:r>
        <w:t xml:space="preserve">What did you discover about your organism and gene (Activity 3)?</w:t>
      </w:r>
    </w:p>
    <w:p>
      <w:pPr>
        <w:numPr>
          <w:ilvl w:val="0"/>
          <w:numId w:val="1114"/>
        </w:numPr>
        <w:pStyle w:val="Compact"/>
      </w:pPr>
      <w:r>
        <w:t xml:space="preserve">Iterate your slides being sure to:</w:t>
      </w:r>
    </w:p>
    <w:p>
      <w:pPr>
        <w:numPr>
          <w:ilvl w:val="0"/>
          <w:numId w:val="1115"/>
        </w:numPr>
        <w:pStyle w:val="Compact"/>
      </w:pPr>
      <w:r>
        <w:t xml:space="preserve">Add bullet points on key details you understand (Notice) and questions you have (Wonder)</w:t>
      </w:r>
    </w:p>
    <w:p>
      <w:pPr>
        <w:numPr>
          <w:ilvl w:val="0"/>
          <w:numId w:val="1115"/>
        </w:numPr>
        <w:pStyle w:val="Compact"/>
      </w:pPr>
      <w:r>
        <w:t xml:space="preserve">Include one or more plots or images that support your points</w:t>
      </w:r>
    </w:p>
    <w:p>
      <w:pPr>
        <w:numPr>
          <w:ilvl w:val="0"/>
          <w:numId w:val="1115"/>
        </w:numPr>
        <w:pStyle w:val="Compact"/>
      </w:pPr>
      <w:r>
        <w:t xml:space="preserve">Create slide titles that summarize your main takeaway</w:t>
      </w:r>
    </w:p>
    <w:p>
      <w:pPr>
        <w:numPr>
          <w:ilvl w:val="0"/>
          <w:numId w:val="1116"/>
        </w:numPr>
        <w:pStyle w:val="Compact"/>
      </w:pPr>
      <w:r>
        <w:t xml:space="preserve">Present at next class (5 min each group)</w:t>
      </w:r>
    </w:p>
    <w:bookmarkEnd w:id="238"/>
    <w:bookmarkEnd w:id="239"/>
    <w:bookmarkStart w:id="240" w:name="footnotes-8"/>
    <w:p>
      <w:pPr>
        <w:pStyle w:val="Heading3"/>
      </w:pPr>
      <w:r>
        <w:rPr>
          <w:rStyle w:val="SectionNumber"/>
        </w:rPr>
        <w:t xml:space="preserve">3.5.2</w:t>
      </w:r>
      <w:r>
        <w:tab/>
      </w:r>
      <w:r>
        <w:t xml:space="preserve">Footnotes</w:t>
      </w:r>
    </w:p>
    <w:p>
      <w:pPr>
        <w:pStyle w:val="FirstParagraph"/>
      </w:pPr>
      <w:r>
        <w:rPr>
          <w:bCs/>
          <w:b/>
        </w:rPr>
        <w:t xml:space="preserve">Contributions and Affiliations</w:t>
      </w:r>
    </w:p>
    <w:p>
      <w:pPr>
        <w:numPr>
          <w:ilvl w:val="0"/>
          <w:numId w:val="1117"/>
        </w:numPr>
        <w:pStyle w:val="Compact"/>
      </w:pPr>
      <w:r>
        <w:t xml:space="preserve">Valeriya Gaysinskaya, Johns Hopkins University</w:t>
      </w:r>
    </w:p>
    <w:p>
      <w:pPr>
        <w:numPr>
          <w:ilvl w:val="0"/>
          <w:numId w:val="1117"/>
        </w:numPr>
        <w:pStyle w:val="Compact"/>
      </w:pPr>
      <w:r>
        <w:t xml:space="preserve">Frederick Tan, Johns Hopkins University</w:t>
      </w:r>
    </w:p>
    <w:p>
      <w:pPr>
        <w:pStyle w:val="FirstParagraph"/>
      </w:pPr>
      <w:r>
        <w:t xml:space="preserve">Last Revised: February 2025</w:t>
      </w:r>
    </w:p>
    <w:bookmarkEnd w:id="240"/>
    <w:bookmarkEnd w:id="241"/>
    <w:bookmarkEnd w:id="242"/>
    <w:bookmarkStart w:id="338" w:name="taxonomy-profiling"/>
    <w:p>
      <w:pPr>
        <w:pStyle w:val="Heading1"/>
      </w:pPr>
      <w:r>
        <w:rPr>
          <w:rStyle w:val="SectionNumber"/>
        </w:rPr>
        <w:t xml:space="preserve">4</w:t>
      </w:r>
      <w:r>
        <w:tab/>
      </w:r>
      <w:r>
        <w:t xml:space="preserve">Taxonomy Profiling</w:t>
      </w:r>
    </w:p>
    <w:p>
      <w:pPr>
        <w:pStyle w:val="FirstParagraph"/>
      </w:pPr>
      <w:r>
        <w:rPr>
          <w:bCs/>
          <w:b/>
        </w:rPr>
        <w:t xml:space="preserve">Taxonomic profiling</w:t>
      </w:r>
      <w:r>
        <w:t xml:space="preserve"> </w:t>
      </w:r>
      <w:r>
        <w:t xml:space="preserve">refers to annotation and classification of metagenomics sequencing reads with taxonomic information. Due to high complexity of metagenomics data, long-read shotgun sequencing offers many advantages over short-read sequencing for taxonomic classification. In this module, we will get a taste of long-read metagenomics sequencing data, learn to classify and visualize taxonomy in Galaxy platform using tools like Kraken 2 classifyer and Krona plot for visualization.</w:t>
      </w:r>
    </w:p>
    <w:p>
      <w:pPr>
        <w:pStyle w:val="BodyText"/>
      </w:pPr>
      <w:r>
        <w:drawing>
          <wp:inline>
            <wp:extent cx="5334000" cy="3000375"/>
            <wp:effectExtent b="0" l="0" r="0" t="0"/>
            <wp:docPr descr="" title="" id="244" name="Picture"/>
            <a:graphic>
              <a:graphicData uri="http://schemas.openxmlformats.org/drawingml/2006/picture">
                <pic:pic>
                  <pic:nvPicPr>
                    <pic:cNvPr descr="resources/images/taxonomy-profiling_files/figure-docx//1hYKF7Ss3vJ8rrUIH7ByNh1BUlRa2fhsJhq8MXzEowCc_g344ad28629a_0_319.png" id="245" name="Picture"/>
                    <pic:cNvPicPr>
                      <a:picLocks noChangeArrowheads="1" noChangeAspect="1"/>
                    </pic:cNvPicPr>
                  </pic:nvPicPr>
                  <pic:blipFill>
                    <a:blip r:embed="rId2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w:t>
      </w:r>
      <w:r>
        <w:t xml:space="preserve"> </w:t>
      </w:r>
      <w:r>
        <w:rPr>
          <w:bCs/>
          <w:b/>
        </w:rPr>
        <w:t xml:space="preserve">Taxonomy Profiling module</w:t>
      </w:r>
      <w:r>
        <w:t xml:space="preserve"> </w:t>
      </w:r>
      <w:r>
        <w:t xml:space="preserve">offers hands-on experience with real data. Through</w:t>
      </w:r>
      <w:r>
        <w:t xml:space="preserve"> </w:t>
      </w:r>
      <w:r>
        <w:rPr>
          <w:bCs/>
          <w:b/>
        </w:rPr>
        <w:t xml:space="preserve">lecture</w:t>
      </w:r>
      <w:r>
        <w:t xml:space="preserve"> </w:t>
      </w:r>
      <w:r>
        <w:t xml:space="preserve">material, students will learn about taxa and concepts like taxonomic classification and species abundance. In</w:t>
      </w:r>
      <w:r>
        <w:t xml:space="preserve"> </w:t>
      </w:r>
      <w:r>
        <w:rPr>
          <w:bCs/>
          <w:b/>
        </w:rPr>
        <w:t xml:space="preserve">Activity - Taxonomy Profiling Spreadsheet</w:t>
      </w:r>
      <w:r>
        <w:t xml:space="preserve">, students will explore taxonomy of</w:t>
      </w:r>
      <w:r>
        <w:t xml:space="preserve"> </w:t>
      </w:r>
      <w:r>
        <w:rPr>
          <w:bCs/>
          <w:b/>
        </w:rPr>
        <w:t xml:space="preserve">gut microbiome standard</w:t>
      </w:r>
      <w:r>
        <w:t xml:space="preserve"> </w:t>
      </w:r>
      <w:r>
        <w:t xml:space="preserve">from Zymo Research using output of Kraken 2. In</w:t>
      </w:r>
      <w:r>
        <w:t xml:space="preserve"> </w:t>
      </w:r>
      <w:r>
        <w:rPr>
          <w:bCs/>
          <w:b/>
        </w:rPr>
        <w:t xml:space="preserve">Prelab</w:t>
      </w:r>
      <w:r>
        <w:t xml:space="preserve"> </w:t>
      </w:r>
      <w:r>
        <w:t xml:space="preserve">activity, students will have a chance to perform taxonomy profiling themselves on the raw sequences from the gut microbiome standard using Galaxy platform and tools Kraken 2 (for assignment of taxonomy to sequencing reads) and Krona pie chart (for visualization). Subsequently, students will do a</w:t>
      </w:r>
      <w:r>
        <w:t xml:space="preserve"> </w:t>
      </w:r>
      <w:r>
        <w:rPr>
          <w:bCs/>
          <w:b/>
        </w:rPr>
        <w:t xml:space="preserve">Project</w:t>
      </w:r>
      <w:r>
        <w:t xml:space="preserve"> </w:t>
      </w:r>
      <w:r>
        <w:t xml:space="preserve">activity, where they will taxonomically classify</w:t>
      </w:r>
      <w:r>
        <w:t xml:space="preserve"> </w:t>
      </w:r>
      <w:r>
        <w:rPr>
          <w:bCs/>
          <w:b/>
        </w:rPr>
        <w:t xml:space="preserve">soil</w:t>
      </w:r>
      <w:r>
        <w:t xml:space="preserve"> </w:t>
      </w:r>
      <w:r>
        <w:t xml:space="preserve">metagenome.</w:t>
      </w:r>
    </w:p>
    <w:p>
      <w:pPr>
        <w:pStyle w:val="BodyText"/>
      </w:pPr>
      <w:r>
        <w:drawing>
          <wp:inline>
            <wp:extent cx="5334000" cy="3000375"/>
            <wp:effectExtent b="0" l="0" r="0" t="0"/>
            <wp:docPr descr="" title="" id="247" name="Picture"/>
            <a:graphic>
              <a:graphicData uri="http://schemas.openxmlformats.org/drawingml/2006/picture">
                <pic:pic>
                  <pic:nvPicPr>
                    <pic:cNvPr descr="resources/images/taxonomy-profiling_files/figure-docx//1hYKF7Ss3vJ8rrUIH7ByNh1BUlRa2fhsJhq8MXzEowCc_g344ad28629a_0_331.png" id="248" name="Picture"/>
                    <pic:cNvPicPr>
                      <a:picLocks noChangeArrowheads="1" noChangeAspect="1"/>
                    </pic:cNvPicPr>
                  </pic:nvPicPr>
                  <pic:blipFill>
                    <a:blip r:embed="rId246"/>
                    <a:stretch>
                      <a:fillRect/>
                    </a:stretch>
                  </pic:blipFill>
                  <pic:spPr bwMode="auto">
                    <a:xfrm>
                      <a:off x="0" y="0"/>
                      <a:ext cx="5334000" cy="3000375"/>
                    </a:xfrm>
                    <a:prstGeom prst="rect">
                      <a:avLst/>
                    </a:prstGeom>
                    <a:noFill/>
                    <a:ln w="9525">
                      <a:noFill/>
                      <a:headEnd/>
                      <a:tailEnd/>
                    </a:ln>
                  </pic:spPr>
                </pic:pic>
              </a:graphicData>
            </a:graphic>
          </wp:inline>
        </w:drawing>
      </w:r>
    </w:p>
    <w:bookmarkStart w:id="267" w:name="X47165382f31a65de9183c1a66a7098998c66530"/>
    <w:p>
      <w:pPr>
        <w:pStyle w:val="Heading2"/>
      </w:pPr>
      <w:r>
        <w:rPr>
          <w:rStyle w:val="SectionNumber"/>
        </w:rPr>
        <w:t xml:space="preserve">4.1</w:t>
      </w:r>
      <w:r>
        <w:tab/>
      </w:r>
      <w:r>
        <w:t xml:space="preserve">Activity - Taxonomy Profiling Spreadsheet</w:t>
      </w:r>
    </w:p>
    <w:bookmarkStart w:id="252" w:name="purpose-6"/>
    <w:p>
      <w:pPr>
        <w:pStyle w:val="Heading3"/>
      </w:pPr>
      <w:r>
        <w:rPr>
          <w:rStyle w:val="SectionNumber"/>
        </w:rPr>
        <w:t xml:space="preserve">4.1.1</w:t>
      </w:r>
      <w:r>
        <w:tab/>
      </w:r>
      <w:r>
        <w:t xml:space="preserve">Purpose</w:t>
      </w:r>
    </w:p>
    <w:p>
      <w:pPr>
        <w:pStyle w:val="FirstParagraph"/>
      </w:pPr>
      <w:r>
        <w:t xml:space="preserve">First hands-on experience with real data! Compare kraken2 output for</w:t>
      </w:r>
      <w:r>
        <w:t xml:space="preserve"> </w:t>
      </w:r>
      <w:hyperlink r:id="rId249">
        <w:r>
          <w:rPr>
            <w:rStyle w:val="Hyperlink"/>
          </w:rPr>
          <w:t xml:space="preserve">Zymo Gut Microbiome Standard</w:t>
        </w:r>
      </w:hyperlink>
      <w:r>
        <w:t xml:space="preserve"> </w:t>
      </w:r>
      <w:r>
        <w:t xml:space="preserve">and</w:t>
      </w:r>
      <w:r>
        <w:t xml:space="preserve"> </w:t>
      </w:r>
      <w:hyperlink r:id="rId250">
        <w:r>
          <w:rPr>
            <w:rStyle w:val="Hyperlink"/>
          </w:rPr>
          <w:t xml:space="preserve">Zymo Human Fecal Reference</w:t>
        </w:r>
      </w:hyperlink>
      <w:r>
        <w:t xml:space="preserve">. Introduce concepts of taxa and relationships, begin forming data analysis goals like comparing how many species, most abundant species, etc. See accompanying</w:t>
      </w:r>
      <w:r>
        <w:t xml:space="preserve"> </w:t>
      </w:r>
      <w:hyperlink r:id="rId251">
        <w:r>
          <w:rPr>
            <w:rStyle w:val="Hyperlink"/>
          </w:rPr>
          <w:t xml:space="preserve">slides</w:t>
        </w:r>
      </w:hyperlink>
      <w:r>
        <w:t xml:space="preserve">.</w:t>
      </w:r>
    </w:p>
    <w:bookmarkEnd w:id="252"/>
    <w:bookmarkStart w:id="253" w:name="learning-objectives-5"/>
    <w:p>
      <w:pPr>
        <w:pStyle w:val="Heading3"/>
      </w:pPr>
      <w:r>
        <w:rPr>
          <w:rStyle w:val="SectionNumber"/>
        </w:rPr>
        <w:t xml:space="preserve">4.1.2</w:t>
      </w:r>
      <w:r>
        <w:tab/>
      </w:r>
      <w:r>
        <w:t xml:space="preserve">Learning Objectives</w:t>
      </w:r>
    </w:p>
    <w:p>
      <w:pPr>
        <w:numPr>
          <w:ilvl w:val="0"/>
          <w:numId w:val="1118"/>
        </w:numPr>
        <w:pStyle w:val="Compact"/>
      </w:pPr>
      <w:r>
        <w:t xml:space="preserve">Explore taxonomy with Kraken 2 taxonomic assignment output.</w:t>
      </w:r>
    </w:p>
    <w:p>
      <w:pPr>
        <w:numPr>
          <w:ilvl w:val="0"/>
          <w:numId w:val="1118"/>
        </w:numPr>
        <w:pStyle w:val="Compact"/>
      </w:pPr>
      <w:r>
        <w:t xml:space="preserve">Compare and contrast taxonomy between Zymo Gut Microbiome Standard and Zymo Human Fecal Reference.</w:t>
      </w:r>
    </w:p>
    <w:bookmarkEnd w:id="253"/>
    <w:bookmarkStart w:id="254" w:name="introduction-5"/>
    <w:p>
      <w:pPr>
        <w:pStyle w:val="Heading3"/>
      </w:pPr>
      <w:r>
        <w:rPr>
          <w:rStyle w:val="SectionNumber"/>
        </w:rPr>
        <w:t xml:space="preserve">4.1.3</w:t>
      </w:r>
      <w:r>
        <w:tab/>
      </w:r>
      <w:r>
        <w:t xml:space="preserve">Introduction</w:t>
      </w:r>
    </w:p>
    <w:p>
      <w:pPr>
        <w:pStyle w:val="FirstParagraph"/>
      </w:pPr>
      <w:r>
        <w:t xml:space="preserve">Metagenomics is the direct analysis of the genomes through genome sequencing of an environmental sample (soil, water, gut, etc). The purpose of the taxonomic classification of metagenomic sequences is to catalogue, classify and identify the species inhabiting a given environment. In the process, new species may get identified! After sampling, DNA extraction, DNA sequencing and genome assembly, genome annotation is used to assign taxonomy to the sequenced sample DNA. Here is where the Kraken 2 tool comes in; Kraken 2 is a taxonomic classification tool which assigns taxonomy to sequencing reads.</w:t>
      </w:r>
    </w:p>
    <w:bookmarkEnd w:id="254"/>
    <w:bookmarkStart w:id="259"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rPr>
          <w:iCs/>
          <w:i/>
        </w:rPr>
        <w:t xml:space="preserve">Estimated time: 25 min</w:t>
      </w:r>
    </w:p>
    <w:bookmarkStart w:id="256" w:name="instructions-20"/>
    <w:p>
      <w:pPr>
        <w:pStyle w:val="Heading4"/>
      </w:pPr>
      <w:r>
        <w:rPr>
          <w:rStyle w:val="SectionNumber"/>
        </w:rPr>
        <w:t xml:space="preserve">4.1.4.1</w:t>
      </w:r>
      <w:r>
        <w:tab/>
      </w:r>
      <w:r>
        <w:t xml:space="preserve">Instructions</w:t>
      </w:r>
    </w:p>
    <w:p>
      <w:pPr>
        <w:numPr>
          <w:ilvl w:val="0"/>
          <w:numId w:val="1119"/>
        </w:numPr>
      </w:pPr>
      <w:r>
        <w:t xml:space="preserve">Access tax-data-gut.tsv and open with Google Sheets</w:t>
      </w:r>
      <w:r>
        <w:t xml:space="preserve"> </w:t>
      </w:r>
      <w:hyperlink r:id="rId255">
        <w:r>
          <w:rPr>
            <w:rStyle w:val="Hyperlink"/>
          </w:rPr>
          <w:t xml:space="preserve">here</w:t>
        </w:r>
      </w:hyperlink>
      <w:r>
        <w:t xml:space="preserve">.</w:t>
      </w:r>
    </w:p>
    <w:p>
      <w:pPr>
        <w:numPr>
          <w:ilvl w:val="0"/>
          <w:numId w:val="1119"/>
        </w:numPr>
      </w:pPr>
      <w:r>
        <w:t xml:space="preserve">Identify what information is provided in columns of the tax-data-gut taxonomy file.</w:t>
      </w:r>
    </w:p>
    <w:p>
      <w:pPr>
        <w:numPr>
          <w:ilvl w:val="0"/>
          <w:numId w:val="1120"/>
        </w:numPr>
        <w:pStyle w:val="Compact"/>
      </w:pPr>
      <w:r>
        <w:t xml:space="preserve">Col A = Counts</w:t>
      </w:r>
    </w:p>
    <w:p>
      <w:pPr>
        <w:numPr>
          <w:ilvl w:val="0"/>
          <w:numId w:val="1120"/>
        </w:numPr>
        <w:pStyle w:val="Compact"/>
      </w:pPr>
      <w:r>
        <w:t xml:space="preserve">Cols B-H correspond to taxonomic ranks k(Kingdom), p(Phylum), c(Class), o(Order), f(Family), g(Genus) and s(Species)</w:t>
      </w:r>
    </w:p>
    <w:p>
      <w:pPr>
        <w:numPr>
          <w:ilvl w:val="0"/>
          <w:numId w:val="1120"/>
        </w:numPr>
        <w:pStyle w:val="Compact"/>
      </w:pPr>
      <w:r>
        <w:t xml:space="preserve">Each row corresponds to a different taxa. There are 153 taxa that were classified for this sample.</w:t>
      </w:r>
    </w:p>
    <w:p>
      <w:pPr>
        <w:numPr>
          <w:ilvl w:val="0"/>
          <w:numId w:val="1121"/>
        </w:numPr>
        <w:pStyle w:val="Compact"/>
      </w:pPr>
      <w:r>
        <w:t xml:space="preserve">Create a header row and enter column information.</w:t>
      </w:r>
    </w:p>
    <w:bookmarkEnd w:id="256"/>
    <w:bookmarkStart w:id="258" w:name="questions-13"/>
    <w:p>
      <w:pPr>
        <w:pStyle w:val="Heading4"/>
      </w:pPr>
      <w:r>
        <w:rPr>
          <w:rStyle w:val="SectionNumber"/>
        </w:rPr>
        <w:t xml:space="preserve">4.1.4.2</w:t>
      </w:r>
      <w:r>
        <w:tab/>
      </w:r>
      <w:r>
        <w:t xml:space="preserve">Questions</w:t>
      </w:r>
    </w:p>
    <w:p>
      <w:pPr>
        <w:pStyle w:val="FirstParagraph"/>
      </w:pPr>
      <w:r>
        <w:rPr>
          <w:bCs/>
          <w:b/>
        </w:rPr>
        <w:t xml:space="preserve">1. Evaluate what proportion of data was taxonomically classified.</w:t>
      </w:r>
    </w:p>
    <w:p>
      <w:pPr>
        <w:pStyle w:val="SourceCode"/>
      </w:pPr>
      <w:r>
        <w:rPr>
          <w:rStyle w:val="VerbatimChar"/>
        </w:rPr>
        <w:t xml:space="preserve">  - Insert a new column A, name it "Calculations" and temporarily use for calculations.</w:t>
      </w:r>
      <w:r>
        <w:br/>
      </w:r>
      <w:r>
        <w:rPr>
          <w:rStyle w:val="VerbatimChar"/>
        </w:rPr>
        <w:t xml:space="preserve">  - In e.g. cell A2, calculate the sum of all reads observed in the gut std sample.  </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pStyle w:val="SourceCode"/>
      </w:pPr>
      <w:r>
        <w:rPr>
          <w:rStyle w:val="VerbatimChar"/>
        </w:rPr>
        <w:t xml:space="preserve">  - In e.g. cell A3, determine the percentage of unclassified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pStyle w:val="SourceCode"/>
      </w:pPr>
      <w:r>
        <w:rPr>
          <w:rStyle w:val="VerbatimChar"/>
        </w:rPr>
        <w:t xml:space="preserve">- In e.g. cell A4, determine the percentage of 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pStyle w:val="BodyText"/>
      </w:pPr>
      <w:r>
        <w:rPr>
          <w:bCs/>
          <w:b/>
        </w:rPr>
        <w:t xml:space="preserve">2. Identify abundant taxa (those at &gt;1%).</w:t>
      </w:r>
    </w:p>
    <w:p>
      <w:pPr>
        <w:pStyle w:val="SourceCode"/>
      </w:pPr>
      <w:r>
        <w:rPr>
          <w:rStyle w:val="VerbatimChar"/>
        </w:rPr>
        <w:t xml:space="preserve">a. Select columns B through I.</w:t>
      </w:r>
      <w:r>
        <w:br/>
      </w:r>
      <w:r>
        <w:rPr>
          <w:rStyle w:val="VerbatimChar"/>
        </w:rPr>
        <w:t xml:space="preserve">b. In the Data menu, select “Sort range by column B (Z to A)”.</w:t>
      </w:r>
      <w:r>
        <w:br/>
      </w:r>
      <w:r>
        <w:rPr>
          <w:rStyle w:val="VerbatimChar"/>
        </w:rPr>
        <w:t xml:space="preserve">c. Insert a new column C, name it “% abundance” and use it for temporary calculations.</w:t>
      </w:r>
      <w:r>
        <w:br/>
      </w:r>
      <w:r>
        <w:rPr>
          <w:rStyle w:val="VerbatimChar"/>
        </w:rPr>
        <w:t xml:space="preserve">d. In new column C, calculate % abundance for each row by dividing each count value by the total number of reads and multiplying by 100.</w:t>
      </w:r>
      <w:r>
        <w:br/>
      </w:r>
      <w:r>
        <w:rPr>
          <w:rStyle w:val="VerbatimChar"/>
        </w:rPr>
        <w:t xml:space="preserve">e. Quantify abundant taxa.</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pStyle w:val="BodyText"/>
      </w:pPr>
      <w:r>
        <w:rPr>
          <w:bCs/>
          <w:b/>
        </w:rPr>
        <w:t xml:space="preserve">3. List abundant taxa you identified in a table below.</w:t>
      </w:r>
    </w:p>
    <w:p>
      <w:pPr>
        <w:pStyle w:val="SourceCode"/>
      </w:pPr>
      <w:r>
        <w:rPr>
          <w:rStyle w:val="VerbatimChar"/>
        </w:rPr>
        <w:t xml:space="preserve">  - To consolidate the different abundant taxa, in e.g. new column D, copy the lower taxonomic rank identified for the abundant (at &gt;1%) taxa.</w:t>
      </w:r>
      <w:r>
        <w:br/>
      </w:r>
      <w:r>
        <w:rPr>
          <w:rStyle w:val="VerbatimChar"/>
        </w:rPr>
        <w:t xml:space="preserve">  - Then, enter the results into a table below.</w:t>
      </w:r>
    </w:p>
    <w:p>
      <w:pPr>
        <w:pStyle w:val="FirstParagraph"/>
      </w:pPr>
      <w:r>
        <w:rPr>
          <w:bCs/>
          <w:b/>
        </w:rPr>
        <w:t xml:space="preserve">3A. What abundant taxa do you observe?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p>
        </w:tc>
        <w:tc>
          <w:tcPr/>
          <w:p>
            <w:pPr>
              <w:pStyle w:val="Compact"/>
            </w:pPr>
          </w:p>
        </w:tc>
      </w:tr>
    </w:tbl>
    <w:p>
      <w:pPr>
        <w:pStyle w:val="BodyText"/>
      </w:pPr>
      <w:r>
        <w:rPr>
          <w:bCs/>
          <w:b/>
        </w:rPr>
        <w:t xml:space="preserve">4. Compare your results with the expected taxa and abundance for</w:t>
      </w:r>
      <w:r>
        <w:rPr>
          <w:bCs/>
          <w:b/>
        </w:rPr>
        <w:t xml:space="preserve"> </w:t>
      </w:r>
      <w:hyperlink r:id="rId257">
        <w:r>
          <w:rPr>
            <w:rStyle w:val="Hyperlink"/>
            <w:bCs/>
            <w:b/>
          </w:rPr>
          <w:t xml:space="preserve">Zymo gut standard documentation</w:t>
        </w:r>
      </w:hyperlink>
      <w:r>
        <w:rPr>
          <w:bCs/>
          <w:b/>
        </w:rPr>
        <w:t xml:space="preserve">?</w:t>
      </w:r>
    </w:p>
    <w:p>
      <w:pPr>
        <w:pStyle w:val="SourceCode"/>
      </w:pPr>
      <w:r>
        <w:rPr>
          <w:rStyle w:val="VerbatimChar"/>
        </w:rPr>
        <w:t xml:space="preserve">  - Note, the Kraken2 output does not distinguish different *E. coli* strains, so just combine them all into a single *E. coli group*!</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4A. How do your results overall compare with the expected taxa and % abundance from Zymo gut standard?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taxa at &lt;1%. What percentage of reads are classified in a low abundance taxa?</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w:t>
            </w:r>
          </w:p>
        </w:tc>
      </w:tr>
      <w:tr>
        <w:tc>
          <w:tcPr/>
          <w:p>
            <w:pPr>
              <w:pStyle w:val="Compact"/>
              <w:jc w:val="left"/>
            </w:pPr>
          </w:p>
        </w:tc>
      </w:tr>
    </w:tbl>
    <w:bookmarkEnd w:id="258"/>
    <w:bookmarkEnd w:id="259"/>
    <w:bookmarkStart w:id="263" w:name="X4293032fe72e17f50007d61e1d480f814f25500"/>
    <w:p>
      <w:pPr>
        <w:pStyle w:val="Heading3"/>
      </w:pPr>
      <w:r>
        <w:rPr>
          <w:rStyle w:val="SectionNumber"/>
        </w:rPr>
        <w:t xml:space="preserve">4.1.5</w:t>
      </w:r>
      <w:r>
        <w:tab/>
      </w:r>
      <w:r>
        <w:t xml:space="preserve">Activity 2 (OPTIONAL) – Compare with Zymo Fecal Reference</w:t>
      </w:r>
    </w:p>
    <w:p>
      <w:pPr>
        <w:pStyle w:val="FirstParagraph"/>
      </w:pPr>
      <w:r>
        <w:rPr>
          <w:iCs/>
          <w:i/>
        </w:rPr>
        <w:t xml:space="preserve">Estimated time: 20 min</w:t>
      </w:r>
    </w:p>
    <w:bookmarkStart w:id="261" w:name="instructions-21"/>
    <w:p>
      <w:pPr>
        <w:pStyle w:val="Heading4"/>
      </w:pPr>
      <w:r>
        <w:rPr>
          <w:rStyle w:val="SectionNumber"/>
        </w:rPr>
        <w:t xml:space="preserve">4.1.5.1</w:t>
      </w:r>
      <w:r>
        <w:tab/>
      </w:r>
      <w:r>
        <w:t xml:space="preserve">Instructions</w:t>
      </w:r>
    </w:p>
    <w:p>
      <w:pPr>
        <w:pStyle w:val="FirstParagraph"/>
      </w:pPr>
      <w:r>
        <w:t xml:space="preserve">In this activity, repeat steps of the Activity 1 above, but now using</w:t>
      </w:r>
      <w:r>
        <w:t xml:space="preserve"> </w:t>
      </w:r>
      <w:hyperlink r:id="rId260">
        <w:r>
          <w:rPr>
            <w:rStyle w:val="Hyperlink"/>
          </w:rPr>
          <w:t xml:space="preserve">tax_data_fecal.tsv</w:t>
        </w:r>
      </w:hyperlink>
      <w:r>
        <w:t xml:space="preserve"> </w:t>
      </w:r>
      <w:r>
        <w:t xml:space="preserve">dataset corresponding to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22"/>
        </w:numPr>
        <w:pStyle w:val="Compact"/>
      </w:pPr>
      <w:r>
        <w:t xml:space="preserve">Perform Activity 1 exercises using tax_data_fecal data, then, use questions below to compare the two datasets.</w:t>
      </w:r>
    </w:p>
    <w:p>
      <w:pPr>
        <w:numPr>
          <w:ilvl w:val="0"/>
          <w:numId w:val="1122"/>
        </w:numPr>
        <w:pStyle w:val="Compact"/>
      </w:pPr>
      <w:r>
        <w:t xml:space="preserve">See D6323 Zymo Fecal Microbiome References documentation (pg. 4) in the Resources section below.</w:t>
      </w:r>
    </w:p>
    <w:bookmarkEnd w:id="261"/>
    <w:bookmarkStart w:id="262" w:name="questions-14"/>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 your opinion, does the gut standard mimic the fecal reference well or not?</w:t>
            </w:r>
          </w:p>
        </w:tc>
      </w:tr>
      <w:tr>
        <w:tc>
          <w:tcPr/>
          <w:p>
            <w:pPr>
              <w:pStyle w:val="Compact"/>
              <w:jc w:val="left"/>
            </w:pPr>
          </w:p>
        </w:tc>
      </w:tr>
    </w:tbl>
    <w:bookmarkEnd w:id="262"/>
    <w:bookmarkEnd w:id="263"/>
    <w:bookmarkStart w:id="264" w:name="grading-criteria-6"/>
    <w:p>
      <w:pPr>
        <w:pStyle w:val="Heading3"/>
      </w:pPr>
      <w:r>
        <w:rPr>
          <w:rStyle w:val="SectionNumber"/>
        </w:rPr>
        <w:t xml:space="preserve">4.1.6</w:t>
      </w:r>
      <w:r>
        <w:tab/>
      </w:r>
      <w:r>
        <w:t xml:space="preserve">Grading Criteria</w:t>
      </w:r>
    </w:p>
    <w:p>
      <w:pPr>
        <w:numPr>
          <w:ilvl w:val="0"/>
          <w:numId w:val="1123"/>
        </w:numPr>
        <w:pStyle w:val="Compact"/>
      </w:pPr>
      <w:r>
        <w:t xml:space="preserve">Download this assignment as Microsoft Word (.docx) and upload on Canvas</w:t>
      </w:r>
      <w:r>
        <w:t xml:space="preserve">.</w:t>
      </w:r>
    </w:p>
    <w:p>
      <w:pPr>
        <w:numPr>
          <w:ilvl w:val="0"/>
          <w:numId w:val="1123"/>
        </w:numPr>
        <w:pStyle w:val="Compact"/>
      </w:pPr>
      <w:r>
        <w:t xml:space="preserve">Download your Google Sheet as Microsoft Excel (.xlsx) and upload on Canvas</w:t>
      </w:r>
      <w:r>
        <w:t xml:space="preserve">.</w:t>
      </w:r>
    </w:p>
    <w:bookmarkEnd w:id="264"/>
    <w:bookmarkStart w:id="266" w:name="footnotes-9"/>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24"/>
        </w:numPr>
        <w:pStyle w:val="Compact"/>
      </w:pPr>
      <w:r>
        <w:t xml:space="preserve">Google Doc</w:t>
      </w:r>
    </w:p>
    <w:p>
      <w:pPr>
        <w:numPr>
          <w:ilvl w:val="0"/>
          <w:numId w:val="1124"/>
        </w:numPr>
        <w:pStyle w:val="Compact"/>
      </w:pPr>
      <w:hyperlink r:id="rId257">
        <w:r>
          <w:rPr>
            <w:rStyle w:val="Hyperlink"/>
          </w:rPr>
          <w:t xml:space="preserve">D6331 Zymo Gut Microbiome Standard documentation</w:t>
        </w:r>
      </w:hyperlink>
    </w:p>
    <w:p>
      <w:pPr>
        <w:numPr>
          <w:ilvl w:val="0"/>
          <w:numId w:val="1124"/>
        </w:numPr>
        <w:pStyle w:val="Compact"/>
      </w:pPr>
      <w:hyperlink r:id="rId265">
        <w:r>
          <w:rPr>
            <w:rStyle w:val="Hyperlink"/>
          </w:rPr>
          <w:t xml:space="preserve">D6323 Zymo Fecal Microbiome References documentation</w:t>
        </w:r>
      </w:hyperlink>
    </w:p>
    <w:p>
      <w:pPr>
        <w:pStyle w:val="FirstParagraph"/>
      </w:pPr>
      <w:r>
        <w:rPr>
          <w:bCs/>
          <w:b/>
        </w:rPr>
        <w:t xml:space="preserve">Contributions and Affiliations</w:t>
      </w:r>
    </w:p>
    <w:p>
      <w:pPr>
        <w:numPr>
          <w:ilvl w:val="0"/>
          <w:numId w:val="1125"/>
        </w:numPr>
        <w:pStyle w:val="Compact"/>
      </w:pPr>
      <w:r>
        <w:t xml:space="preserve">Valeriya Gaysinskaya, Johns Hopkins University</w:t>
      </w:r>
    </w:p>
    <w:p>
      <w:pPr>
        <w:numPr>
          <w:ilvl w:val="0"/>
          <w:numId w:val="1125"/>
        </w:numPr>
        <w:pStyle w:val="Compact"/>
      </w:pPr>
      <w:r>
        <w:t xml:space="preserve">Gauri Paul, Clovis Community College</w:t>
      </w:r>
    </w:p>
    <w:p>
      <w:pPr>
        <w:numPr>
          <w:ilvl w:val="0"/>
          <w:numId w:val="1125"/>
        </w:numPr>
        <w:pStyle w:val="Compact"/>
      </w:pPr>
      <w:r>
        <w:t xml:space="preserve">Frederick Tan, Johns Hopkins University</w:t>
      </w:r>
    </w:p>
    <w:p>
      <w:pPr>
        <w:pStyle w:val="FirstParagraph"/>
      </w:pPr>
      <w:r>
        <w:t xml:space="preserve">Last Revised: July 2025</w:t>
      </w:r>
    </w:p>
    <w:bookmarkEnd w:id="266"/>
    <w:bookmarkEnd w:id="267"/>
    <w:bookmarkStart w:id="272" w:name="lecture---taxonomy-profiling"/>
    <w:p>
      <w:pPr>
        <w:pStyle w:val="Heading2"/>
      </w:pPr>
      <w:r>
        <w:rPr>
          <w:rStyle w:val="SectionNumber"/>
        </w:rPr>
        <w:t xml:space="preserve">4.2</w:t>
      </w:r>
      <w:r>
        <w:tab/>
      </w:r>
      <w:r>
        <w:t xml:space="preserve">Lecture - Taxonomy Profiling</w:t>
      </w:r>
    </w:p>
    <w:p>
      <w:pPr>
        <w:pStyle w:val="FirstParagraph"/>
      </w:pPr>
      <w:r>
        <w:drawing>
          <wp:inline>
            <wp:extent cx="5334000" cy="3000375"/>
            <wp:effectExtent b="0" l="0" r="0" t="0"/>
            <wp:docPr descr="" title="" id="269" name="Picture"/>
            <a:graphic>
              <a:graphicData uri="http://schemas.openxmlformats.org/drawingml/2006/picture">
                <pic:pic>
                  <pic:nvPicPr>
                    <pic:cNvPr descr="resources/images/taxonomy-profiling_files/figure-docx//10P4ktKWSrRpM1YAWYW31tLly_jf1rcfgCMbzZ9Tx9xY_g35f391192_00.png" id="270" name="Picture"/>
                    <pic:cNvPicPr>
                      <a:picLocks noChangeArrowheads="1" noChangeAspect="1"/>
                    </pic:cNvPicPr>
                  </pic:nvPicPr>
                  <pic:blipFill>
                    <a:blip r:embed="rId26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71">
        <w:r>
          <w:rPr>
            <w:rStyle w:val="Hyperlink"/>
          </w:rPr>
          <w:t xml:space="preserve">Slides: Taxonomy Profiling</w:t>
        </w:r>
      </w:hyperlink>
    </w:p>
    <w:bookmarkEnd w:id="272"/>
    <w:bookmarkStart w:id="303" w:name="prelab---taxonomy-profiling"/>
    <w:p>
      <w:pPr>
        <w:pStyle w:val="Heading2"/>
      </w:pPr>
      <w:r>
        <w:rPr>
          <w:rStyle w:val="SectionNumber"/>
        </w:rPr>
        <w:t xml:space="preserve">4.3</w:t>
      </w:r>
      <w:r>
        <w:tab/>
      </w:r>
      <w:r>
        <w:t xml:space="preserve">Prelab - Taxonomy Profiling</w:t>
      </w:r>
    </w:p>
    <w:bookmarkStart w:id="273" w:name="purpose-7"/>
    <w:p>
      <w:pPr>
        <w:pStyle w:val="Heading3"/>
      </w:pPr>
      <w:r>
        <w:rPr>
          <w:rStyle w:val="SectionNumber"/>
        </w:rPr>
        <w:t xml:space="preserve">4.3.1</w:t>
      </w:r>
      <w:r>
        <w:tab/>
      </w:r>
      <w:r>
        <w:t xml:space="preserve">Purpose</w:t>
      </w:r>
    </w:p>
    <w:p>
      <w:pPr>
        <w:pStyle w:val="FirstParagraph"/>
      </w:pPr>
      <w:r>
        <w:t xml:space="preserve">To use a variety of Galaxy tools to perform Quality Control (QC), taxonomy profiling, and visualization of a metagenomics sample.</w:t>
      </w:r>
    </w:p>
    <w:bookmarkEnd w:id="273"/>
    <w:bookmarkStart w:id="274" w:name="learning-objectives-6"/>
    <w:p>
      <w:pPr>
        <w:pStyle w:val="Heading3"/>
      </w:pPr>
      <w:r>
        <w:rPr>
          <w:rStyle w:val="SectionNumber"/>
        </w:rPr>
        <w:t xml:space="preserve">4.3.2</w:t>
      </w:r>
      <w:r>
        <w:tab/>
      </w:r>
      <w:r>
        <w:t xml:space="preserve">Learning Objectives</w:t>
      </w:r>
    </w:p>
    <w:p>
      <w:pPr>
        <w:pStyle w:val="FirstParagraph"/>
      </w:pPr>
      <w:r>
        <w:t xml:space="preserve">Use Galaxy tools to:</w:t>
      </w:r>
    </w:p>
    <w:p>
      <w:pPr>
        <w:numPr>
          <w:ilvl w:val="0"/>
          <w:numId w:val="1126"/>
        </w:numPr>
        <w:pStyle w:val="Compact"/>
      </w:pPr>
      <w:r>
        <w:t xml:space="preserve">Perform Quality Control (QC) on your raw data by checking the quality of your raw reads</w:t>
      </w:r>
    </w:p>
    <w:p>
      <w:pPr>
        <w:numPr>
          <w:ilvl w:val="0"/>
          <w:numId w:val="1126"/>
        </w:numPr>
        <w:pStyle w:val="Compact"/>
      </w:pPr>
      <w:r>
        <w:t xml:space="preserve">Assign taxonomy labels to your reads</w:t>
      </w:r>
    </w:p>
    <w:p>
      <w:pPr>
        <w:numPr>
          <w:ilvl w:val="0"/>
          <w:numId w:val="1126"/>
        </w:numPr>
        <w:pStyle w:val="Compact"/>
      </w:pPr>
      <w:r>
        <w:t xml:space="preserve">Visualize the classified metagenome</w:t>
      </w:r>
    </w:p>
    <w:p>
      <w:pPr>
        <w:pStyle w:val="FirstParagraph"/>
      </w:pPr>
      <w:r>
        <w:t xml:space="preserve">In this exercise, using Galaxy, you will be:</w:t>
      </w:r>
    </w:p>
    <w:p>
      <w:pPr>
        <w:numPr>
          <w:ilvl w:val="0"/>
          <w:numId w:val="1127"/>
        </w:numPr>
        <w:pStyle w:val="Compact"/>
      </w:pPr>
      <w:r>
        <w:t xml:space="preserve">Using NanoPlot tool to examine the quality of your sequencing reads</w:t>
      </w:r>
    </w:p>
    <w:p>
      <w:pPr>
        <w:numPr>
          <w:ilvl w:val="0"/>
          <w:numId w:val="1127"/>
        </w:numPr>
        <w:pStyle w:val="Compact"/>
      </w:pPr>
      <w:r>
        <w:t xml:space="preserve">Running a workflow to perform taxonomy profiling and visualization in a single step</w:t>
      </w:r>
    </w:p>
    <w:bookmarkEnd w:id="274"/>
    <w:bookmarkStart w:id="275" w:name="introduction-6"/>
    <w:p>
      <w:pPr>
        <w:pStyle w:val="Heading3"/>
      </w:pPr>
      <w:r>
        <w:rPr>
          <w:rStyle w:val="SectionNumber"/>
        </w:rPr>
        <w:t xml:space="preserve">4.3.3</w:t>
      </w:r>
      <w:r>
        <w:tab/>
      </w:r>
      <w:r>
        <w:t xml:space="preserve">Introduction</w:t>
      </w:r>
    </w:p>
    <w:p>
      <w:pPr>
        <w:pStyle w:val="FirstParagraph"/>
      </w:pPr>
      <w:r>
        <w:t xml:space="preserve">To find out which microorganisms are present in the sample, it is important to have high-quality DNA sequences. To ensure high-quality sequence input, QC (and in many cases also read trimming and filtering) are routinely performed on raw sequences. The reads can then be used to determine which species, genera, families, and other taxonomic ranks are present in the sample. To assign taxonomy, we can compare the reads of the sample to a reference database, i.e. sequences of known microorganisms stored in a database, using Kraken2, which is a k-mer based taxonomic assignment tool. We can then use a tool like Krona to interactively visualize and explore the composition of a metagenome.</w:t>
      </w:r>
    </w:p>
    <w:bookmarkEnd w:id="275"/>
    <w:bookmarkStart w:id="287" w:name="activity-1-qc-reads"/>
    <w:p>
      <w:pPr>
        <w:pStyle w:val="Heading3"/>
      </w:pPr>
      <w:r>
        <w:rPr>
          <w:rStyle w:val="SectionNumber"/>
        </w:rPr>
        <w:t xml:space="preserve">4.3.4</w:t>
      </w:r>
      <w:r>
        <w:tab/>
      </w:r>
      <w:r>
        <w:t xml:space="preserve">Activity 1 – QC Reads</w:t>
      </w:r>
    </w:p>
    <w:p>
      <w:pPr>
        <w:pStyle w:val="FirstParagraph"/>
      </w:pPr>
      <w:r>
        <w:rPr>
          <w:iCs/>
          <w:i/>
        </w:rPr>
        <w:t xml:space="preserve">Estimated time: 50 min</w:t>
      </w:r>
    </w:p>
    <w:bookmarkStart w:id="276" w:name="Xe572899799d4e50d2a6016a007859897f17bfb7"/>
    <w:p>
      <w:pPr>
        <w:pStyle w:val="Heading4"/>
      </w:pPr>
      <w:r>
        <w:rPr>
          <w:rStyle w:val="SectionNumber"/>
        </w:rPr>
        <w:t xml:space="preserve">4.3.4.1</w:t>
      </w:r>
      <w:r>
        <w:tab/>
      </w:r>
      <w:r>
        <w:t xml:space="preserve">Activity 1 - Part I - Import dataset into Galaxy</w:t>
      </w:r>
    </w:p>
    <w:p>
      <w:pPr>
        <w:pStyle w:val="FirstParagraph"/>
      </w:pPr>
      <w:r>
        <w:rPr>
          <w:iCs/>
          <w:i/>
        </w:rPr>
        <w:t xml:space="preserve">Estimated time: 15 min</w:t>
      </w:r>
    </w:p>
    <w:bookmarkEnd w:id="276"/>
    <w:bookmarkStart w:id="278" w:name="instructions-22"/>
    <w:p>
      <w:pPr>
        <w:pStyle w:val="Heading4"/>
      </w:pPr>
      <w:r>
        <w:rPr>
          <w:rStyle w:val="SectionNumber"/>
        </w:rPr>
        <w:t xml:space="preserve">4.3.4.2</w:t>
      </w:r>
      <w:r>
        <w:tab/>
      </w:r>
      <w:r>
        <w:t xml:space="preserve">Instructions</w:t>
      </w:r>
    </w:p>
    <w:p>
      <w:pPr>
        <w:numPr>
          <w:ilvl w:val="0"/>
          <w:numId w:val="1128"/>
        </w:numPr>
        <w:pStyle w:val="Compact"/>
      </w:pPr>
      <w:r>
        <w:t xml:space="preserve">Import dataset into Galaxy.</w:t>
      </w:r>
    </w:p>
    <w:p>
      <w:pPr>
        <w:numPr>
          <w:ilvl w:val="0"/>
          <w:numId w:val="1129"/>
        </w:numPr>
      </w:pPr>
      <w:r>
        <w:t xml:space="preserve">Open the zymo-gut-standard public history</w:t>
      </w:r>
      <w:r>
        <w:t xml:space="preserve"> </w:t>
      </w:r>
      <w:hyperlink r:id="rId277">
        <w:r>
          <w:rPr>
            <w:rStyle w:val="Hyperlink"/>
          </w:rPr>
          <w:t xml:space="preserve">https://usegalaxy.org/u/valerie-g/h/zymo-gut-standard-d6331-subset-1</w:t>
        </w:r>
      </w:hyperlink>
    </w:p>
    <w:p>
      <w:pPr>
        <w:numPr>
          <w:ilvl w:val="0"/>
          <w:numId w:val="1129"/>
        </w:numPr>
      </w:pPr>
      <w:r>
        <w:t xml:space="preserve">Click on</w:t>
      </w:r>
      <w:r>
        <w:t xml:space="preserve"> </w:t>
      </w:r>
      <w:r>
        <w:rPr>
          <w:bCs/>
          <w:b/>
        </w:rPr>
        <w:t xml:space="preserve">Import this history</w:t>
      </w:r>
      <w:r>
        <w:t xml:space="preserve">, select Copy only the active, non-deleted datasets and then Copy History.</w:t>
      </w:r>
    </w:p>
    <w:p>
      <w:pPr>
        <w:numPr>
          <w:ilvl w:val="0"/>
          <w:numId w:val="1129"/>
        </w:numPr>
      </w:pPr>
      <w:r>
        <w:t xml:space="preserve">Confirm</w:t>
      </w:r>
      <w:r>
        <w:t xml:space="preserve"> </w:t>
      </w:r>
      <w: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 ().</w:t>
      </w:r>
    </w:p>
    <w:p>
      <w:pPr>
        <w:numPr>
          <w:ilvl w:val="0"/>
          <w:numId w:val="1129"/>
        </w:numPr>
      </w:pPr>
      <w:r>
        <w:t xml:space="preserve">Click on Zymo_Gut_Standard_D6331_subset to explore content.</w:t>
      </w:r>
    </w:p>
    <w:bookmarkEnd w:id="278"/>
    <w:bookmarkStart w:id="279" w:name="questions-15"/>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r>
        <w:tc>
          <w:tcPr/>
          <w:p>
            <w:pPr>
              <w:pStyle w:val="Compact"/>
              <w:jc w:val="left"/>
            </w:pPr>
          </w:p>
        </w:tc>
      </w:tr>
    </w:tbl>
    <w:bookmarkEnd w:id="279"/>
    <w:bookmarkStart w:id="280" w:name="Xb1354dcaa69edd07bc63f016f35cff7afb27de0"/>
    <w:p>
      <w:pPr>
        <w:pStyle w:val="Heading4"/>
      </w:pPr>
      <w:r>
        <w:rPr>
          <w:rStyle w:val="SectionNumber"/>
        </w:rPr>
        <w:t xml:space="preserve">4.3.4.4</w:t>
      </w:r>
      <w:r>
        <w:tab/>
      </w:r>
      <w:r>
        <w:t xml:space="preserve">Activity 1 - Part II - Run Nanoplot in Galaxy to assess sequence quality</w:t>
      </w:r>
    </w:p>
    <w:p>
      <w:pPr>
        <w:pStyle w:val="FirstParagraph"/>
      </w:pPr>
      <w:r>
        <w:rPr>
          <w:iCs/>
          <w:i/>
        </w:rPr>
        <w:t xml:space="preserve">Estimated time: 15 min</w:t>
      </w:r>
    </w:p>
    <w:bookmarkEnd w:id="280"/>
    <w:bookmarkStart w:id="281" w:name="instructions-23"/>
    <w:p>
      <w:pPr>
        <w:pStyle w:val="Heading4"/>
      </w:pPr>
      <w:r>
        <w:rPr>
          <w:rStyle w:val="SectionNumber"/>
        </w:rPr>
        <w:t xml:space="preserve">4.3.4.5</w:t>
      </w:r>
      <w:r>
        <w:tab/>
      </w:r>
      <w:r>
        <w:t xml:space="preserve">Instructions</w:t>
      </w:r>
    </w:p>
    <w:p>
      <w:pPr>
        <w:numPr>
          <w:ilvl w:val="0"/>
          <w:numId w:val="1130"/>
        </w:numPr>
        <w:pStyle w:val="Compact"/>
      </w:pPr>
      <w:r>
        <w:t xml:space="preserve">Run Nanoplot in Galaxy.</w:t>
      </w:r>
    </w:p>
    <w:p>
      <w:pPr>
        <w:numPr>
          <w:ilvl w:val="0"/>
          <w:numId w:val="1131"/>
        </w:numPr>
      </w:pPr>
      <w:r>
        <w:t xml:space="preserve">Explore NanoPlot tool parameters - click on the Tools icon on the left of the page. Then, in the search bar enter</w:t>
      </w:r>
      <w:r>
        <w:t xml:space="preserve"> </w:t>
      </w:r>
      <w:r>
        <w:t xml:space="preserve">‘</w:t>
      </w:r>
      <w:r>
        <w:t xml:space="preserve">NanoPlot</w:t>
      </w:r>
      <w:r>
        <w:t xml:space="preserve">’</w:t>
      </w:r>
      <w:r>
        <w:t xml:space="preserve"> </w:t>
      </w:r>
      <w:r>
        <w:t xml:space="preserve">and select the</w:t>
      </w:r>
      <w:r>
        <w:t xml:space="preserve"> </w:t>
      </w:r>
      <w:r>
        <w:rPr>
          <w:bCs/>
          <w:b/>
        </w:rPr>
        <w:t xml:space="preserve">NanoPlot</w:t>
      </w:r>
      <w:r>
        <w:t xml:space="preserve"> </w:t>
      </w:r>
      <w:r>
        <w:t xml:space="preserve">tool. Explore NanoPlot functionality via examining</w:t>
      </w:r>
      <w:r>
        <w:t xml:space="preserve"> </w:t>
      </w:r>
      <w:r>
        <w:rPr>
          <w:bCs/>
          <w:b/>
        </w:rPr>
        <w:t xml:space="preserve">Tool Parameters</w:t>
      </w:r>
      <w:r>
        <w:t xml:space="preserve">.</w:t>
      </w:r>
    </w:p>
    <w:p>
      <w:pPr>
        <w:numPr>
          <w:ilvl w:val="0"/>
          <w:numId w:val="1131"/>
        </w:numPr>
      </w:pPr>
      <w:r>
        <w:t xml:space="preserve">Run NanoPlot using default settings. Under Tool Parameters,</w:t>
      </w:r>
      <w:r>
        <w:t xml:space="preserve"> </w:t>
      </w:r>
      <w:r>
        <w:rPr>
          <w:bCs/>
          <w:b/>
        </w:rPr>
        <w:t xml:space="preserve">check the following settings</w:t>
      </w:r>
      <w:r>
        <w:t xml:space="preserve">:</w:t>
      </w:r>
    </w:p>
    <w:p>
      <w:pPr>
        <w:numPr>
          <w:ilvl w:val="0"/>
          <w:numId w:val="1132"/>
        </w:numPr>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 Browse to select your fastq dataset.</w:t>
      </w:r>
      <w:r>
        <w:t xml:space="preserve"> </w:t>
      </w:r>
      <w:r>
        <w:rPr>
          <w:bCs/>
          <w:b/>
        </w:rPr>
        <w:t xml:space="preserve">Note</w:t>
      </w:r>
      <w:r>
        <w:t xml:space="preserve">, Galaxy tool may pre-select the correct dataset already for you so just make sure that the file is correct.</w:t>
      </w:r>
    </w:p>
    <w:p>
      <w:pPr>
        <w:numPr>
          <w:ilvl w:val="0"/>
          <w:numId w:val="1132"/>
        </w:numPr>
      </w:pPr>
      <w:r>
        <w:t xml:space="preserve">Click on Run Tool and wait ~5-10 minutes as the NanoPlot job is scheduled, run, and complete.</w:t>
      </w:r>
    </w:p>
    <w:bookmarkEnd w:id="281"/>
    <w:bookmarkStart w:id="282" w:name="questions-16"/>
    <w:p>
      <w:pPr>
        <w:pStyle w:val="Heading4"/>
      </w:pPr>
      <w:r>
        <w:rPr>
          <w:rStyle w:val="SectionNumber"/>
        </w:rPr>
        <w:t xml:space="preserve">4.3.4.6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Under</w:t>
            </w:r>
            <w:r>
              <w:t xml:space="preserve"> </w:t>
            </w:r>
            <w:r>
              <w:rPr>
                <w:bCs/>
                <w:b/>
              </w:rPr>
              <w:t xml:space="preserve">Type of file(s) to work on</w:t>
            </w:r>
            <w:r>
              <w:t xml:space="preserve">, check to see which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w:t>
            </w:r>
            <w:r>
              <w:t xml:space="preserve"> </w:t>
            </w:r>
            <w:r>
              <w:rPr>
                <w:bCs/>
                <w:b/>
              </w:rPr>
              <w:t xml:space="preserve">Run Nanoplot</w:t>
            </w:r>
            <w:r>
              <w:t xml:space="preserve"> </w:t>
            </w:r>
            <w:r>
              <w:t xml:space="preserve">using default tool settings and record how many output files you obtained after running NanoPlot and list their names.</w:t>
            </w:r>
          </w:p>
        </w:tc>
      </w:tr>
      <w:tr>
        <w:tc>
          <w:tcPr/>
          <w:p>
            <w:pPr>
              <w:pStyle w:val="Compact"/>
              <w:jc w:val="left"/>
            </w:pPr>
            <w:r>
              <w:t xml:space="preserve"># of output files</w:t>
            </w:r>
          </w:p>
        </w:tc>
      </w:tr>
      <w:tr>
        <w:tc>
          <w:tcPr/>
          <w:p>
            <w:pPr>
              <w:pStyle w:val="Compact"/>
              <w:jc w:val="left"/>
            </w:pPr>
            <w:r>
              <w:t xml:space="preserve">Names of output files</w:t>
            </w:r>
          </w:p>
        </w:tc>
      </w:tr>
    </w:tbl>
    <w:p>
      <w:pPr>
        <w:pStyle w:val="BodyText"/>
      </w:pPr>
    </w:p>
    <w:bookmarkEnd w:id="282"/>
    <w:bookmarkStart w:id="283" w:name="X2bf601930c0116793686f8b62271b1d9e227ee4"/>
    <w:p>
      <w:pPr>
        <w:pStyle w:val="Heading4"/>
      </w:pPr>
      <w:r>
        <w:rPr>
          <w:rStyle w:val="SectionNumber"/>
        </w:rPr>
        <w:t xml:space="preserve">4.3.4.7</w:t>
      </w:r>
      <w:r>
        <w:tab/>
      </w:r>
      <w:r>
        <w:t xml:space="preserve">Activity 1 - Part III - View NanoPlot Results in Galaxy</w:t>
      </w:r>
    </w:p>
    <w:p>
      <w:pPr>
        <w:pStyle w:val="FirstParagraph"/>
      </w:pPr>
      <w:r>
        <w:rPr>
          <w:iCs/>
          <w:i/>
        </w:rPr>
        <w:t xml:space="preserve">Estimated time: 15 min</w:t>
      </w:r>
    </w:p>
    <w:bookmarkEnd w:id="283"/>
    <w:bookmarkStart w:id="284" w:name="instructions-24"/>
    <w:p>
      <w:pPr>
        <w:pStyle w:val="Heading4"/>
      </w:pPr>
      <w:r>
        <w:rPr>
          <w:rStyle w:val="SectionNumber"/>
        </w:rPr>
        <w:t xml:space="preserve">4.3.4.8</w:t>
      </w:r>
      <w:r>
        <w:tab/>
      </w:r>
      <w:r>
        <w:t xml:space="preserve">Instructions</w:t>
      </w:r>
    </w:p>
    <w:p>
      <w:pPr>
        <w:numPr>
          <w:ilvl w:val="0"/>
          <w:numId w:val="1133"/>
        </w:numPr>
        <w:pStyle w:val="Compact"/>
      </w:pPr>
      <w:r>
        <w:t xml:space="preserve">View and examine NanoPlot Results in Galaxy.</w:t>
      </w:r>
    </w:p>
    <w:p>
      <w:pPr>
        <w:numPr>
          <w:ilvl w:val="0"/>
          <w:numId w:val="1134"/>
        </w:numPr>
        <w:pStyle w:val="Compact"/>
      </w:pPr>
      <w:r>
        <w:t xml:space="preserve">By clicking on the Display icon (eyeball) next to the NanoPlot output.</w:t>
      </w:r>
    </w:p>
    <w:bookmarkEnd w:id="284"/>
    <w:bookmarkStart w:id="286" w:name="questions-17"/>
    <w:p>
      <w:pPr>
        <w:pStyle w:val="Heading4"/>
      </w:pPr>
      <w:r>
        <w:rPr>
          <w:rStyle w:val="SectionNumber"/>
        </w:rPr>
        <w:t xml:space="preserve">4.3.4.9</w:t>
      </w:r>
      <w:r>
        <w:tab/>
      </w:r>
      <w:r>
        <w:t xml:space="preserve">Questions</w:t>
      </w:r>
    </w:p>
    <w:p>
      <w:pPr>
        <w:numPr>
          <w:ilvl w:val="0"/>
          <w:numId w:val="1135"/>
        </w:numPr>
        <w:pStyle w:val="Compact"/>
      </w:pPr>
      <w:r>
        <w:t xml:space="preserve">Examine NanoPlot output results.</w:t>
      </w:r>
    </w:p>
    <w:p>
      <w:pPr>
        <w:numPr>
          <w:ilvl w:val="0"/>
          <w:numId w:val="1136"/>
        </w:numPr>
        <w:pStyle w:val="Compact"/>
      </w:pPr>
      <w:r>
        <w:t xml:space="preserve">Click on the Display icon (eyeball) next to the NanoPlot output files to view results.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bases were sequenced?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Why is mean read length longer than the median read length? - Hint: think skewness</w:t>
            </w:r>
            <w:r>
              <w:t xml:space="preserve"> </w:t>
            </w:r>
            <w:hyperlink r:id="rId285">
              <w:r>
                <w:rPr>
                  <w:rStyle w:val="Hyperlink"/>
                </w:rPr>
                <w:t xml:space="preserve">https://wikipedia.org/wiki/Skewness</w:t>
              </w:r>
            </w:hyperlink>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Reads &gt;Q20 metric value. Given that Q20 quality (Phred) score corresponds to read accuracy of 99% (or 1 in 100 errors), do you think this dataset is of a good sequence quality?</w:t>
            </w:r>
          </w:p>
        </w:tc>
      </w:tr>
      <w:tr>
        <w:tc>
          <w:tcPr/>
          <w:p>
            <w:pPr>
              <w:pStyle w:val="Compact"/>
            </w:pPr>
          </w:p>
        </w:tc>
      </w:tr>
    </w:tbl>
    <w:p>
      <w:pPr>
        <w:pStyle w:val="BodyText"/>
      </w:pPr>
    </w:p>
    <w:p>
      <w:pPr>
        <w:numPr>
          <w:ilvl w:val="0"/>
          <w:numId w:val="1137"/>
        </w:numPr>
        <w:pStyle w:val="Compact"/>
      </w:pPr>
      <w:r>
        <w:t xml:space="preserve">Examine NanoPlot output HTML report.</w:t>
      </w:r>
    </w:p>
    <w:p>
      <w:pPr>
        <w:numPr>
          <w:ilvl w:val="0"/>
          <w:numId w:val="1138"/>
        </w:numPr>
        <w:pStyle w:val="Compact"/>
      </w:pPr>
      <w:r>
        <w:t xml:space="preserve">Click on the Display icon (eyeball) next to the NanoPlot output HTML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pPr>
          </w:p>
        </w:tc>
      </w:tr>
    </w:tbl>
    <w:p>
      <w:pPr>
        <w:pStyle w:val="BodyText"/>
      </w:pPr>
    </w:p>
    <w:bookmarkEnd w:id="286"/>
    <w:bookmarkEnd w:id="287"/>
    <w:bookmarkStart w:id="299" w:name="activity-2-taxonomy-profiling-in-galaxy"/>
    <w:p>
      <w:pPr>
        <w:pStyle w:val="Heading3"/>
      </w:pPr>
      <w:r>
        <w:rPr>
          <w:rStyle w:val="SectionNumber"/>
        </w:rPr>
        <w:t xml:space="preserve">4.3.5</w:t>
      </w:r>
      <w:r>
        <w:tab/>
      </w:r>
      <w:r>
        <w:t xml:space="preserve">Activity 2 – Taxonomy Profiling in Galaxy</w:t>
      </w:r>
    </w:p>
    <w:p>
      <w:pPr>
        <w:pStyle w:val="FirstParagraph"/>
      </w:pPr>
      <w:r>
        <w:rPr>
          <w:iCs/>
          <w:i/>
        </w:rPr>
        <w:t xml:space="preserve">Estimated time: 50 min</w:t>
      </w:r>
    </w:p>
    <w:bookmarkStart w:id="288" w:name="X00ae6a0be6ea58fe43fa51a0a6d6b8b845580df"/>
    <w:p>
      <w:pPr>
        <w:pStyle w:val="Heading4"/>
      </w:pPr>
      <w:r>
        <w:rPr>
          <w:rStyle w:val="SectionNumber"/>
        </w:rPr>
        <w:t xml:space="preserve">4.3.5.1</w:t>
      </w:r>
      <w:r>
        <w:tab/>
      </w:r>
      <w:r>
        <w:t xml:space="preserve">Activity 2 - Part I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288"/>
    <w:bookmarkStart w:id="290" w:name="instructions-25"/>
    <w:p>
      <w:pPr>
        <w:pStyle w:val="Heading4"/>
      </w:pPr>
      <w:r>
        <w:rPr>
          <w:rStyle w:val="SectionNumber"/>
        </w:rPr>
        <w:t xml:space="preserve">4.3.5.2</w:t>
      </w:r>
      <w:r>
        <w:tab/>
      </w:r>
      <w:r>
        <w:t xml:space="preserve">Instructions</w:t>
      </w:r>
    </w:p>
    <w:p>
      <w:pPr>
        <w:numPr>
          <w:ilvl w:val="0"/>
          <w:numId w:val="1139"/>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0"/>
          <w:numId w:val="1140"/>
        </w:numPr>
      </w:pPr>
      <w:r>
        <w:t xml:space="preserve">Open the taxonomy-profiling public workflow</w:t>
      </w:r>
      <w:r>
        <w:t xml:space="preserve"> </w:t>
      </w:r>
      <w:hyperlink r:id="rId289">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numPr>
          <w:ilvl w:val="0"/>
          <w:numId w:val="1140"/>
        </w:numPr>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0"/>
          <w:numId w:val="1140"/>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40"/>
        </w:numPr>
      </w:pPr>
      <w:r>
        <w:t xml:space="preserve">Click</w:t>
      </w:r>
      <w:r>
        <w:t xml:space="preserve"> </w:t>
      </w:r>
      <w:r>
        <w:rPr>
          <w:bCs/>
          <w:b/>
        </w:rPr>
        <w:t xml:space="preserve">Run Workflow</w:t>
      </w:r>
      <w:r>
        <w:t xml:space="preserve"> </w:t>
      </w:r>
      <w:r>
        <w:t xml:space="preserve">with the following parameters:</w:t>
      </w:r>
    </w:p>
    <w:p>
      <w:pPr>
        <w:numPr>
          <w:ilvl w:val="0"/>
          <w:numId w:val="1140"/>
        </w:numPr>
      </w:pPr>
      <w:r>
        <w:t xml:space="preserve">Wait ~15-30 minutes as the Kraken2, KrakenTools, and Krona jobs are scheduled, run, and complete.</w:t>
      </w:r>
    </w:p>
    <w:p>
      <w:pPr>
        <w:numPr>
          <w:ilvl w:val="0"/>
          <w:numId w:val="1141"/>
        </w:numPr>
        <w:pStyle w:val="Compact"/>
      </w:pPr>
      <w:r>
        <w:t xml:space="preserve">Examine select aspects of Kraken2 tool.</w:t>
      </w:r>
    </w:p>
    <w:p>
      <w:pPr>
        <w:numPr>
          <w:ilvl w:val="0"/>
          <w:numId w:val="1142"/>
        </w:numPr>
      </w:pPr>
      <w:r>
        <w:t xml:space="preserve">While the Taxonomy Workflow is running, click on the Tools icon on the left of the page.</w:t>
      </w:r>
    </w:p>
    <w:p>
      <w:pPr>
        <w:numPr>
          <w:ilvl w:val="0"/>
          <w:numId w:val="1142"/>
        </w:numPr>
      </w:pPr>
      <w:r>
        <w:t xml:space="preserve">Then, in the search bar enter</w:t>
      </w:r>
      <w:r>
        <w:t xml:space="preserve"> </w:t>
      </w:r>
      <w:r>
        <w:t xml:space="preserve">‘</w:t>
      </w:r>
      <w:r>
        <w:t xml:space="preserve">Kraken2</w:t>
      </w:r>
      <w:r>
        <w:t xml:space="preserve">’</w:t>
      </w:r>
      <w:r>
        <w:t xml:space="preserve">’ and select the</w:t>
      </w:r>
      <w:r>
        <w:t xml:space="preserve"> </w:t>
      </w:r>
      <w:r>
        <w:rPr>
          <w:bCs/>
          <w:b/>
        </w:rPr>
        <w:t xml:space="preserve">Kraken2</w:t>
      </w:r>
      <w:r>
        <w:t xml:space="preserve"> </w:t>
      </w:r>
      <w:r>
        <w:t xml:space="preserve">tool.</w:t>
      </w:r>
    </w:p>
    <w:bookmarkEnd w:id="290"/>
    <w:bookmarkStart w:id="291" w:name="questions-18"/>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does Galaxy describe the Kraken2 tool in its descriptor on top of the page?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how many output files you obtained from the Taxonomy Workflow and list their names.</w:t>
            </w:r>
          </w:p>
        </w:tc>
      </w:tr>
      <w:tr>
        <w:tc>
          <w:tcPr/>
          <w:p>
            <w:pPr>
              <w:pStyle w:val="Compact"/>
            </w:pPr>
          </w:p>
        </w:tc>
      </w:tr>
    </w:tbl>
    <w:p>
      <w:pPr>
        <w:pStyle w:val="BodyText"/>
      </w:pPr>
    </w:p>
    <w:bookmarkEnd w:id="291"/>
    <w:bookmarkStart w:id="292" w:name="X3ec4a48f6cc46fdc64281416c1cc7efcd7c1811"/>
    <w:p>
      <w:pPr>
        <w:pStyle w:val="Heading4"/>
      </w:pPr>
      <w:r>
        <w:rPr>
          <w:rStyle w:val="SectionNumber"/>
        </w:rPr>
        <w:t xml:space="preserve">4.3.5.4</w:t>
      </w:r>
      <w:r>
        <w:tab/>
      </w:r>
      <w:r>
        <w:t xml:space="preserve">Activity 2 - Part II - View Kraken2 results</w:t>
      </w:r>
    </w:p>
    <w:p>
      <w:pPr>
        <w:pStyle w:val="FirstParagraph"/>
      </w:pPr>
      <w:r>
        <w:rPr>
          <w:iCs/>
          <w:i/>
        </w:rPr>
        <w:t xml:space="preserve">Estimated time: 15 min</w:t>
      </w:r>
    </w:p>
    <w:bookmarkEnd w:id="292"/>
    <w:bookmarkStart w:id="293" w:name="instructions-26"/>
    <w:p>
      <w:pPr>
        <w:pStyle w:val="Heading4"/>
      </w:pPr>
      <w:r>
        <w:rPr>
          <w:rStyle w:val="SectionNumber"/>
        </w:rPr>
        <w:t xml:space="preserve">4.3.5.5</w:t>
      </w:r>
      <w:r>
        <w:tab/>
      </w:r>
      <w:r>
        <w:t xml:space="preserve">Instructions</w:t>
      </w:r>
    </w:p>
    <w:p>
      <w:pPr>
        <w:numPr>
          <w:ilvl w:val="0"/>
          <w:numId w:val="1143"/>
        </w:numPr>
        <w:pStyle w:val="Compact"/>
      </w:pPr>
      <w:r>
        <w:t xml:space="preserve">Open and examine</w:t>
      </w:r>
      <w:r>
        <w:t xml:space="preserve"> </w:t>
      </w:r>
      <w:r>
        <w:rPr>
          <w:bCs/>
          <w:b/>
        </w:rPr>
        <w:t xml:space="preserve">converted_kraken_report</w:t>
      </w:r>
      <w:r>
        <w:t xml:space="preserve">.</w:t>
      </w:r>
    </w:p>
    <w:p>
      <w:pPr>
        <w:numPr>
          <w:ilvl w:val="0"/>
          <w:numId w:val="1144"/>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week 1 taxonomy-profiling-spreadsheet activity.</w:t>
      </w:r>
    </w:p>
    <w:p>
      <w:pPr>
        <w:numPr>
          <w:ilvl w:val="0"/>
          <w:numId w:val="1144"/>
        </w:numPr>
        <w:pStyle w:val="Compact"/>
      </w:pPr>
      <w:r>
        <w:t xml:space="preserve">Scroll through to explore.</w:t>
      </w:r>
    </w:p>
    <w:p>
      <w:pPr>
        <w:numPr>
          <w:ilvl w:val="0"/>
          <w:numId w:val="1145"/>
        </w:numPr>
        <w:pStyle w:val="Compact"/>
      </w:pPr>
      <w:r>
        <w:t xml:space="preserve">Open and examine</w:t>
      </w:r>
      <w:r>
        <w:t xml:space="preserve"> </w:t>
      </w:r>
      <w:r>
        <w:rPr>
          <w:bCs/>
          <w:b/>
        </w:rPr>
        <w:t xml:space="preserve">kraken2_with_pluspf_database_output_report</w:t>
      </w:r>
      <w:r>
        <w:t xml:space="preserve">.</w:t>
      </w:r>
    </w:p>
    <w:p>
      <w:pPr>
        <w:numPr>
          <w:ilvl w:val="0"/>
          <w:numId w:val="1146"/>
        </w:numPr>
        <w:pStyle w:val="Compact"/>
      </w:pPr>
      <w:r>
        <w:t xml:space="preserve">Click on the Display icon (eyeball) next to the output file with</w:t>
      </w:r>
      <w:r>
        <w:t xml:space="preserve"> </w:t>
      </w:r>
      <w:r>
        <w:rPr>
          <w:bCs/>
          <w:b/>
        </w:rPr>
        <w:t xml:space="preserve">kraken2_with_pluspf_database_output_report</w:t>
      </w:r>
      <w:r>
        <w:t xml:space="preserve">.</w:t>
      </w:r>
    </w:p>
    <w:p>
      <w:pPr>
        <w:numPr>
          <w:ilvl w:val="0"/>
          <w:numId w:val="1146"/>
        </w:numPr>
        <w:pStyle w:val="Compact"/>
      </w:pPr>
      <w:r>
        <w:t xml:space="preserve">This output report is an extended version of the converted_kraken_report.</w:t>
      </w:r>
    </w:p>
    <w:p>
      <w:pPr>
        <w:numPr>
          <w:ilvl w:val="0"/>
          <w:numId w:val="1146"/>
        </w:numPr>
        <w:pStyle w:val="Compact"/>
      </w:pPr>
      <w:r>
        <w:t xml:space="preserve">The output contains 6 columns. See info for select column headers below:</w:t>
      </w:r>
    </w:p>
    <w:p>
      <w:pPr>
        <w:pStyle w:val="SourceCode"/>
      </w:pPr>
      <w:r>
        <w:rPr>
          <w:rStyle w:val="VerbatimChar"/>
        </w:rPr>
        <w:t xml:space="preserve">    Column 1: Percentage (%) of a given taxon</w:t>
      </w:r>
      <w:r>
        <w:br/>
      </w:r>
      <w:r>
        <w:rPr>
          <w:rStyle w:val="VerbatimChar"/>
        </w:rPr>
        <w:t xml:space="preserve">    Column 2: # of reads per given taxon</w:t>
      </w:r>
      <w:r>
        <w:br/>
      </w:r>
      <w:r>
        <w:rPr>
          <w:rStyle w:val="VerbatimChar"/>
        </w:rPr>
        <w:t xml:space="preserve">    Column 4: A rank code, indicating </w:t>
      </w:r>
      <w:r>
        <w:br/>
      </w:r>
      <w:r>
        <w:br/>
      </w:r>
      <w:r>
        <w:rPr>
          <w:rStyle w:val="VerbatimChar"/>
        </w:rPr>
        <w:t xml:space="preserve">    - (U)nclassified, </w:t>
      </w:r>
      <w:r>
        <w:br/>
      </w:r>
      <w:r>
        <w:rPr>
          <w:rStyle w:val="VerbatimChar"/>
        </w:rPr>
        <w:t xml:space="preserve">    - (R)oot, </w:t>
      </w:r>
      <w:r>
        <w:br/>
      </w:r>
      <w:r>
        <w:rPr>
          <w:rStyle w:val="VerbatimChar"/>
        </w:rPr>
        <w:t xml:space="preserve">    - (D)omain, </w:t>
      </w:r>
      <w:r>
        <w:br/>
      </w:r>
      <w:r>
        <w:rPr>
          <w:rStyle w:val="VerbatimChar"/>
        </w:rPr>
        <w:t xml:space="preserve">    - (K)ingdom, </w:t>
      </w:r>
      <w:r>
        <w:br/>
      </w:r>
      <w:r>
        <w:rPr>
          <w:rStyle w:val="VerbatimChar"/>
        </w:rPr>
        <w:t xml:space="preserve">    - (P)hylum, </w:t>
      </w:r>
      <w:r>
        <w:br/>
      </w:r>
      <w:r>
        <w:rPr>
          <w:rStyle w:val="VerbatimChar"/>
        </w:rPr>
        <w:t xml:space="preserve">    - (C)lass, </w:t>
      </w:r>
      <w:r>
        <w:br/>
      </w:r>
      <w:r>
        <w:rPr>
          <w:rStyle w:val="VerbatimChar"/>
        </w:rPr>
        <w:t xml:space="preserve">    - (O)rder, </w:t>
      </w:r>
      <w:r>
        <w:br/>
      </w:r>
      <w:r>
        <w:rPr>
          <w:rStyle w:val="VerbatimChar"/>
        </w:rPr>
        <w:t xml:space="preserve">    - (F)amily, </w:t>
      </w:r>
      <w:r>
        <w:br/>
      </w:r>
      <w:r>
        <w:rPr>
          <w:rStyle w:val="VerbatimChar"/>
        </w:rPr>
        <w:t xml:space="preserve">    - (G)enus, or </w:t>
      </w:r>
      <w:r>
        <w:br/>
      </w:r>
      <w:r>
        <w:rPr>
          <w:rStyle w:val="VerbatimChar"/>
        </w:rPr>
        <w:t xml:space="preserve">    - (S)pecies. </w:t>
      </w:r>
      <w:r>
        <w:br/>
      </w:r>
      <w:r>
        <w:br/>
      </w:r>
      <w:r>
        <w:rPr>
          <w:rStyle w:val="VerbatimChar"/>
        </w:rPr>
        <w:t xml:space="preserve">    Note, some rank codes will have numbers associated with them; Ignore them for the moment.</w:t>
      </w:r>
      <w:r>
        <w:br/>
      </w:r>
      <w:r>
        <w:rPr>
          <w:rStyle w:val="VerbatimChar"/>
        </w:rPr>
        <w:t xml:space="preserve">    Column  6: Identified taxa/scientific name.</w:t>
      </w:r>
    </w:p>
    <w:bookmarkEnd w:id="293"/>
    <w:bookmarkStart w:id="298" w:name="questions-19"/>
    <w:p>
      <w:pPr>
        <w:pStyle w:val="Heading4"/>
      </w:pPr>
      <w:r>
        <w:rPr>
          <w:rStyle w:val="SectionNumber"/>
        </w:rPr>
        <w:t xml:space="preserve">4.3.5.6</w:t>
      </w:r>
      <w:r>
        <w:tab/>
      </w:r>
      <w:r>
        <w:t xml:space="preserve">Questions</w:t>
      </w:r>
    </w:p>
    <w:p>
      <w:pPr>
        <w:numPr>
          <w:ilvl w:val="0"/>
          <w:numId w:val="1147"/>
        </w:numPr>
        <w:pStyle w:val="Compact"/>
      </w:pPr>
      <w:r>
        <w:t xml:space="preserve">Answer the following questions about</w:t>
      </w:r>
      <w:r>
        <w:t xml:space="preserve"> </w:t>
      </w:r>
      <w:r>
        <w:rPr>
          <w:bCs/>
          <w:b/>
        </w:rPr>
        <w:t xml:space="preserve">converted_kraken_report</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Unclassified reads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Kingdoms are there and what are they?</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 How many Phyla are there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iCs/>
                <w:i/>
              </w:rPr>
              <w:t xml:space="preserve">converted_kraken_report</w:t>
            </w:r>
            <w:r>
              <w:t xml:space="preserve">, calculate % unclassified and %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Click on the</w:t>
            </w:r>
            <w:r>
              <w:t xml:space="preserve"> </w:t>
            </w:r>
            <w:r>
              <w:rPr>
                <w:iCs/>
                <w:i/>
              </w:rPr>
              <w:t xml:space="preserve">converted_kraken_report</w:t>
            </w:r>
            <w:r>
              <w:t xml:space="preserve"> </w:t>
            </w:r>
            <w:r>
              <w:t xml:space="preserve">entry and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Unclassified subset, how many taxa were identified?</w:t>
            </w:r>
          </w:p>
        </w:tc>
      </w:tr>
      <w:tr>
        <w:tc>
          <w:tcPr/>
          <w:p>
            <w:pPr>
              <w:pStyle w:val="Compact"/>
            </w:pPr>
          </w:p>
        </w:tc>
      </w:tr>
    </w:tbl>
    <w:p>
      <w:pPr>
        <w:pStyle w:val="BodyText"/>
      </w:pPr>
    </w:p>
    <w:p>
      <w:pPr>
        <w:numPr>
          <w:ilvl w:val="0"/>
          <w:numId w:val="1148"/>
        </w:numPr>
        <w:pStyle w:val="Compact"/>
      </w:pPr>
      <w:r>
        <w:t xml:space="preserve">Answer the following questions about</w:t>
      </w:r>
      <w:r>
        <w:t xml:space="preserve"> </w:t>
      </w:r>
      <w:r>
        <w:rPr>
          <w:bCs/>
          <w:b/>
        </w:rPr>
        <w:t xml:space="preserve">kraken2_with_pluspf_database_output_report</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What is the percentage of Unclassified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What is the percentage of 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Find and record the 3 most abundant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w:t>
            </w:r>
            <w:r>
              <w:t xml:space="preserve"> </w:t>
            </w:r>
            <w:r>
              <w:t xml:space="preserve">-F to highlight rows corresponding to phyla.</w:t>
            </w:r>
          </w:p>
        </w:tc>
      </w:tr>
      <w:tr>
        <w:tc>
          <w:tcPr/>
          <w:p>
            <w:pPr>
              <w:pStyle w:val="Compact"/>
            </w:pPr>
          </w:p>
        </w:tc>
      </w:tr>
    </w:tbl>
    <w:p>
      <w:pPr>
        <w:pStyle w:val="BodyText"/>
      </w:pPr>
    </w:p>
    <w:p>
      <w:pPr>
        <w:numPr>
          <w:ilvl w:val="0"/>
          <w:numId w:val="1149"/>
        </w:numPr>
        <w:pStyle w:val="Compact"/>
      </w:pPr>
      <w:r>
        <w:t xml:space="preserve">View Krona Results and answer the following questions.</w:t>
      </w:r>
    </w:p>
    <w:p>
      <w:pPr>
        <w:pStyle w:val="FirstParagraph"/>
      </w:pPr>
      <w:r>
        <w:t xml:space="preserve">Krona pie chart is one of the outputs of the Taxonomy workflow, and it is an interactive visualization tool for exploring the composition of metagenomes. Click on Display icon (eyeball) next to the</w:t>
      </w:r>
      <w:r>
        <w:t xml:space="preserve"> </w:t>
      </w:r>
      <w:r>
        <w:rPr>
          <w:bCs/>
          <w:b/>
        </w:rPr>
        <w:t xml:space="preserve">Krona_pie_chart</w:t>
      </w:r>
      <w:r>
        <w:t xml:space="preserve"> </w:t>
      </w:r>
      <w:r>
        <w:t xml:space="preserve">dataset to explore Krona pie chart results.</w:t>
      </w:r>
    </w:p>
    <w:p>
      <w:pPr>
        <w:pStyle w:val="BodyText"/>
      </w:pPr>
      <w:r>
        <w:drawing>
          <wp:inline>
            <wp:extent cx="5334000" cy="3000375"/>
            <wp:effectExtent b="0" l="0" r="0" t="0"/>
            <wp:docPr descr="" title="" id="295" name="Picture"/>
            <a:graphic>
              <a:graphicData uri="http://schemas.openxmlformats.org/drawingml/2006/picture">
                <pic:pic>
                  <pic:nvPicPr>
                    <pic:cNvPr descr="resources/images/taxonomy-profiling_files/figure-docx//1hYKF7Ss3vJ8rrUIH7ByNh1BUlRa2fhsJhq8MXzEowCc_g336203e918d_0_0.png" id="296" name="Picture"/>
                    <pic:cNvPicPr>
                      <a:picLocks noChangeArrowheads="1" noChangeAspect="1"/>
                    </pic:cNvPicPr>
                  </pic:nvPicPr>
                  <pic:blipFill>
                    <a:blip r:embed="rId294"/>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appears to be the more diverse phyla of the two and why?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Examine how many reads and percent of reads classified as phylum Firmicutes.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What is one of the most abundant Orders in phylum FIrmicutes based on number and % of reads?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Within the most abundant Order from your answer above, record one Family member, one genus member and one species member; also include percent abundances.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F. Some potentially pathogenic bacterial species are often present in a healthy gut, but at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w:t>
            </w:r>
            <w:r>
              <w:t xml:space="preserve"> </w:t>
            </w:r>
            <w:hyperlink r:id="rId297">
              <w:r>
                <w:rPr>
                  <w:rStyle w:val="Hyperlink"/>
                </w:rPr>
                <w:t xml:space="preserve">ZymoBIOMICS® Gut Microbiome Standard</w:t>
              </w:r>
            </w:hyperlink>
            <w:r>
              <w:t xml:space="preserve">?</w:t>
            </w:r>
          </w:p>
        </w:tc>
      </w:tr>
      <w:tr>
        <w:tc>
          <w:tcPr/>
          <w:p>
            <w:pPr>
              <w:pStyle w:val="Compact"/>
            </w:pPr>
          </w:p>
        </w:tc>
      </w:tr>
    </w:tbl>
    <w:p>
      <w:pPr>
        <w:pStyle w:val="BodyText"/>
      </w:pPr>
    </w:p>
    <w:bookmarkEnd w:id="298"/>
    <w:bookmarkEnd w:id="299"/>
    <w:bookmarkStart w:id="300" w:name="grading-criteria-7"/>
    <w:p>
      <w:pPr>
        <w:pStyle w:val="Heading3"/>
      </w:pPr>
      <w:r>
        <w:rPr>
          <w:rStyle w:val="SectionNumber"/>
        </w:rPr>
        <w:t xml:space="preserve">4.3.6</w:t>
      </w:r>
      <w:r>
        <w:tab/>
      </w:r>
      <w:r>
        <w:t xml:space="preserve">Grading Criteria</w:t>
      </w:r>
    </w:p>
    <w:p>
      <w:pPr>
        <w:numPr>
          <w:ilvl w:val="0"/>
          <w:numId w:val="1150"/>
        </w:numPr>
        <w:pStyle w:val="Compact"/>
      </w:pPr>
      <w:r>
        <w:t xml:space="preserve">Download as Microsoft Word (.docx) and upload on Canvas</w:t>
      </w:r>
      <w:r>
        <w:t xml:space="preserve">.</w:t>
      </w:r>
    </w:p>
    <w:bookmarkEnd w:id="300"/>
    <w:bookmarkStart w:id="302" w:name="footnotes-10"/>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51"/>
        </w:numPr>
        <w:pStyle w:val="Compact"/>
      </w:pPr>
      <w:r>
        <w:t xml:space="preserve">Google Doc</w:t>
      </w:r>
    </w:p>
    <w:p>
      <w:pPr>
        <w:numPr>
          <w:ilvl w:val="0"/>
          <w:numId w:val="1151"/>
        </w:numPr>
        <w:pStyle w:val="Compact"/>
      </w:pPr>
      <w:r>
        <w:t xml:space="preserve">Species composition in the Gut Microbiome Standard dataset:</w:t>
      </w:r>
      <w:r>
        <w:t xml:space="preserve"> </w:t>
      </w:r>
      <w:hyperlink r:id="rId297">
        <w:r>
          <w:rPr>
            <w:rStyle w:val="Hyperlink"/>
          </w:rPr>
          <w:t xml:space="preserve">ZymoBIOMICS® Gut Microbiome Standard</w:t>
        </w:r>
      </w:hyperlink>
    </w:p>
    <w:p>
      <w:pPr>
        <w:numPr>
          <w:ilvl w:val="0"/>
          <w:numId w:val="1151"/>
        </w:numPr>
        <w:pStyle w:val="Compact"/>
      </w:pPr>
      <w:r>
        <w:t xml:space="preserve">If interested reading more about Kraken 2, see</w:t>
      </w:r>
      <w:r>
        <w:t xml:space="preserve"> </w:t>
      </w:r>
      <w:hyperlink r:id="rId301">
        <w:r>
          <w:rPr>
            <w:rStyle w:val="Hyperlink"/>
          </w:rPr>
          <w:t xml:space="preserve">Kraken 2 publication</w:t>
        </w:r>
      </w:hyperlink>
    </w:p>
    <w:p>
      <w:pPr>
        <w:pStyle w:val="FirstParagraph"/>
      </w:pPr>
      <w:r>
        <w:rPr>
          <w:bCs/>
          <w:b/>
        </w:rPr>
        <w:t xml:space="preserve">Contributions and Affiliations</w:t>
      </w:r>
    </w:p>
    <w:p>
      <w:pPr>
        <w:numPr>
          <w:ilvl w:val="0"/>
          <w:numId w:val="1152"/>
        </w:numPr>
        <w:pStyle w:val="Compact"/>
      </w:pPr>
      <w:r>
        <w:t xml:space="preserve">Valeriya Gaysinskaya, Johns Hopkins University</w:t>
      </w:r>
    </w:p>
    <w:p>
      <w:pPr>
        <w:numPr>
          <w:ilvl w:val="0"/>
          <w:numId w:val="1152"/>
        </w:numPr>
        <w:pStyle w:val="Compact"/>
      </w:pPr>
      <w:r>
        <w:t xml:space="preserve">Frederick Tan, Johns Hopkins University</w:t>
      </w:r>
    </w:p>
    <w:p>
      <w:pPr>
        <w:pStyle w:val="FirstParagraph"/>
      </w:pPr>
      <w:r>
        <w:t xml:space="preserve">Last Revised: May 2025</w:t>
      </w:r>
    </w:p>
    <w:bookmarkEnd w:id="302"/>
    <w:bookmarkEnd w:id="303"/>
    <w:bookmarkStart w:id="308" w:name="discussion---taxonomy-profiling"/>
    <w:p>
      <w:pPr>
        <w:pStyle w:val="Heading2"/>
      </w:pPr>
      <w:r>
        <w:rPr>
          <w:rStyle w:val="SectionNumber"/>
        </w:rPr>
        <w:t xml:space="preserve">4.4</w:t>
      </w:r>
      <w:r>
        <w:tab/>
      </w:r>
      <w:r>
        <w:t xml:space="preserve">Discussion - Taxonomy Profiling</w:t>
      </w:r>
    </w:p>
    <w:bookmarkStart w:id="306" w:name="activity-7"/>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305" w:name="instructions-27"/>
    <w:p>
      <w:pPr>
        <w:pStyle w:val="Heading4"/>
      </w:pPr>
      <w:r>
        <w:rPr>
          <w:rStyle w:val="SectionNumber"/>
        </w:rPr>
        <w:t xml:space="preserve">4.4.1.1</w:t>
      </w:r>
      <w:r>
        <w:tab/>
      </w:r>
      <w:r>
        <w:t xml:space="preserve">Instructions</w:t>
      </w:r>
    </w:p>
    <w:p>
      <w:pPr>
        <w:numPr>
          <w:ilvl w:val="0"/>
          <w:numId w:val="1153"/>
        </w:numPr>
        <w:pStyle w:val="Compact"/>
      </w:pPr>
      <w:r>
        <w:t xml:space="preserve">Form new groups of four</w:t>
      </w:r>
    </w:p>
    <w:p>
      <w:pPr>
        <w:numPr>
          <w:ilvl w:val="0"/>
          <w:numId w:val="1154"/>
        </w:numPr>
        <w:pStyle w:val="Compact"/>
      </w:pPr>
      <w:hyperlink r:id="rId119">
        <w:r>
          <w:rPr>
            <w:rStyle w:val="Hyperlink"/>
          </w:rPr>
          <w:t xml:space="preserve">https://docs.google.com/spreadsheets/d/11eoJgm9mehxGWWzh8IZYDCDmnCmSyshopPYHewvpC8c/edit?usp=sharing</w:t>
        </w:r>
      </w:hyperlink>
    </w:p>
    <w:p>
      <w:pPr>
        <w:numPr>
          <w:ilvl w:val="0"/>
          <w:numId w:val="1155"/>
        </w:numPr>
        <w:pStyle w:val="Compact"/>
      </w:pPr>
      <w:r>
        <w:t xml:space="preserve">Pair up into groups (10 min)</w:t>
      </w:r>
    </w:p>
    <w:p>
      <w:pPr>
        <w:numPr>
          <w:ilvl w:val="0"/>
          <w:numId w:val="1156"/>
        </w:numPr>
      </w:pPr>
      <w:r>
        <w:t xml:space="preserve">Discuss – Each group member briefly describes answers to prelab assignment</w:t>
      </w:r>
    </w:p>
    <w:p>
      <w:pPr>
        <w:numPr>
          <w:ilvl w:val="0"/>
          <w:numId w:val="1156"/>
        </w:numPr>
      </w:pPr>
      <w:r>
        <w:t xml:space="preserve">Summarize – Identify best answer and add to slidedeck</w:t>
      </w:r>
    </w:p>
    <w:p>
      <w:pPr>
        <w:numPr>
          <w:ilvl w:val="0"/>
          <w:numId w:val="1157"/>
        </w:numPr>
        <w:pStyle w:val="Compact"/>
      </w:pPr>
      <w:hyperlink r:id="rId304">
        <w:r>
          <w:rPr>
            <w:rStyle w:val="Hyperlink"/>
          </w:rPr>
          <w:t xml:space="preserve">https://docs.google.com/presentation/d/16cRBFzezun6MGXcJEm5uP2KercIccO-dFvVx58_ClNo/edit?usp=sharing</w:t>
        </w:r>
      </w:hyperlink>
    </w:p>
    <w:p>
      <w:pPr>
        <w:numPr>
          <w:ilvl w:val="0"/>
          <w:numId w:val="1158"/>
        </w:numPr>
        <w:pStyle w:val="Compact"/>
      </w:pPr>
      <w:r>
        <w:t xml:space="preserve">Share group discussion (2 min each group)</w:t>
      </w:r>
    </w:p>
    <w:bookmarkEnd w:id="305"/>
    <w:bookmarkEnd w:id="306"/>
    <w:bookmarkStart w:id="307" w:name="footnotes-11"/>
    <w:p>
      <w:pPr>
        <w:pStyle w:val="Heading3"/>
      </w:pPr>
      <w:r>
        <w:rPr>
          <w:rStyle w:val="SectionNumber"/>
        </w:rPr>
        <w:t xml:space="preserve">4.4.2</w:t>
      </w:r>
      <w:r>
        <w:tab/>
      </w:r>
      <w:r>
        <w:t xml:space="preserve">Footnotes</w:t>
      </w:r>
    </w:p>
    <w:p>
      <w:pPr>
        <w:pStyle w:val="FirstParagraph"/>
      </w:pPr>
      <w:r>
        <w:rPr>
          <w:bCs/>
          <w:b/>
        </w:rPr>
        <w:t xml:space="preserve">Contributions and Affiliations</w:t>
      </w:r>
    </w:p>
    <w:p>
      <w:pPr>
        <w:numPr>
          <w:ilvl w:val="0"/>
          <w:numId w:val="1159"/>
        </w:numPr>
        <w:pStyle w:val="Compact"/>
      </w:pPr>
      <w:r>
        <w:t xml:space="preserve">Valeriya Gaysinskaya, Johns Hopkins University</w:t>
      </w:r>
    </w:p>
    <w:p>
      <w:pPr>
        <w:numPr>
          <w:ilvl w:val="0"/>
          <w:numId w:val="1159"/>
        </w:numPr>
        <w:pStyle w:val="Compact"/>
      </w:pPr>
      <w:r>
        <w:t xml:space="preserve">Frederick Tan, Johns Hopkins University</w:t>
      </w:r>
    </w:p>
    <w:p>
      <w:pPr>
        <w:pStyle w:val="FirstParagraph"/>
      </w:pPr>
      <w:r>
        <w:t xml:space="preserve">Last Revised: February 2025</w:t>
      </w:r>
    </w:p>
    <w:bookmarkEnd w:id="307"/>
    <w:bookmarkEnd w:id="308"/>
    <w:bookmarkStart w:id="332" w:name="project---taxonomy-profiling"/>
    <w:p>
      <w:pPr>
        <w:pStyle w:val="Heading2"/>
      </w:pPr>
      <w:r>
        <w:rPr>
          <w:rStyle w:val="SectionNumber"/>
        </w:rPr>
        <w:t xml:space="preserve">4.5</w:t>
      </w:r>
      <w:r>
        <w:tab/>
      </w:r>
      <w:r>
        <w:t xml:space="preserve">Project - Taxonomy Profiling</w:t>
      </w:r>
    </w:p>
    <w:bookmarkStart w:id="309" w:name="purpose-8"/>
    <w:p>
      <w:pPr>
        <w:pStyle w:val="Heading3"/>
      </w:pPr>
      <w:r>
        <w:rPr>
          <w:rStyle w:val="SectionNumber"/>
        </w:rPr>
        <w:t xml:space="preserve">4.5.1</w:t>
      </w:r>
      <w:r>
        <w:tab/>
      </w:r>
      <w:r>
        <w:t xml:space="preserve">Purpose</w:t>
      </w:r>
    </w:p>
    <w:p>
      <w:pPr>
        <w:pStyle w:val="FirstParagraph"/>
      </w:pPr>
      <w:r>
        <w:t xml:space="preserve">To use a variety of Galaxy tools to perform Quality Control (QC), sequence quality filtering, taxonomy profiling, and visualization of a metagenomics soil sample sequenced with long-read Nanopore technology.</w:t>
      </w:r>
    </w:p>
    <w:bookmarkEnd w:id="309"/>
    <w:bookmarkStart w:id="310" w:name="learning-objectives-7"/>
    <w:p>
      <w:pPr>
        <w:pStyle w:val="Heading3"/>
      </w:pPr>
      <w:r>
        <w:rPr>
          <w:rStyle w:val="SectionNumber"/>
        </w:rPr>
        <w:t xml:space="preserve">4.5.2</w:t>
      </w:r>
      <w:r>
        <w:tab/>
      </w:r>
      <w:r>
        <w:t xml:space="preserve">Learning Objectives</w:t>
      </w:r>
    </w:p>
    <w:p>
      <w:pPr>
        <w:pStyle w:val="FirstParagraph"/>
      </w:pPr>
      <w:r>
        <w:t xml:space="preserve">In this exercise, using Galaxy tools you will be</w:t>
      </w:r>
    </w:p>
    <w:p>
      <w:pPr>
        <w:numPr>
          <w:ilvl w:val="0"/>
          <w:numId w:val="1160"/>
        </w:numPr>
        <w:pStyle w:val="Compact"/>
      </w:pPr>
      <w:r>
        <w:t xml:space="preserve">Performing QC and quality filtering of your soil metagenomics data with NanoPlot and fastp tools.</w:t>
      </w:r>
    </w:p>
    <w:p>
      <w:pPr>
        <w:numPr>
          <w:ilvl w:val="0"/>
          <w:numId w:val="1160"/>
        </w:numPr>
        <w:pStyle w:val="Compact"/>
      </w:pPr>
      <w:r>
        <w:t xml:space="preserve">Running a workflow to perform taxonomy profiling and visualization of a soil metagenome.</w:t>
      </w:r>
    </w:p>
    <w:p>
      <w:pPr>
        <w:pStyle w:val="FirstParagraph"/>
      </w:pPr>
      <w:r>
        <w:t xml:space="preserve">Throughout these objectives you will be comparing soil and gut metagenomes.</w:t>
      </w:r>
    </w:p>
    <w:bookmarkEnd w:id="310"/>
    <w:bookmarkStart w:id="311" w:name="introduction-7"/>
    <w:p>
      <w:pPr>
        <w:pStyle w:val="Heading3"/>
      </w:pPr>
      <w:r>
        <w:rPr>
          <w:rStyle w:val="SectionNumber"/>
        </w:rPr>
        <w:t xml:space="preserve">4.5.3</w:t>
      </w:r>
      <w:r>
        <w:tab/>
      </w:r>
      <w:r>
        <w:t xml:space="preserve">Introduction</w:t>
      </w:r>
    </w:p>
    <w:p>
      <w:pPr>
        <w:pStyle w:val="FirstParagraph"/>
      </w:pPr>
      <w:r>
        <w:t xml:space="preserve">The total time for a Galaxy step to complete depends on and will increase based on multiple factors such as large input file size, long queue when many other people are analyzing data, the complexity of the job itself, or an error. See table below for the minimum time a step will take for this assignment – be sure to start early as when Galaxy is busy each step can take 2-to-10 times longer to complete.</w:t>
      </w:r>
      <w:r>
        <w:t xml:space="preserve"> </w:t>
      </w:r>
    </w:p>
    <w:p>
      <w:pPr>
        <w:pStyle w:val="BodyText"/>
      </w:pPr>
      <w:r>
        <w:t xml:space="preserve">Note, that you can save time by 1) submitting multiple jobs that use the same input (NanoPlot and fastp) and 2) submitting a job like the taxonomy workflow that uses the fastp output as input as soon as the output appears in your history even before the fastp job finishes.</w:t>
      </w:r>
    </w:p>
    <w:p>
      <w:pPr>
        <w:pStyle w:val="BodyText"/>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15 min</w:t>
            </w:r>
          </w:p>
        </w:tc>
        <w:tc>
          <w:tcPr/>
          <w:p>
            <w:pPr>
              <w:pStyle w:val="Compact"/>
              <w:jc w:val="left"/>
            </w:pPr>
            <w:r>
              <w:t xml:space="preserve">15 min</w:t>
            </w:r>
          </w:p>
        </w:tc>
        <w:tc>
          <w:tcPr/>
          <w:p>
            <w:pPr>
              <w:pStyle w:val="Compact"/>
              <w:jc w:val="left"/>
            </w:pPr>
            <w:r>
              <w:t xml:space="preserve">30 min</w:t>
            </w:r>
          </w:p>
        </w:tc>
      </w:tr>
    </w:tbl>
    <w:bookmarkEnd w:id="311"/>
    <w:bookmarkStart w:id="319" w:name="activity-1-qc"/>
    <w:p>
      <w:pPr>
        <w:pStyle w:val="Heading3"/>
      </w:pPr>
      <w:r>
        <w:rPr>
          <w:rStyle w:val="SectionNumber"/>
        </w:rPr>
        <w:t xml:space="preserve">4.5.4</w:t>
      </w:r>
      <w:r>
        <w:tab/>
      </w:r>
      <w:r>
        <w:t xml:space="preserve">Activity 1 – QC</w:t>
      </w:r>
    </w:p>
    <w:p>
      <w:pPr>
        <w:pStyle w:val="FirstParagraph"/>
      </w:pPr>
      <w:r>
        <w:rPr>
          <w:iCs/>
          <w:i/>
        </w:rPr>
        <w:t xml:space="preserve">Estimated time: 50 min</w:t>
      </w:r>
    </w:p>
    <w:bookmarkStart w:id="312" w:name="X2dd28eccd0fb7ab1cd8253ab188f56fc9d48e81"/>
    <w:p>
      <w:pPr>
        <w:pStyle w:val="Heading4"/>
      </w:pPr>
      <w:r>
        <w:rPr>
          <w:rStyle w:val="SectionNumber"/>
        </w:rPr>
        <w:t xml:space="preserve">4.5.4.1</w:t>
      </w:r>
      <w:r>
        <w:tab/>
      </w:r>
      <w:r>
        <w:t xml:space="preserve">Activity 1 - Part I - Import data and run NanoPlot</w:t>
      </w:r>
    </w:p>
    <w:bookmarkEnd w:id="312"/>
    <w:bookmarkStart w:id="314" w:name="instructions-28"/>
    <w:p>
      <w:pPr>
        <w:pStyle w:val="Heading4"/>
      </w:pPr>
      <w:r>
        <w:rPr>
          <w:rStyle w:val="SectionNumber"/>
        </w:rPr>
        <w:t xml:space="preserve">4.5.4.2</w:t>
      </w:r>
      <w:r>
        <w:tab/>
      </w:r>
      <w:r>
        <w:t xml:space="preserve">Instructions</w:t>
      </w:r>
    </w:p>
    <w:p>
      <w:pPr>
        <w:numPr>
          <w:ilvl w:val="0"/>
          <w:numId w:val="1161"/>
        </w:numPr>
        <w:pStyle w:val="Compact"/>
      </w:pPr>
      <w:r>
        <w:t xml:space="preserve">Import dataset into Galaxy.</w:t>
      </w:r>
    </w:p>
    <w:p>
      <w:pPr>
        <w:numPr>
          <w:ilvl w:val="0"/>
          <w:numId w:val="1162"/>
        </w:numPr>
      </w:pPr>
      <w:r>
        <w:t xml:space="preserve">Open the nanopore-soil-pilot public history</w:t>
      </w:r>
      <w:r>
        <w:t xml:space="preserve"> </w:t>
      </w:r>
      <w:hyperlink r:id="rId313">
        <w:r>
          <w:rPr>
            <w:rStyle w:val="Hyperlink"/>
          </w:rPr>
          <w:t xml:space="preserve">https://usegalaxy.org/u/valerie-g/h/nanopore-soil-pilot-1</w:t>
        </w:r>
      </w:hyperlink>
    </w:p>
    <w:p>
      <w:pPr>
        <w:numPr>
          <w:ilvl w:val="0"/>
          <w:numId w:val="1162"/>
        </w:numPr>
      </w:pPr>
      <w:r>
        <w:t xml:space="preserve">Click on</w:t>
      </w:r>
      <w:r>
        <w:t xml:space="preserve"> </w:t>
      </w:r>
      <w:r>
        <w:rPr>
          <w:rStyle w:val="VerbatimChar"/>
        </w:rPr>
        <w:t xml:space="preserve">Import this history</w:t>
      </w:r>
      <w:r>
        <w:t xml:space="preserve">, select Copy only the active, non-deleted datasets and then Copy History.</w:t>
      </w:r>
    </w:p>
    <w:p>
      <w:pPr>
        <w:numPr>
          <w:ilvl w:val="0"/>
          <w:numId w:val="1162"/>
        </w:numPr>
      </w:pPr>
      <w:r>
        <w:t xml:space="preserve">Confirm</w:t>
      </w:r>
      <w:r>
        <w:t xml:space="preserve"> </w:t>
      </w:r>
      <w:r>
        <w:t xml:space="preserve">Nanopore-soil-pilot-subset</w:t>
      </w:r>
      <w:r>
        <w:t xml:space="preserve"> </w:t>
      </w:r>
      <w:r>
        <w:t xml:space="preserve">exists in your history by clicking on the Home button on top left.</w:t>
      </w:r>
    </w:p>
    <w:p>
      <w:pPr>
        <w:numPr>
          <w:ilvl w:val="0"/>
          <w:numId w:val="1163"/>
        </w:numPr>
        <w:pStyle w:val="Compact"/>
      </w:pPr>
      <w:r>
        <w:t xml:space="preserve">Run</w:t>
      </w:r>
      <w:r>
        <w:t xml:space="preserve"> </w:t>
      </w:r>
      <w:r>
        <w:rPr>
          <w:bCs/>
          <w:b/>
        </w:rPr>
        <w:t xml:space="preserve">NanoPlot</w:t>
      </w:r>
      <w:r>
        <w:t xml:space="preserve"> </w:t>
      </w:r>
      <w:r>
        <w:t xml:space="preserve">tool in Galaxy to assess sequence quality using</w:t>
      </w:r>
      <w:r>
        <w:t xml:space="preserve"> </w:t>
      </w:r>
      <w:r>
        <w:rPr>
          <w:bCs/>
          <w:b/>
        </w:rPr>
        <w:t xml:space="preserve">default settings</w:t>
      </w:r>
      <w:r>
        <w:t xml:space="preserve">.</w:t>
      </w:r>
    </w:p>
    <w:p>
      <w:pPr>
        <w:numPr>
          <w:ilvl w:val="0"/>
          <w:numId w:val="1164"/>
        </w:numPr>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0"/>
          <w:numId w:val="1164"/>
        </w:numPr>
      </w:pPr>
      <w:r>
        <w:t xml:space="preserve">Under</w:t>
      </w:r>
      <w:r>
        <w:t xml:space="preserve"> </w:t>
      </w:r>
      <w:r>
        <w:rPr>
          <w:bCs/>
          <w:b/>
        </w:rPr>
        <w:t xml:space="preserve">files</w:t>
      </w:r>
      <w:r>
        <w:t xml:space="preserve"> </w:t>
      </w:r>
      <w:r>
        <w:t xml:space="preserve">browse to select your Nanopore-soil-pilot-subset fastq dataset.</w:t>
      </w:r>
    </w:p>
    <w:p>
      <w:pPr>
        <w:numPr>
          <w:ilvl w:val="0"/>
          <w:numId w:val="1164"/>
        </w:numPr>
      </w:pPr>
      <w:r>
        <w:t xml:space="preserve">Click on</w:t>
      </w:r>
      <w:r>
        <w:t xml:space="preserve"> </w:t>
      </w:r>
      <w:r>
        <w:rPr>
          <w:bCs/>
          <w:b/>
        </w:rPr>
        <w:t xml:space="preserve">Run Tool</w:t>
      </w:r>
      <w:r>
        <w:t xml:space="preserve"> </w:t>
      </w:r>
      <w:r>
        <w:t xml:space="preserve">and wait ~10 minutes as the NanoPlot job is scheduled, run, and complete.</w:t>
      </w:r>
    </w:p>
    <w:bookmarkEnd w:id="314"/>
    <w:bookmarkStart w:id="315" w:name="questions-20"/>
    <w:p>
      <w:pPr>
        <w:pStyle w:val="Heading4"/>
      </w:pPr>
      <w:r>
        <w:rPr>
          <w:rStyle w:val="SectionNumber"/>
        </w:rPr>
        <w:t xml:space="preserve">4.5.4.3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Click on the Display icon (eyeball) next to the NanoPlot output NanoStats report and record:</w:t>
            </w:r>
          </w:p>
        </w:tc>
      </w:tr>
      <w:tr>
        <w:tc>
          <w:tcPr/>
          <w:p>
            <w:pPr>
              <w:pStyle w:val="Compact"/>
              <w:jc w:val="left"/>
            </w:pPr>
            <w:r>
              <w:t xml:space="preserve">Read mean length (mean read length):</w:t>
            </w:r>
          </w:p>
        </w:tc>
      </w:tr>
      <w:tr>
        <w:tc>
          <w:tcPr/>
          <w:p>
            <w:pPr>
              <w:pStyle w:val="Compact"/>
              <w:jc w:val="left"/>
            </w:pPr>
            <w:r>
              <w:t xml:space="preserve">Read Mean quality (mean_qual):</w:t>
            </w:r>
          </w:p>
        </w:tc>
      </w:tr>
      <w:tr>
        <w:tc>
          <w:tcPr/>
          <w:p>
            <w:pPr>
              <w:pStyle w:val="Compact"/>
              <w:jc w:val="left"/>
            </w:pPr>
            <w:r>
              <w:t xml:space="preserve">Proportion of reads with quality &gt; Q20 (Reads &gt; Q20):</w:t>
            </w:r>
          </w:p>
        </w:tc>
      </w:tr>
      <w:tr>
        <w:tc>
          <w:tcPr/>
          <w:p>
            <w:pPr>
              <w:pStyle w:val="Compact"/>
              <w:jc w:val="left"/>
            </w:pPr>
          </w:p>
        </w:tc>
      </w:tr>
    </w:tbl>
    <w:p>
      <w:pPr>
        <w:pStyle w:val="BodyText"/>
      </w:pPr>
      <w:r>
        <w:rPr>
          <w:bCs/>
          <w:b/>
        </w:rPr>
        <w:t xml:space="preserve">2. Compare NanoPlot results.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&gt; Q20:</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dataset has better sequence quality, Zymo-gut-standard (taxonomy profiling pre-lab) or Nanopore-soil pilot (taxonomy profiling project)? Why?</w:t>
            </w:r>
          </w:p>
        </w:tc>
      </w:tr>
      <w:tr>
        <w:tc>
          <w:tcPr/>
          <w:p>
            <w:pPr>
              <w:pStyle w:val="Compact"/>
              <w:jc w:val="left"/>
            </w:pPr>
          </w:p>
        </w:tc>
      </w:tr>
    </w:tbl>
    <w:bookmarkEnd w:id="315"/>
    <w:bookmarkStart w:id="316" w:name="X2b3cee1ba7e6ffe92dbd30ef73ffc36387c66bc"/>
    <w:p>
      <w:pPr>
        <w:pStyle w:val="Heading4"/>
      </w:pPr>
      <w:r>
        <w:rPr>
          <w:rStyle w:val="SectionNumber"/>
        </w:rPr>
        <w:t xml:space="preserve">4.5.4.4</w:t>
      </w:r>
      <w:r>
        <w:tab/>
      </w:r>
      <w:r>
        <w:t xml:space="preserve">Activity 1 - Part II - Quality filtering with fastp</w:t>
      </w:r>
    </w:p>
    <w:bookmarkEnd w:id="316"/>
    <w:bookmarkStart w:id="317" w:name="instructions-29"/>
    <w:p>
      <w:pPr>
        <w:pStyle w:val="Heading4"/>
      </w:pPr>
      <w:r>
        <w:rPr>
          <w:rStyle w:val="SectionNumber"/>
        </w:rPr>
        <w:t xml:space="preserve">4.5.4.5</w:t>
      </w:r>
      <w:r>
        <w:tab/>
      </w:r>
      <w:r>
        <w:t xml:space="preserve">Instructions</w:t>
      </w:r>
    </w:p>
    <w:p>
      <w:pPr>
        <w:pStyle w:val="FirstParagraph"/>
      </w:pPr>
      <w:r>
        <w:t xml:space="preserve">Although the majority of bases in the soil dataset are of high quality ( &gt;Q20, or 1 in 100 base error), we can filter out very low quality reads to further improve dataset quality. In this activity run fastp tool to filter out reads with a high proportion of low quality bases (&lt;Q15) using default settings.</w:t>
      </w:r>
    </w:p>
    <w:p>
      <w:pPr>
        <w:numPr>
          <w:ilvl w:val="0"/>
          <w:numId w:val="1165"/>
        </w:numPr>
      </w:pPr>
      <w:r>
        <w:t xml:space="preserve">Click on the Tools icon. Then, in the search bar enter</w:t>
      </w:r>
      <w:r>
        <w:t xml:space="preserve"> </w:t>
      </w:r>
      <w:r>
        <w:rPr>
          <w:bCs/>
          <w:b/>
        </w:rPr>
        <w:t xml:space="preserve">fastp</w:t>
      </w:r>
      <w:r>
        <w:t xml:space="preserve"> </w:t>
      </w:r>
      <w:r>
        <w:t xml:space="preserve">and select the fastp tool.</w:t>
      </w:r>
    </w:p>
    <w:p>
      <w:pPr>
        <w:numPr>
          <w:ilvl w:val="0"/>
          <w:numId w:val="1165"/>
        </w:numPr>
      </w:pPr>
      <w:r>
        <w:t xml:space="preserve">Click on</w:t>
      </w:r>
      <w:r>
        <w:t xml:space="preserve"> </w:t>
      </w:r>
      <w:r>
        <w:rPr>
          <w:bCs/>
          <w:b/>
        </w:rPr>
        <w:t xml:space="preserve">Run Tool</w:t>
      </w:r>
      <w:r>
        <w:t xml:space="preserve"> </w:t>
      </w:r>
      <w:r>
        <w:t xml:space="preserve">and wait ~10 minutes as the fastp job is scheduled, run, and complete.</w:t>
      </w:r>
    </w:p>
    <w:bookmarkEnd w:id="317"/>
    <w:bookmarkStart w:id="318" w:name="questions-21"/>
    <w:p>
      <w:pPr>
        <w:pStyle w:val="Heading4"/>
      </w:pPr>
      <w:r>
        <w:rPr>
          <w:rStyle w:val="SectionNumber"/>
        </w:rPr>
        <w:t xml:space="preserve">4.5.4.6</w:t>
      </w:r>
      <w:r>
        <w:tab/>
      </w:r>
      <w:r>
        <w:t xml:space="preserve">Questions</w:t>
      </w:r>
    </w:p>
    <w:p>
      <w:pPr>
        <w:pStyle w:val="FirstParagraph"/>
      </w:pPr>
      <w:r>
        <w:rPr>
          <w:bCs/>
          <w:b/>
        </w:rPr>
        <w:t xml:space="preserve">1. 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total bases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r>
        <w:tc>
          <w:tcPr/>
          <w:p>
            <w:pPr>
              <w:pStyle w:val="Compact"/>
              <w:jc w:val="left"/>
            </w:pPr>
            <w:r>
              <w:t xml:space="preserve">Q30 bases (%):</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Compare BEFORE and AFTER quality plots from activity above. What key quality improvement can you observe after fastp quality filtering.</w:t>
            </w:r>
            <w:r>
              <w:t xml:space="preserve"> </w:t>
            </w:r>
            <w:r>
              <w:rPr>
                <w:rStyle w:val="VerbatimChar"/>
              </w:rPr>
              <w:t xml:space="preserve">Hint 1</w:t>
            </w:r>
            <w:r>
              <w:t xml:space="preserve">: look at 5’ end, 3’ end and the middle?</w:t>
            </w:r>
            <w:r>
              <w:t xml:space="preserve"> </w:t>
            </w:r>
            <w:r>
              <w:rPr>
                <w:rStyle w:val="VerbatimChar"/>
              </w:rPr>
              <w:t xml:space="preserve">Hint 2</w:t>
            </w:r>
            <w:r>
              <w:t xml:space="preserve">: Pay attention to the y-axis</w:t>
            </w:r>
          </w:p>
        </w:tc>
      </w:tr>
      <w:tr>
        <w:tc>
          <w:tcPr/>
          <w:p>
            <w:pPr>
              <w:pStyle w:val="Compact"/>
              <w:jc w:val="left"/>
            </w:pPr>
          </w:p>
        </w:tc>
      </w:tr>
    </w:tbl>
    <w:bookmarkEnd w:id="318"/>
    <w:bookmarkEnd w:id="319"/>
    <w:bookmarkStart w:id="329" w:name="activity-2-taxonomy-profiling"/>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320" w:name="X96283bef0edee19cbfda4c52e4f26fedd272279"/>
    <w:p>
      <w:pPr>
        <w:pStyle w:val="Heading4"/>
      </w:pPr>
      <w:r>
        <w:rPr>
          <w:rStyle w:val="SectionNumber"/>
        </w:rPr>
        <w:t xml:space="preserve">4.5.5.1</w:t>
      </w:r>
      <w:r>
        <w:tab/>
      </w:r>
      <w:r>
        <w:t xml:space="preserve">Activity 2 - Part I - Run Taxonomy Profiling Workflow</w:t>
      </w:r>
    </w:p>
    <w:bookmarkEnd w:id="320"/>
    <w:bookmarkStart w:id="321" w:name="instructions-30"/>
    <w:p>
      <w:pPr>
        <w:pStyle w:val="Heading4"/>
      </w:pPr>
      <w:r>
        <w:rPr>
          <w:rStyle w:val="SectionNumber"/>
        </w:rPr>
        <w:t xml:space="preserve">4.5.5.2</w:t>
      </w:r>
      <w:r>
        <w:tab/>
      </w:r>
      <w:r>
        <w:t xml:space="preserve">Instructions</w:t>
      </w:r>
    </w:p>
    <w:p>
      <w:pPr>
        <w:numPr>
          <w:ilvl w:val="0"/>
          <w:numId w:val="1166"/>
        </w:numPr>
        <w:pStyle w:val="Compact"/>
      </w:pPr>
      <w:r>
        <w:t xml:space="preserve">Run</w:t>
      </w:r>
      <w:r>
        <w:t xml:space="preserve"> </w:t>
      </w:r>
      <w:r>
        <w:t xml:space="preserve">‘</w:t>
      </w:r>
      <w:r>
        <w:t xml:space="preserve">Taxonomy Profiling</w:t>
      </w:r>
      <w:r>
        <w:t xml:space="preserve">’</w:t>
      </w:r>
      <w:r>
        <w:t xml:space="preserve"> </w:t>
      </w:r>
      <w:r>
        <w:t xml:space="preserve">workflow on your fastp-filtered data from Activity 1 and view results.</w:t>
      </w:r>
    </w:p>
    <w:p>
      <w:pPr>
        <w:numPr>
          <w:ilvl w:val="0"/>
          <w:numId w:val="1167"/>
        </w:numPr>
      </w:pPr>
      <w:r>
        <w:t xml:space="preserve">Open the taxonomy-profiling public workflow</w:t>
      </w:r>
      <w:r>
        <w:t xml:space="preserve"> </w:t>
      </w:r>
      <w:hyperlink r:id="rId289">
        <w:r>
          <w:rPr>
            <w:rStyle w:val="Hyperlink"/>
          </w:rPr>
          <w:t xml:space="preserve">https://usegalaxy.org/u/cutsort/w/taxonomy-profiling</w:t>
        </w:r>
      </w:hyperlink>
      <w:r>
        <w:t xml:space="preserve">.</w:t>
      </w:r>
    </w:p>
    <w:p>
      <w:pPr>
        <w:numPr>
          <w:ilvl w:val="0"/>
          <w:numId w:val="1167"/>
        </w:numPr>
      </w:pPr>
      <w:r>
        <w:t xml:space="preserve">Click on Run.</w:t>
      </w:r>
    </w:p>
    <w:p>
      <w:pPr>
        <w:numPr>
          <w:ilvl w:val="0"/>
          <w:numId w:val="1167"/>
        </w:numPr>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0"/>
          <w:numId w:val="1167"/>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67"/>
        </w:numPr>
      </w:pPr>
      <w:r>
        <w:t xml:space="preserve">Click</w:t>
      </w:r>
      <w:r>
        <w:t xml:space="preserve"> </w:t>
      </w:r>
      <w:r>
        <w:rPr>
          <w:bCs/>
          <w:b/>
        </w:rPr>
        <w:t xml:space="preserve">Run Workflow</w:t>
      </w:r>
      <w:r>
        <w:t xml:space="preserve">.</w:t>
      </w:r>
    </w:p>
    <w:p>
      <w:pPr>
        <w:numPr>
          <w:ilvl w:val="0"/>
          <w:numId w:val="1167"/>
        </w:numPr>
      </w:pPr>
      <w:r>
        <w:t xml:space="preserve">Wait ~15-30 minutes as the Kraken2, KrakenTools, and Krona jobs are scheduled, run, and complete.</w:t>
      </w:r>
    </w:p>
    <w:p>
      <w:pPr>
        <w:numPr>
          <w:ilvl w:val="0"/>
          <w:numId w:val="1168"/>
        </w:numPr>
        <w:pStyle w:val="Compact"/>
      </w:pPr>
      <w:r>
        <w:t xml:space="preserve">Click on the Display icon (eyeball) next to the output file with converted_kraken_report. Explore metagenomic diversity of soil by performing taxonomy profiling spreadsheet activity you did during week 1.</w:t>
      </w:r>
    </w:p>
    <w:p>
      <w:pPr>
        <w:numPr>
          <w:ilvl w:val="0"/>
          <w:numId w:val="1169"/>
        </w:numPr>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0"/>
          <w:numId w:val="1169"/>
        </w:numPr>
      </w:pPr>
      <w:r>
        <w:t xml:space="preserve">Change the extension of your taxonomy file from .tabular to .tsv</w:t>
      </w:r>
      <w:r>
        <w:t xml:space="preserve">.</w:t>
      </w:r>
    </w:p>
    <w:p>
      <w:pPr>
        <w:numPr>
          <w:ilvl w:val="0"/>
          <w:numId w:val="1169"/>
        </w:numPr>
      </w:pPr>
      <w:r>
        <w:t xml:space="preserve">Upload your taxonomy .tsv file to Google Drive and open with Google Sheets.</w:t>
      </w:r>
    </w:p>
    <w:p>
      <w:pPr>
        <w:numPr>
          <w:ilvl w:val="0"/>
          <w:numId w:val="1169"/>
        </w:numPr>
      </w:pPr>
      <w:r>
        <w:t xml:space="preserve">Create a header row and enter column Information.</w:t>
      </w:r>
    </w:p>
    <w:p>
      <w:pPr>
        <w:numPr>
          <w:ilvl w:val="0"/>
          <w:numId w:val="1170"/>
        </w:numPr>
        <w:pStyle w:val="Compact"/>
      </w:pPr>
      <w:r>
        <w:t xml:space="preserve">Col A = Counts.</w:t>
      </w:r>
    </w:p>
    <w:p>
      <w:pPr>
        <w:numPr>
          <w:ilvl w:val="0"/>
          <w:numId w:val="1170"/>
        </w:numPr>
        <w:pStyle w:val="Compact"/>
      </w:pPr>
      <w:r>
        <w:t xml:space="preserve">Cols B-H correspond to taxonomic ranks k(Kingdom), p(Phylum), c(Class), o(Order), f(Family), g(Genus) and s(Species).</w:t>
      </w:r>
    </w:p>
    <w:p>
      <w:pPr>
        <w:numPr>
          <w:ilvl w:val="0"/>
          <w:numId w:val="1170"/>
        </w:numPr>
        <w:pStyle w:val="Compact"/>
      </w:pPr>
      <w:r>
        <w:t xml:space="preserve">Each row corresponds to a different taxa.</w:t>
      </w:r>
    </w:p>
    <w:p>
      <w:pPr>
        <w:numPr>
          <w:ilvl w:val="0"/>
          <w:numId w:val="1171"/>
        </w:numPr>
        <w:pStyle w:val="Compact"/>
      </w:pPr>
      <w:r>
        <w:t xml:space="preserve">Evaluate what proportion of data was taxonomically classified.</w:t>
      </w:r>
    </w:p>
    <w:p>
      <w:pPr>
        <w:numPr>
          <w:ilvl w:val="0"/>
          <w:numId w:val="1172"/>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72"/>
        </w:numPr>
        <w:pStyle w:val="Compact"/>
      </w:pPr>
      <w:r>
        <w:t xml:space="preserve">In e.g. cell A2, calculate the sum of all reads observed in the soil sample.</w:t>
      </w:r>
    </w:p>
    <w:bookmarkEnd w:id="321"/>
    <w:bookmarkStart w:id="322" w:name="questions-22"/>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percentage of reads that are unclassified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jc w:val="left"/>
            </w:pPr>
          </w:p>
        </w:tc>
      </w:tr>
    </w:tbl>
    <w:p>
      <w:pPr>
        <w:pStyle w:val="BodyText"/>
      </w:pPr>
      <w:r>
        <w:rPr>
          <w:bCs/>
          <w:b/>
        </w:rPr>
        <w:t xml:space="preserve">4. Identify the most abundant taxa (those at &gt;0.1%).</w:t>
      </w:r>
    </w:p>
    <w:p>
      <w:pPr>
        <w:pStyle w:val="BodyText"/>
      </w:pPr>
      <w:r>
        <w:t xml:space="preserve">Remember, soil is one of the most diverse microbial environments with many more microbial species than in the gut. Therefore, abundant species can still be quite low abundance.</w:t>
      </w:r>
    </w:p>
    <w:p>
      <w:pPr>
        <w:numPr>
          <w:ilvl w:val="0"/>
          <w:numId w:val="1173"/>
        </w:numPr>
      </w:pPr>
      <w:r>
        <w:t xml:space="preserve">Select columns B through I.</w:t>
      </w:r>
    </w:p>
    <w:p>
      <w:pPr>
        <w:numPr>
          <w:ilvl w:val="0"/>
          <w:numId w:val="1173"/>
        </w:numPr>
      </w:pPr>
      <w:r>
        <w:t xml:space="preserve">In the Data menu, select</w:t>
      </w:r>
      <w:r>
        <w:t xml:space="preserve"> </w:t>
      </w:r>
      <w:r>
        <w:t xml:space="preserve">“</w:t>
      </w:r>
      <w:r>
        <w:t xml:space="preserve">Sort range by column B (Z to A)</w:t>
      </w:r>
      <w:r>
        <w:t xml:space="preserve">”</w:t>
      </w:r>
      <w:r>
        <w:t xml:space="preserve">.</w:t>
      </w:r>
    </w:p>
    <w:p>
      <w:pPr>
        <w:numPr>
          <w:ilvl w:val="0"/>
          <w:numId w:val="1173"/>
        </w:numPr>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73"/>
        </w:numPr>
      </w:pPr>
      <w:r>
        <w:t xml:space="preserve">In new column C, calculate % abundance for each row 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How many</w:t>
            </w:r>
            <w:r>
              <w:t xml:space="preserve"> </w:t>
            </w:r>
            <w:r>
              <w:t xml:space="preserve">‘</w:t>
            </w:r>
            <w:r>
              <w:t xml:space="preserve">abundant</w:t>
            </w:r>
            <w:r>
              <w:t xml:space="preserve">’</w:t>
            </w:r>
            <w:r>
              <w:t xml:space="preserve"> </w:t>
            </w:r>
            <w:r>
              <w:t xml:space="preserve">taxa (at &gt; 0.1%) do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4B. What are the taxonomic ranks of most abundant taxa?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4C. What is the most abundant eukaryote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4D. What is the most abundant archaea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4E. What is the most abundant virus observed and its read count?</w:t>
            </w:r>
          </w:p>
        </w:tc>
      </w:tr>
      <w:tr>
        <w:tc>
          <w:tcPr/>
          <w:p>
            <w:pPr>
              <w:pStyle w:val="Compact"/>
              <w:jc w:val="left"/>
            </w:pPr>
          </w:p>
        </w:tc>
      </w:tr>
    </w:tbl>
    <w:bookmarkEnd w:id="322"/>
    <w:bookmarkStart w:id="323" w:name="Xcf9d7d846e20426ed1097cf1ebd7effb18d9544"/>
    <w:p>
      <w:pPr>
        <w:pStyle w:val="Heading4"/>
      </w:pPr>
      <w:r>
        <w:rPr>
          <w:rStyle w:val="SectionNumber"/>
        </w:rPr>
        <w:t xml:space="preserve">4.5.5.4</w:t>
      </w:r>
      <w:r>
        <w:tab/>
      </w:r>
      <w:r>
        <w:t xml:space="preserve">Activity 2 - Part II - Analyze Kraken2 results</w:t>
      </w:r>
    </w:p>
    <w:bookmarkEnd w:id="323"/>
    <w:bookmarkStart w:id="324" w:name="instructions-31"/>
    <w:p>
      <w:pPr>
        <w:pStyle w:val="Heading4"/>
      </w:pPr>
      <w:r>
        <w:rPr>
          <w:rStyle w:val="SectionNumber"/>
        </w:rPr>
        <w:t xml:space="preserve">4.5.5.5</w:t>
      </w:r>
      <w:r>
        <w:tab/>
      </w:r>
      <w:r>
        <w:t xml:space="preserve">Instructions</w:t>
      </w:r>
    </w:p>
    <w:p>
      <w:pPr>
        <w:numPr>
          <w:ilvl w:val="0"/>
          <w:numId w:val="1174"/>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0"/>
          <w:numId w:val="1175"/>
        </w:numPr>
        <w:pStyle w:val="Compact"/>
      </w:pPr>
      <w:r>
        <w:t xml:space="preserve">Column 1: Percentage (%) of a given taxon</w:t>
      </w:r>
    </w:p>
    <w:p>
      <w:pPr>
        <w:numPr>
          <w:ilvl w:val="0"/>
          <w:numId w:val="1175"/>
        </w:numPr>
        <w:pStyle w:val="Compact"/>
      </w:pPr>
      <w:r>
        <w:t xml:space="preserve">Column 2: # of reads per given taxon</w:t>
      </w:r>
    </w:p>
    <w:p>
      <w:pPr>
        <w:numPr>
          <w:ilvl w:val="0"/>
          <w:numId w:val="1175"/>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75"/>
        </w:numPr>
        <w:pStyle w:val="Compact"/>
      </w:pPr>
      <w:r>
        <w:t xml:space="preserve">Column 6: Identified taxa/scientific name.</w:t>
      </w:r>
      <w:r>
        <w:t xml:space="preserve"> </w:t>
      </w:r>
    </w:p>
    <w:p>
      <w:pPr>
        <w:pStyle w:val="FirstParagraph"/>
      </w:pPr>
      <w:r>
        <w:rPr>
          <w:rStyle w:val="VerbatimChar"/>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24"/>
    <w:bookmarkStart w:id="325" w:name="questions-23"/>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jc w:val="left"/>
            </w:pPr>
          </w:p>
        </w:tc>
      </w:tr>
    </w:tbl>
    <w:bookmarkEnd w:id="325"/>
    <w:bookmarkStart w:id="326" w:name="activity-2---part-iii---krona-pie-chart"/>
    <w:p>
      <w:pPr>
        <w:pStyle w:val="Heading4"/>
      </w:pPr>
      <w:r>
        <w:rPr>
          <w:rStyle w:val="SectionNumber"/>
        </w:rPr>
        <w:t xml:space="preserve">4.5.5.7</w:t>
      </w:r>
      <w:r>
        <w:tab/>
      </w:r>
      <w:r>
        <w:t xml:space="preserve">Activity 2 - Part III - Krona Pie Chart</w:t>
      </w:r>
    </w:p>
    <w:bookmarkEnd w:id="326"/>
    <w:bookmarkStart w:id="327" w:name="instructions-32"/>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76"/>
        </w:numPr>
        <w:pStyle w:val="Compact"/>
      </w:pPr>
      <w:r>
        <w:t xml:space="preserve">View Krona results: Click on the Display icon (eyeball) next to the output file named</w:t>
      </w:r>
      <w:r>
        <w:t xml:space="preserve"> </w:t>
      </w:r>
      <w:r>
        <w:rPr>
          <w:bCs/>
          <w:b/>
        </w:rPr>
        <w:t xml:space="preserve">krona_pie_chart</w:t>
      </w:r>
      <w:r>
        <w:t xml:space="preserve">.</w:t>
      </w:r>
    </w:p>
    <w:p>
      <w:pPr>
        <w:numPr>
          <w:ilvl w:val="0"/>
          <w:numId w:val="1176"/>
        </w:numPr>
        <w:pStyle w:val="Compact"/>
      </w:pPr>
      <w:r>
        <w:t xml:space="preserve">Double click on Bacteria kingdom (k_Bacteria) to explore further.</w:t>
      </w:r>
    </w:p>
    <w:p>
      <w:pPr>
        <w:numPr>
          <w:ilvl w:val="0"/>
          <w:numId w:val="1176"/>
        </w:numPr>
        <w:pStyle w:val="Compact"/>
      </w:pPr>
      <w:r>
        <w:t xml:space="preserve">Answer questions below</w:t>
      </w:r>
    </w:p>
    <w:bookmarkEnd w:id="327"/>
    <w:bookmarkStart w:id="328" w:name="questions-24"/>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jc w:val="left"/>
            </w:pPr>
          </w:p>
        </w:tc>
      </w:tr>
    </w:tbl>
    <w:p>
      <w:pPr>
        <w:pStyle w:val="BodyText"/>
      </w:pPr>
      <w:r>
        <w:rPr>
          <w:bCs/>
          <w:b/>
        </w:rPr>
        <w:t xml:space="preserve">3. Compare your taxonomy from soil, to the gut taxonomy results from your taxonomy-prelab</w:t>
      </w:r>
      <w:r>
        <w:t xml:space="preserve"> </w:t>
      </w:r>
      <w:r>
        <w:t xml:space="preserve">(Zymo-gut-standard</w:t>
      </w:r>
      <w:r>
        <w:t xml:space="preserve"> </w:t>
      </w:r>
      <w:hyperlink r:id="rId297">
        <w:r>
          <w:rPr>
            <w:rStyle w:val="Hyperlink"/>
          </w:rPr>
          <w:t xml:space="preserve">ZymoBIOMICS® Gut Microbiome Standard</w:t>
        </w:r>
      </w:hyperlink>
    </w:p>
    <w:p>
      <w:pPr>
        <w:pStyle w:val="BodyText"/>
      </w:pPr>
      <w:r>
        <w:rPr>
          <w:bCs/>
          <w:b/>
        </w:rP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p>
        </w:tc>
      </w:tr>
    </w:tbl>
    <w:bookmarkEnd w:id="328"/>
    <w:bookmarkEnd w:id="329"/>
    <w:bookmarkStart w:id="330" w:name="grading-criteria-8"/>
    <w:p>
      <w:pPr>
        <w:pStyle w:val="Heading3"/>
      </w:pPr>
      <w:r>
        <w:rPr>
          <w:rStyle w:val="SectionNumber"/>
        </w:rPr>
        <w:t xml:space="preserve">4.5.6</w:t>
      </w:r>
      <w:r>
        <w:tab/>
      </w:r>
      <w:r>
        <w:t xml:space="preserve">Grading Criteria</w:t>
      </w:r>
    </w:p>
    <w:p>
      <w:pPr>
        <w:numPr>
          <w:ilvl w:val="0"/>
          <w:numId w:val="1177"/>
        </w:numPr>
        <w:pStyle w:val="Compact"/>
      </w:pPr>
      <w:r>
        <w:t xml:space="preserve">Download as Microsoft Word (.docx) and upload on Canvas</w:t>
      </w:r>
      <w:r>
        <w:t xml:space="preserve">.</w:t>
      </w:r>
    </w:p>
    <w:bookmarkEnd w:id="330"/>
    <w:bookmarkStart w:id="331" w:name="footnotes-12"/>
    <w:p>
      <w:pPr>
        <w:pStyle w:val="Heading3"/>
      </w:pPr>
      <w:r>
        <w:rPr>
          <w:rStyle w:val="SectionNumber"/>
        </w:rPr>
        <w:t xml:space="preserve">4.5.7</w:t>
      </w:r>
      <w:r>
        <w:tab/>
      </w:r>
      <w:r>
        <w:t xml:space="preserve">Footnotes</w:t>
      </w:r>
    </w:p>
    <w:p>
      <w:pPr>
        <w:pStyle w:val="FirstParagraph"/>
      </w:pPr>
      <w:r>
        <w:rPr>
          <w:bCs/>
          <w:b/>
        </w:rPr>
        <w:t xml:space="preserve">Resources</w:t>
      </w:r>
    </w:p>
    <w:p>
      <w:pPr>
        <w:numPr>
          <w:ilvl w:val="0"/>
          <w:numId w:val="1178"/>
        </w:numPr>
        <w:pStyle w:val="Compact"/>
      </w:pPr>
      <w:r>
        <w:t xml:space="preserve">Google Doc</w:t>
      </w:r>
    </w:p>
    <w:p>
      <w:pPr>
        <w:numPr>
          <w:ilvl w:val="0"/>
          <w:numId w:val="1178"/>
        </w:numPr>
        <w:pStyle w:val="Compact"/>
      </w:pPr>
      <w:r>
        <w:t xml:space="preserve">Species composition in the Gut Microbiome Standard dataset:</w:t>
      </w:r>
      <w:r>
        <w:t xml:space="preserve"> </w:t>
      </w:r>
      <w:hyperlink r:id="rId297">
        <w:r>
          <w:rPr>
            <w:rStyle w:val="Hyperlink"/>
          </w:rPr>
          <w:t xml:space="preserve">ZymoBIOMICS® Gut Microbiome Standard</w:t>
        </w:r>
      </w:hyperlink>
    </w:p>
    <w:p>
      <w:pPr>
        <w:pStyle w:val="FirstParagraph"/>
      </w:pPr>
      <w:r>
        <w:rPr>
          <w:bCs/>
          <w:b/>
        </w:rPr>
        <w:t xml:space="preserve">Contributions and Affiliations</w:t>
      </w:r>
    </w:p>
    <w:p>
      <w:pPr>
        <w:numPr>
          <w:ilvl w:val="0"/>
          <w:numId w:val="1179"/>
        </w:numPr>
        <w:pStyle w:val="Compact"/>
      </w:pPr>
      <w:r>
        <w:t xml:space="preserve">Valeriya Gaysinskaya, Johns Hopkins University</w:t>
      </w:r>
    </w:p>
    <w:p>
      <w:pPr>
        <w:numPr>
          <w:ilvl w:val="0"/>
          <w:numId w:val="1179"/>
        </w:numPr>
        <w:pStyle w:val="Compact"/>
      </w:pPr>
      <w:r>
        <w:t xml:space="preserve">Frederick Tan, Johns Hopkins University</w:t>
      </w:r>
    </w:p>
    <w:p>
      <w:pPr>
        <w:pStyle w:val="FirstParagraph"/>
      </w:pPr>
      <w:r>
        <w:t xml:space="preserve">Last Revised: May 2025</w:t>
      </w:r>
    </w:p>
    <w:bookmarkEnd w:id="331"/>
    <w:bookmarkEnd w:id="332"/>
    <w:bookmarkStart w:id="337" w:name="presentation---taxonomy-profiling"/>
    <w:p>
      <w:pPr>
        <w:pStyle w:val="Heading2"/>
      </w:pPr>
      <w:r>
        <w:rPr>
          <w:rStyle w:val="SectionNumber"/>
        </w:rPr>
        <w:t xml:space="preserve">4.6</w:t>
      </w:r>
      <w:r>
        <w:tab/>
      </w:r>
      <w:r>
        <w:t xml:space="preserve">Presentation - Taxonomy Profiling</w:t>
      </w:r>
    </w:p>
    <w:bookmarkStart w:id="333" w:name="activity-8"/>
    <w:p>
      <w:pPr>
        <w:pStyle w:val="Heading3"/>
      </w:pPr>
      <w:r>
        <w:rPr>
          <w:rStyle w:val="SectionNumber"/>
        </w:rPr>
        <w:t xml:space="preserve">4.6.1</w:t>
      </w:r>
      <w:r>
        <w:tab/>
      </w:r>
      <w:r>
        <w:t xml:space="preserve">Activity</w:t>
      </w:r>
    </w:p>
    <w:p>
      <w:pPr>
        <w:pStyle w:val="FirstParagraph"/>
      </w:pPr>
      <w:r>
        <w:rPr>
          <w:iCs/>
          <w:i/>
        </w:rPr>
        <w:t xml:space="preserve">Estimated time: 25 min</w:t>
      </w:r>
    </w:p>
    <w:bookmarkEnd w:id="333"/>
    <w:bookmarkStart w:id="335" w:name="instructions-33"/>
    <w:p>
      <w:pPr>
        <w:pStyle w:val="Heading3"/>
      </w:pPr>
      <w:r>
        <w:rPr>
          <w:rStyle w:val="SectionNumber"/>
        </w:rPr>
        <w:t xml:space="preserve">4.6.2</w:t>
      </w:r>
      <w:r>
        <w:tab/>
      </w:r>
      <w:r>
        <w:t xml:space="preserve">Instructions</w:t>
      </w:r>
    </w:p>
    <w:p>
      <w:pPr>
        <w:numPr>
          <w:ilvl w:val="0"/>
          <w:numId w:val="1180"/>
        </w:numPr>
      </w:pPr>
      <w:r>
        <w:t xml:space="preserve">Open the</w:t>
      </w:r>
      <w:r>
        <w:t xml:space="preserve"> </w:t>
      </w:r>
      <w:r>
        <w:t xml:space="preserve">“</w:t>
      </w:r>
      <w:r>
        <w:t xml:space="preserve">Taxonomy Profiling Presentation</w:t>
      </w:r>
      <w:r>
        <w:t xml:space="preserve">”</w:t>
      </w:r>
      <w:r>
        <w:t xml:space="preserve"> </w:t>
      </w:r>
      <w:r>
        <w:t xml:space="preserve">slidedeck</w:t>
      </w:r>
      <w:r>
        <w:t xml:space="preserve"> </w:t>
      </w:r>
      <w:hyperlink r:id="rId334">
        <w:r>
          <w:rPr>
            <w:rStyle w:val="Hyperlink"/>
          </w:rPr>
          <w:t xml:space="preserve">https://docs.google.com/presentation/d/1qsGKQ3M-etSpH1JFN270YfYgtYKxCsE-ou2B7gw25Gc/edit?usp=sharing</w:t>
        </w:r>
      </w:hyperlink>
    </w:p>
    <w:p>
      <w:pPr>
        <w:numPr>
          <w:ilvl w:val="0"/>
          <w:numId w:val="1180"/>
        </w:numPr>
      </w:pPr>
      <w:r>
        <w:t xml:space="preserve">Create at least two slides (feel free to make more!) to present your findings e.g.</w:t>
      </w:r>
    </w:p>
    <w:p>
      <w:pPr>
        <w:numPr>
          <w:ilvl w:val="0"/>
          <w:numId w:val="1181"/>
        </w:numPr>
        <w:pStyle w:val="Compact"/>
      </w:pPr>
      <w:r>
        <w:t xml:space="preserve">Describe the sample, drawing inspiration from Fig 2 (taxonomic distribution) and Fig 3a (read abundance) in the Xue et al 2023 ballast water study</w:t>
      </w:r>
    </w:p>
    <w:p>
      <w:pPr>
        <w:numPr>
          <w:ilvl w:val="0"/>
          <w:numId w:val="1181"/>
        </w:numPr>
        <w:pStyle w:val="Compact"/>
      </w:pPr>
      <w:r>
        <w:t xml:space="preserve">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182"/>
        </w:numPr>
        <w:pStyle w:val="Compact"/>
      </w:pPr>
      <w:r>
        <w:t xml:space="preserve">Iterate your slides being sure to:</w:t>
      </w:r>
    </w:p>
    <w:p>
      <w:pPr>
        <w:numPr>
          <w:ilvl w:val="0"/>
          <w:numId w:val="1183"/>
        </w:numPr>
        <w:pStyle w:val="Compact"/>
      </w:pPr>
      <w:r>
        <w:t xml:space="preserve">Add bullet points on key details you understand (Notice) and questions you have (Wonder)</w:t>
      </w:r>
    </w:p>
    <w:p>
      <w:pPr>
        <w:numPr>
          <w:ilvl w:val="0"/>
          <w:numId w:val="1183"/>
        </w:numPr>
        <w:pStyle w:val="Compact"/>
      </w:pPr>
      <w:r>
        <w:t xml:space="preserve">Include one or more plots or images that support your points</w:t>
      </w:r>
    </w:p>
    <w:p>
      <w:pPr>
        <w:numPr>
          <w:ilvl w:val="0"/>
          <w:numId w:val="1183"/>
        </w:numPr>
        <w:pStyle w:val="Compact"/>
      </w:pPr>
      <w:r>
        <w:t xml:space="preserve">Create slide titles that summarize your main takeaway</w:t>
      </w:r>
    </w:p>
    <w:p>
      <w:pPr>
        <w:numPr>
          <w:ilvl w:val="0"/>
          <w:numId w:val="1184"/>
        </w:numPr>
        <w:pStyle w:val="Compact"/>
      </w:pPr>
      <w:r>
        <w:t xml:space="preserve">Present at next class (5 min each group)</w:t>
      </w:r>
    </w:p>
    <w:bookmarkEnd w:id="335"/>
    <w:bookmarkStart w:id="336" w:name="footnotes-13"/>
    <w:p>
      <w:pPr>
        <w:pStyle w:val="Heading3"/>
      </w:pPr>
      <w:r>
        <w:rPr>
          <w:rStyle w:val="SectionNumber"/>
        </w:rPr>
        <w:t xml:space="preserve">4.6.3</w:t>
      </w:r>
      <w:r>
        <w:tab/>
      </w:r>
      <w:r>
        <w:t xml:space="preserve">Footnotes</w:t>
      </w:r>
    </w:p>
    <w:p>
      <w:pPr>
        <w:pStyle w:val="FirstParagraph"/>
      </w:pPr>
      <w:r>
        <w:rPr>
          <w:bCs/>
          <w:b/>
        </w:rPr>
        <w:t xml:space="preserve">Contributions and Affiliations</w:t>
      </w:r>
    </w:p>
    <w:p>
      <w:pPr>
        <w:numPr>
          <w:ilvl w:val="0"/>
          <w:numId w:val="1185"/>
        </w:numPr>
        <w:pStyle w:val="Compact"/>
      </w:pPr>
      <w:r>
        <w:t xml:space="preserve">Valeriya Gaysinskaya, Johns Hopkins University</w:t>
      </w:r>
    </w:p>
    <w:p>
      <w:pPr>
        <w:numPr>
          <w:ilvl w:val="0"/>
          <w:numId w:val="1185"/>
        </w:numPr>
        <w:pStyle w:val="Compact"/>
      </w:pPr>
      <w:r>
        <w:t xml:space="preserve">Frederick Tan, Johns Hopkins University</w:t>
      </w:r>
    </w:p>
    <w:p>
      <w:pPr>
        <w:pStyle w:val="FirstParagraph"/>
      </w:pPr>
      <w:r>
        <w:t xml:space="preserve">Last Revised: February 2025</w:t>
      </w:r>
    </w:p>
    <w:bookmarkEnd w:id="336"/>
    <w:bookmarkEnd w:id="337"/>
    <w:bookmarkEnd w:id="338"/>
    <w:bookmarkStart w:id="419" w:name="finding-amrs"/>
    <w:p>
      <w:pPr>
        <w:pStyle w:val="Heading1"/>
      </w:pPr>
      <w:r>
        <w:rPr>
          <w:rStyle w:val="SectionNumber"/>
        </w:rPr>
        <w:t xml:space="preserve">5</w:t>
      </w:r>
      <w:r>
        <w:tab/>
      </w:r>
      <w:r>
        <w:t xml:space="preserve">Finding AMRs</w:t>
      </w:r>
    </w:p>
    <w:p>
      <w:pPr>
        <w:pStyle w:val="FirstParagraph"/>
      </w:pPr>
      <w:hyperlink r:id="rId339">
        <w:r>
          <w:rPr>
            <w:rStyle w:val="Hyperlink"/>
          </w:rPr>
          <w:t xml:space="preserve">Antimicrobial resistance genes</w:t>
        </w:r>
      </w:hyperlink>
      <w:r>
        <w:t xml:space="preserve"> </w:t>
      </w:r>
      <w:r>
        <w:t xml:space="preserve">(AMR genes) allow microbes to counteract the effects of antimicrobial drugs used to treat infections.</w:t>
      </w:r>
      <w:r>
        <w:t xml:space="preserve"> </w:t>
      </w:r>
      <w:r>
        <w:t xml:space="preserve">Databases such as the</w:t>
      </w:r>
      <w:r>
        <w:t xml:space="preserve"> </w:t>
      </w:r>
      <w:hyperlink r:id="rId340">
        <w:r>
          <w:rPr>
            <w:rStyle w:val="Hyperlink"/>
          </w:rPr>
          <w:t xml:space="preserve">NCBI Pathogen Detection Reference Gene Catalog</w:t>
        </w:r>
      </w:hyperlink>
      <w:r>
        <w:t xml:space="preserve"> </w:t>
      </w:r>
      <w:r>
        <w:t xml:space="preserve">and the</w:t>
      </w:r>
      <w:r>
        <w:t xml:space="preserve"> </w:t>
      </w:r>
      <w:hyperlink r:id="rId341">
        <w:r>
          <w:rPr>
            <w:rStyle w:val="Hyperlink"/>
          </w:rPr>
          <w:t xml:space="preserve">Comprehensive Antibiotic Resistance Database</w:t>
        </w:r>
      </w:hyperlink>
      <w:r>
        <w:t xml:space="preserve"> </w:t>
      </w:r>
      <w:r>
        <w:t xml:space="preserve">contain thousands of curated resistance genes and help make AMR-related data more widely available.</w:t>
      </w:r>
    </w:p>
    <w:p>
      <w:pPr>
        <w:pStyle w:val="BodyText"/>
      </w:pPr>
      <w:r>
        <w:drawing>
          <wp:inline>
            <wp:extent cx="5334000" cy="3000375"/>
            <wp:effectExtent b="0" l="0" r="0" t="0"/>
            <wp:docPr descr="" title="" id="343" name="Picture"/>
            <a:graphic>
              <a:graphicData uri="http://schemas.openxmlformats.org/drawingml/2006/picture">
                <pic:pic>
                  <pic:nvPicPr>
                    <pic:cNvPr descr="resources/images/finding-AMRs_files/figure-docx//1hYKF7Ss3vJ8rrUIH7ByNh1BUlRa2fhsJhq8MXzEowCc_g344ad28629a_0_440.png" id="344" name="Picture"/>
                    <pic:cNvPicPr>
                      <a:picLocks noChangeArrowheads="1" noChangeAspect="1"/>
                    </pic:cNvPicPr>
                  </pic:nvPicPr>
                  <pic:blipFill>
                    <a:blip r:embed="rId3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w:t>
      </w:r>
      <w:r>
        <w:t xml:space="preserve"> </w:t>
      </w:r>
      <w:r>
        <w:rPr>
          <w:bCs/>
          <w:b/>
        </w:rPr>
        <w:t xml:space="preserve">Finding AMRs module</w:t>
      </w:r>
      <w:r>
        <w:t xml:space="preserve">, through</w:t>
      </w:r>
      <w:r>
        <w:t xml:space="preserve"> </w:t>
      </w:r>
      <w:r>
        <w:rPr>
          <w:bCs/>
          <w:b/>
        </w:rPr>
        <w:t xml:space="preserve">lecture</w:t>
      </w:r>
      <w:r>
        <w:t xml:space="preserve"> </w:t>
      </w:r>
      <w:r>
        <w:t xml:space="preserve">material, students will learn about antibiotic resistance and concepts of genome assembly and genome annotation. In the</w:t>
      </w:r>
      <w:r>
        <w:t xml:space="preserve"> </w:t>
      </w:r>
      <w:r>
        <w:rPr>
          <w:bCs/>
          <w:b/>
        </w:rPr>
        <w:t xml:space="preserve">Prelab</w:t>
      </w:r>
      <w:r>
        <w:t xml:space="preserve"> </w:t>
      </w:r>
      <w:r>
        <w:t xml:space="preserve">activity, using</w:t>
      </w:r>
      <w:r>
        <w:t xml:space="preserve"> </w:t>
      </w:r>
      <w:r>
        <w:rPr>
          <w:bCs/>
          <w:b/>
        </w:rPr>
        <w:t xml:space="preserve">Galaxy</w:t>
      </w:r>
      <w:r>
        <w:t xml:space="preserve"> </w:t>
      </w:r>
      <w:r>
        <w:t xml:space="preserve">platform, students will assemble genomes into</w:t>
      </w:r>
      <w:r>
        <w:t xml:space="preserve"> </w:t>
      </w:r>
      <w:r>
        <w:rPr>
          <w:bCs/>
          <w:b/>
        </w:rPr>
        <w:t xml:space="preserve">contigs</w:t>
      </w:r>
      <w:r>
        <w:t xml:space="preserve">, visualize contigs using</w:t>
      </w:r>
      <w:r>
        <w:t xml:space="preserve"> </w:t>
      </w:r>
      <w:r>
        <w:rPr>
          <w:bCs/>
          <w:b/>
        </w:rPr>
        <w:t xml:space="preserve">Bandage Image</w:t>
      </w:r>
      <w:r>
        <w:t xml:space="preserve"> </w:t>
      </w:r>
      <w:r>
        <w:t xml:space="preserve">and use the</w:t>
      </w:r>
      <w:r>
        <w:t xml:space="preserve"> </w:t>
      </w:r>
      <w:hyperlink r:id="rId345">
        <w:r>
          <w:rPr>
            <w:rStyle w:val="Hyperlink"/>
          </w:rPr>
          <w:t xml:space="preserve">ABRicate</w:t>
        </w:r>
      </w:hyperlink>
      <w:r>
        <w:t xml:space="preserve"> </w:t>
      </w:r>
      <w:r>
        <w:t xml:space="preserve">to screen contigs for antimicrobial genes using a variety of databases including the NCBI database.</w:t>
      </w:r>
      <w:r>
        <w:t xml:space="preserve"> </w:t>
      </w:r>
      <w:r>
        <w:t xml:space="preserve">A similar strategy can be used to screen for virulence factors using databases such as the</w:t>
      </w:r>
      <w:r>
        <w:t xml:space="preserve"> </w:t>
      </w:r>
      <w:hyperlink r:id="rId346">
        <w:r>
          <w:rPr>
            <w:rStyle w:val="Hyperlink"/>
          </w:rPr>
          <w:t xml:space="preserve">Virulence Factor Database</w:t>
        </w:r>
      </w:hyperlink>
      <w:r>
        <w:t xml:space="preserve"> </w:t>
      </w:r>
      <w:r>
        <w:t xml:space="preserve">(VFDB). For</w:t>
      </w:r>
      <w:r>
        <w:t xml:space="preserve"> </w:t>
      </w:r>
      <w:r>
        <w:rPr>
          <w:bCs/>
          <w:b/>
        </w:rPr>
        <w:t xml:space="preserve">Project</w:t>
      </w:r>
      <w:r>
        <w:t xml:space="preserve"> </w:t>
      </w:r>
      <w:r>
        <w:t xml:space="preserve">activity, students will perform</w:t>
      </w:r>
      <w:r>
        <w:t xml:space="preserve"> </w:t>
      </w:r>
      <w:r>
        <w:rPr>
          <w:bCs/>
          <w:b/>
        </w:rPr>
        <w:t xml:space="preserve">soil</w:t>
      </w:r>
      <w:r>
        <w:t xml:space="preserve"> </w:t>
      </w:r>
      <w:r>
        <w:t xml:space="preserve">genome assembly and in addition to annotating soil metagenomes with AMRs, assemble contigs into larger</w:t>
      </w:r>
      <w:r>
        <w:t xml:space="preserve"> </w:t>
      </w:r>
      <w:r>
        <w:rPr>
          <w:bCs/>
          <w:b/>
        </w:rPr>
        <w:t xml:space="preserve">MAGs</w:t>
      </w:r>
      <w:r>
        <w:t xml:space="preserve">, and learn about annotating MAGs with tools like</w:t>
      </w:r>
      <w:r>
        <w:t xml:space="preserve"> </w:t>
      </w:r>
      <w:r>
        <w:rPr>
          <w:bCs/>
          <w:b/>
        </w:rPr>
        <w:t xml:space="preserve">GTDB-Tk</w:t>
      </w:r>
      <w:r>
        <w:t xml:space="preserve">.</w:t>
      </w:r>
    </w:p>
    <w:p>
      <w:pPr>
        <w:pStyle w:val="BodyText"/>
      </w:pPr>
      <w:r>
        <w:drawing>
          <wp:inline>
            <wp:extent cx="5334000" cy="3000375"/>
            <wp:effectExtent b="0" l="0" r="0" t="0"/>
            <wp:docPr descr="" title="" id="348" name="Picture"/>
            <a:graphic>
              <a:graphicData uri="http://schemas.openxmlformats.org/drawingml/2006/picture">
                <pic:pic>
                  <pic:nvPicPr>
                    <pic:cNvPr descr="resources/images/finding-AMRs_files/figure-docx//1hYKF7Ss3vJ8rrUIH7ByNh1BUlRa2fhsJhq8MXzEowCc_g344ad28629a_0_345.png" id="349" name="Picture"/>
                    <pic:cNvPicPr>
                      <a:picLocks noChangeArrowheads="1" noChangeAspect="1"/>
                    </pic:cNvPicPr>
                  </pic:nvPicPr>
                  <pic:blipFill>
                    <a:blip r:embed="rId347"/>
                    <a:stretch>
                      <a:fillRect/>
                    </a:stretch>
                  </pic:blipFill>
                  <pic:spPr bwMode="auto">
                    <a:xfrm>
                      <a:off x="0" y="0"/>
                      <a:ext cx="5334000" cy="3000375"/>
                    </a:xfrm>
                    <a:prstGeom prst="rect">
                      <a:avLst/>
                    </a:prstGeom>
                    <a:noFill/>
                    <a:ln w="9525">
                      <a:noFill/>
                      <a:headEnd/>
                      <a:tailEnd/>
                    </a:ln>
                  </pic:spPr>
                </pic:pic>
              </a:graphicData>
            </a:graphic>
          </wp:inline>
        </w:drawing>
      </w:r>
    </w:p>
    <w:bookmarkStart w:id="354" w:name="lecture---finding-amrs"/>
    <w:p>
      <w:pPr>
        <w:pStyle w:val="Heading2"/>
      </w:pPr>
      <w:r>
        <w:rPr>
          <w:rStyle w:val="SectionNumber"/>
        </w:rPr>
        <w:t xml:space="preserve">5.1</w:t>
      </w:r>
      <w:r>
        <w:tab/>
      </w:r>
      <w:r>
        <w:t xml:space="preserve">Lecture - Finding AMRs</w:t>
      </w:r>
    </w:p>
    <w:p>
      <w:pPr>
        <w:pStyle w:val="FirstParagraph"/>
      </w:pPr>
      <w:r>
        <w:drawing>
          <wp:inline>
            <wp:extent cx="5334000" cy="3000375"/>
            <wp:effectExtent b="0" l="0" r="0" t="0"/>
            <wp:docPr descr="" title="" id="351" name="Picture"/>
            <a:graphic>
              <a:graphicData uri="http://schemas.openxmlformats.org/drawingml/2006/picture">
                <pic:pic>
                  <pic:nvPicPr>
                    <pic:cNvPr descr="resources/images/finding-AMRs_files/figure-docx//165OHha9IYOctuyzg1CG0LwGxNnbC85JyJfMZT6xnYHw_g35f391192_00.png" id="352" name="Picture"/>
                    <pic:cNvPicPr>
                      <a:picLocks noChangeArrowheads="1" noChangeAspect="1"/>
                    </pic:cNvPicPr>
                  </pic:nvPicPr>
                  <pic:blipFill>
                    <a:blip r:embed="rId35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53">
        <w:r>
          <w:rPr>
            <w:rStyle w:val="Hyperlink"/>
          </w:rPr>
          <w:t xml:space="preserve">Slides: Finding AMRs</w:t>
        </w:r>
      </w:hyperlink>
    </w:p>
    <w:bookmarkEnd w:id="354"/>
    <w:bookmarkStart w:id="385" w:name="pre-lab---finding-amrs"/>
    <w:p>
      <w:pPr>
        <w:pStyle w:val="Heading2"/>
      </w:pPr>
      <w:r>
        <w:rPr>
          <w:rStyle w:val="SectionNumber"/>
        </w:rPr>
        <w:t xml:space="preserve">5.2</w:t>
      </w:r>
      <w:r>
        <w:tab/>
      </w:r>
      <w:r>
        <w:t xml:space="preserve">Pre-lab - Finding AMRs</w:t>
      </w:r>
    </w:p>
    <w:bookmarkStart w:id="355" w:name="purpose-9"/>
    <w:p>
      <w:pPr>
        <w:pStyle w:val="Heading3"/>
      </w:pPr>
      <w:r>
        <w:rPr>
          <w:rStyle w:val="SectionNumber"/>
        </w:rPr>
        <w:t xml:space="preserve">5.2.1</w:t>
      </w:r>
      <w:r>
        <w:tab/>
      </w:r>
      <w:r>
        <w:t xml:space="preserve">Purpose</w:t>
      </w:r>
    </w:p>
    <w:p>
      <w:pPr>
        <w:pStyle w:val="FirstParagraph"/>
      </w:pPr>
      <w:r>
        <w:t xml:space="preserve">To use a Galaxy tools to perform de novo genome assembly of sequencing reads into contigs, visualize the contigs and find antimicrobial resistance (AMR) genes.</w:t>
      </w:r>
    </w:p>
    <w:bookmarkEnd w:id="355"/>
    <w:bookmarkStart w:id="356" w:name="learning-objectives-8"/>
    <w:p>
      <w:pPr>
        <w:pStyle w:val="Heading3"/>
      </w:pPr>
      <w:r>
        <w:rPr>
          <w:rStyle w:val="SectionNumber"/>
        </w:rPr>
        <w:t xml:space="preserve">5.2.2</w:t>
      </w:r>
      <w:r>
        <w:tab/>
      </w:r>
      <w:r>
        <w:t xml:space="preserve">Learning Objectives</w:t>
      </w:r>
    </w:p>
    <w:p>
      <w:pPr>
        <w:pStyle w:val="FirstParagraph"/>
      </w:pPr>
      <w:r>
        <w:t xml:space="preserve">Use Galaxy tools to:</w:t>
      </w:r>
    </w:p>
    <w:p>
      <w:pPr>
        <w:numPr>
          <w:ilvl w:val="0"/>
          <w:numId w:val="1186"/>
        </w:numPr>
        <w:pStyle w:val="Compact"/>
      </w:pPr>
      <w:r>
        <w:t xml:space="preserve">Use Flye tool to perform de novo genome assembly of long reads into</w:t>
      </w:r>
      <w:r>
        <w:t xml:space="preserve"> </w:t>
      </w:r>
      <w:r>
        <w:t xml:space="preserve">‘</w:t>
      </w:r>
      <w:r>
        <w:t xml:space="preserve">contigs</w:t>
      </w:r>
      <w:r>
        <w:t xml:space="preserve">’</w:t>
      </w:r>
    </w:p>
    <w:p>
      <w:pPr>
        <w:numPr>
          <w:ilvl w:val="0"/>
          <w:numId w:val="1186"/>
        </w:numPr>
        <w:pStyle w:val="Compact"/>
      </w:pPr>
      <w:r>
        <w:t xml:space="preserve">Visualize contigs with Bandage Image tool</w:t>
      </w:r>
    </w:p>
    <w:p>
      <w:pPr>
        <w:numPr>
          <w:ilvl w:val="0"/>
          <w:numId w:val="1186"/>
        </w:numPr>
        <w:pStyle w:val="Compact"/>
      </w:pPr>
      <w:r>
        <w:t xml:space="preserve">Use ABRicate tool to find AMRs in contig assemblies</w:t>
      </w:r>
    </w:p>
    <w:bookmarkEnd w:id="356"/>
    <w:bookmarkStart w:id="362" w:name="introduction-8"/>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DNA sequence reads. Accurate and continuous genome assembly from sequenced fragments, even very long fragments, is challenging. Flye, is a long-read assembly algorithm that aims to produce highly contiguous genome assemblies and overcome some of the assembly challenges, like repetitive DNA sequences. Using Flye we will hope to be able to reconstruct bacterial genomes and plasmids and enable detection of important genes like AMRs. Ideally, after assembly we want to get back circular contigs as that would typically indicate an entire microbial genome(s) or plasmid(s).</w:t>
      </w:r>
    </w:p>
    <w:p>
      <w:pPr>
        <w:pStyle w:val="BodyText"/>
      </w:pPr>
      <w:r>
        <w:drawing>
          <wp:inline>
            <wp:extent cx="5334000" cy="3000375"/>
            <wp:effectExtent b="0" l="0" r="0" t="0"/>
            <wp:docPr descr="" title="" id="358" name="Picture"/>
            <a:graphic>
              <a:graphicData uri="http://schemas.openxmlformats.org/drawingml/2006/picture">
                <pic:pic>
                  <pic:nvPicPr>
                    <pic:cNvPr descr="resources/images/finding-AMRs_files/figure-docx//1hYKF7Ss3vJ8rrUIH7ByNh1BUlRa2fhsJhq8MXzEowCc_g344ad28629a_0_459.png" id="359" name="Picture"/>
                    <pic:cNvPicPr>
                      <a:picLocks noChangeArrowheads="1" noChangeAspect="1"/>
                    </pic:cNvPicPr>
                  </pic:nvPicPr>
                  <pic:blipFill>
                    <a:blip r:embed="rId35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Antimicrobial resistance is the ability of microbes to evade one or more antibiotics, leading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 For example, the environment like soil is emerging as a key reservoir of these antibiotic resistance genes. For more information on AMRs see the following review articles:</w:t>
      </w:r>
      <w:r>
        <w:t xml:space="preserve"> </w:t>
      </w:r>
      <w:hyperlink r:id="rId360">
        <w:r>
          <w:rPr>
            <w:rStyle w:val="Hyperlink"/>
          </w:rPr>
          <w:t xml:space="preserve">10.1038/nrmicro2312</w:t>
        </w:r>
      </w:hyperlink>
      <w:r>
        <w:t xml:space="preserve"> </w:t>
      </w:r>
      <w:r>
        <w:t xml:space="preserve">and</w:t>
      </w:r>
      <w:r>
        <w:t xml:space="preserve"> </w:t>
      </w:r>
      <w:hyperlink r:id="rId361">
        <w:r>
          <w:rPr>
            <w:rStyle w:val="Hyperlink"/>
          </w:rPr>
          <w:t xml:space="preserve">10.3390/antibiotics13121112</w:t>
        </w:r>
      </w:hyperlink>
      <w:r>
        <w:t xml:space="preserve">.</w:t>
      </w:r>
    </w:p>
    <w:p>
      <w:pPr>
        <w:pStyle w:val="BodyText"/>
      </w:pPr>
      <w:r>
        <w:rPr>
          <w:bCs/>
          <w:b/>
        </w:rPr>
        <w:t xml:space="preserve">Table of approximate minimum times for a job to be completed on Galaxy using specified tools.</w:t>
      </w:r>
    </w:p>
    <w:p>
      <w:pPr>
        <w:numPr>
          <w:ilvl w:val="0"/>
          <w:numId w:val="1187"/>
        </w:numPr>
        <w:pStyle w:val="Compact"/>
      </w:pPr>
      <w:r>
        <w:t xml:space="preserve">Note, these times apply only to the specific input file we will be using in this activity, the</w:t>
      </w:r>
      <w:r>
        <w:t xml:space="preserve"> </w:t>
      </w:r>
      <w:r>
        <w:rPr>
          <w:rStyle w:val="VerbatimChar"/>
        </w:rPr>
        <w:t xml:space="preserve">Zymo_Gut_Standard_D6331_subset</w:t>
      </w:r>
      <w:r>
        <w:t xml:space="preserve"> </w:t>
      </w:r>
      <w:r>
        <w:t xml:space="preserve">that is ~340MB, and will take longer (or much longer) for larger (or much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362"/>
    <w:bookmarkStart w:id="375"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bookmarkStart w:id="372" w:name="instructions-34"/>
    <w:p>
      <w:pPr>
        <w:pStyle w:val="Heading4"/>
      </w:pPr>
      <w:r>
        <w:rPr>
          <w:rStyle w:val="SectionNumber"/>
        </w:rPr>
        <w:t xml:space="preserve">5.2.4.1</w:t>
      </w:r>
      <w:r>
        <w:tab/>
      </w:r>
      <w:r>
        <w:t xml:space="preserve">Instructions</w:t>
      </w:r>
    </w:p>
    <w:p>
      <w:pPr>
        <w:pStyle w:val="FirstParagraph"/>
      </w:pPr>
      <w:r>
        <w:rPr>
          <w:bCs/>
          <w:b/>
        </w:rPr>
        <w:t xml:space="preserve">1. Run Flye assembly tool in Galaxy</w:t>
      </w:r>
      <w:r>
        <w:t xml:space="preserve"> </w:t>
      </w:r>
      <w:r>
        <w:t xml:space="preserve">using</w:t>
      </w:r>
      <w:r>
        <w:t xml:space="preserve"> </w:t>
      </w:r>
      <w:r>
        <w:t xml:space="preserve">Zymo Gut Standard D6331 subset</w:t>
      </w:r>
      <w:r>
        <w:t xml:space="preserve"> </w:t>
      </w:r>
      <w:r>
        <w:t xml:space="preserve">to assemble gut microbial genomes.</w:t>
      </w:r>
    </w:p>
    <w:p>
      <w:pPr>
        <w:numPr>
          <w:ilvl w:val="0"/>
          <w:numId w:val="1188"/>
        </w:numPr>
      </w:pPr>
      <w:r>
        <w:t xml:space="preserve">Obtain</w:t>
      </w:r>
      <w:r>
        <w:t xml:space="preserve"> </w:t>
      </w:r>
      <w:r>
        <w:rPr>
          <w:bCs/>
          <w:b/>
        </w:rPr>
        <w:t xml:space="preserve">.fastq</w:t>
      </w:r>
      <w:r>
        <w:t xml:space="preserve"> </w:t>
      </w:r>
      <w:r>
        <w:t xml:space="preserve">file from</w:t>
      </w:r>
      <w:r>
        <w:t xml:space="preserve"> </w:t>
      </w:r>
      <w:r>
        <w:rPr>
          <w:rStyle w:val="VerbatimChar"/>
        </w:rPr>
        <w:t xml:space="preserve">Zymo_Gut_Standard_D6331_subset</w:t>
      </w:r>
      <w:r>
        <w:t xml:space="preserve">:</w:t>
      </w:r>
      <w:r>
        <w:t xml:space="preserve"> </w:t>
      </w:r>
      <w:hyperlink r:id="rId277">
        <w:r>
          <w:rPr>
            <w:rStyle w:val="Hyperlink"/>
          </w:rPr>
          <w:t xml:space="preserve">https://usegalaxy.org/u/valerie-g/h/zymo-gut-standard-d6331-subset-1</w:t>
        </w:r>
      </w:hyperlink>
      <w:r>
        <w:t xml:space="preserve">.</w:t>
      </w:r>
    </w:p>
    <w:p>
      <w:pPr>
        <w:numPr>
          <w:ilvl w:val="0"/>
          <w:numId w:val="1188"/>
        </w:numPr>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0"/>
          <w:numId w:val="1188"/>
        </w:numPr>
      </w:pPr>
      <w:r>
        <w:t xml:space="preserve">Run</w:t>
      </w:r>
      <w:r>
        <w:t xml:space="preserve"> </w:t>
      </w:r>
      <w:r>
        <w:rPr>
          <w:bCs/>
          <w:b/>
        </w:rPr>
        <w:t xml:space="preserve">Flye</w:t>
      </w:r>
      <w:r>
        <w:t xml:space="preserve"> </w:t>
      </w:r>
      <w:r>
        <w:t xml:space="preserve">tool to assess sequence quality using the following Tool Parameters:</w:t>
      </w:r>
    </w:p>
    <w:p>
      <w:pPr>
        <w:numPr>
          <w:ilvl w:val="1"/>
          <w:numId w:val="1189"/>
        </w:numPr>
        <w:pStyle w:val="Compact"/>
      </w:pPr>
      <w:r>
        <w:t xml:space="preserve">Under</w:t>
      </w:r>
      <w:r>
        <w:t xml:space="preserve"> </w:t>
      </w:r>
      <w:r>
        <w:rPr>
          <w:bCs/>
          <w:b/>
        </w:rPr>
        <w:t xml:space="preserve">Input Reads</w:t>
      </w:r>
      <w:r>
        <w:t xml:space="preserve">: select your</w:t>
      </w:r>
      <w:r>
        <w:t xml:space="preserve"> </w:t>
      </w:r>
      <w:r>
        <w:rPr>
          <w:rStyle w:val="VerbatimChar"/>
        </w:rPr>
        <w:t xml:space="preserve">Zymo_Gut_Standard_D6331</w:t>
      </w:r>
      <w:r>
        <w:t xml:space="preserve"> </w:t>
      </w:r>
      <w:r>
        <w:rPr>
          <w:bCs/>
          <w:b/>
        </w:rPr>
        <w:t xml:space="preserve">.fastq</w:t>
      </w:r>
      <w:r>
        <w:t xml:space="preserve"> </w:t>
      </w:r>
      <w:r>
        <w:t xml:space="preserve">dataset.</w:t>
      </w:r>
    </w:p>
    <w:p>
      <w:pPr>
        <w:numPr>
          <w:ilvl w:val="1"/>
          <w:numId w:val="1189"/>
        </w:numPr>
        <w:pStyle w:val="Compact"/>
      </w:pPr>
      <w:r>
        <w:t xml:space="preserve">Under</w:t>
      </w:r>
      <w:r>
        <w:t xml:space="preserve"> </w:t>
      </w:r>
      <w:r>
        <w:rPr>
          <w:bCs/>
          <w:b/>
        </w:rPr>
        <w:t xml:space="preserve">Mode</w:t>
      </w:r>
      <w:r>
        <w:t xml:space="preserv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1"/>
          <w:numId w:val="1189"/>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1"/>
          <w:numId w:val="1189"/>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pStyle w:val="FirstParagraph"/>
      </w:pPr>
      <w:r>
        <w:drawing>
          <wp:inline>
            <wp:extent cx="5334000" cy="3000375"/>
            <wp:effectExtent b="0" l="0" r="0" t="0"/>
            <wp:docPr descr="" title="" id="364" name="Picture"/>
            <a:graphic>
              <a:graphicData uri="http://schemas.openxmlformats.org/drawingml/2006/picture">
                <pic:pic>
                  <pic:nvPicPr>
                    <pic:cNvPr descr="resources/images/finding-AMRs_files/figure-docx//1hYKF7Ss3vJ8rrUIH7ByNh1BUlRa2fhsJhq8MXzEowCc_g33689793048_0_0.png" id="365" name="Picture"/>
                    <pic:cNvPicPr>
                      <a:picLocks noChangeArrowheads="1" noChangeAspect="1"/>
                    </pic:cNvPicPr>
                  </pic:nvPicPr>
                  <pic:blipFill>
                    <a:blip r:embed="rId36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67" name="Picture"/>
            <a:graphic>
              <a:graphicData uri="http://schemas.openxmlformats.org/drawingml/2006/picture">
                <pic:pic>
                  <pic:nvPicPr>
                    <pic:cNvPr descr="resources/images/finding-AMRs_files/figure-docx//1hYKF7Ss3vJ8rrUIH7ByNh1BUlRa2fhsJhq8MXzEowCc_g33689793048_0_10.png" id="368" name="Picture"/>
                    <pic:cNvPicPr>
                      <a:picLocks noChangeArrowheads="1" noChangeAspect="1"/>
                    </pic:cNvPicPr>
                  </pic:nvPicPr>
                  <pic:blipFill>
                    <a:blip r:embed="rId3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2. View Flye results</w:t>
      </w:r>
      <w:r>
        <w:t xml:space="preserve"> </w:t>
      </w:r>
      <w:r>
        <w:t xml:space="preserve">- Explore Flye output files and answer questions below.</w:t>
      </w:r>
    </w:p>
    <w:p>
      <w:pPr>
        <w:pStyle w:val="BodyText"/>
      </w:pPr>
      <w:r>
        <w:drawing>
          <wp:inline>
            <wp:extent cx="5334000" cy="3000375"/>
            <wp:effectExtent b="0" l="0" r="0" t="0"/>
            <wp:docPr descr="" title="" id="370" name="Picture"/>
            <a:graphic>
              <a:graphicData uri="http://schemas.openxmlformats.org/drawingml/2006/picture">
                <pic:pic>
                  <pic:nvPicPr>
                    <pic:cNvPr descr="resources/images/finding-AMRs_files/figure-docx//1hYKF7Ss3vJ8rrUIH7ByNh1BUlRa2fhsJhq8MXzEowCc_g33689793048_0_21.png" id="371" name="Picture"/>
                    <pic:cNvPicPr>
                      <a:picLocks noChangeArrowheads="1" noChangeAspect="1"/>
                    </pic:cNvPicPr>
                  </pic:nvPicPr>
                  <pic:blipFill>
                    <a:blip r:embed="rId369"/>
                    <a:stretch>
                      <a:fillRect/>
                    </a:stretch>
                  </pic:blipFill>
                  <pic:spPr bwMode="auto">
                    <a:xfrm>
                      <a:off x="0" y="0"/>
                      <a:ext cx="5334000" cy="3000375"/>
                    </a:xfrm>
                    <a:prstGeom prst="rect">
                      <a:avLst/>
                    </a:prstGeom>
                    <a:noFill/>
                    <a:ln w="9525">
                      <a:noFill/>
                      <a:headEnd/>
                      <a:tailEnd/>
                    </a:ln>
                  </pic:spPr>
                </pic:pic>
              </a:graphicData>
            </a:graphic>
          </wp:inline>
        </w:drawing>
      </w:r>
    </w:p>
    <w:bookmarkEnd w:id="372"/>
    <w:bookmarkStart w:id="374" w:name="questions-25"/>
    <w:p>
      <w:pPr>
        <w:pStyle w:val="Heading4"/>
      </w:pPr>
      <w:r>
        <w:rPr>
          <w:rStyle w:val="SectionNumber"/>
        </w:rPr>
        <w:t xml:space="preserve">5.2.4.2</w:t>
      </w:r>
      <w:r>
        <w:tab/>
      </w:r>
      <w:r>
        <w:t xml:space="preserve">Questions</w:t>
      </w:r>
    </w:p>
    <w:p>
      <w:pPr>
        <w:pStyle w:val="FirstParagraph"/>
      </w:pPr>
      <w:r>
        <w:rPr>
          <w:bCs/>
          <w:b/>
        </w:rPr>
        <w:t xml:space="preserve">1. Explore Flye tool purpose and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In your own words describe the purpose of Flye based on the Introduction section, and from the</w:t>
            </w:r>
            <w:r>
              <w:t xml:space="preserve"> </w:t>
            </w:r>
            <w:r>
              <w:t xml:space="preserve">‘</w:t>
            </w:r>
            <w:r>
              <w:t xml:space="preserve">Purpose</w:t>
            </w:r>
            <w:r>
              <w:t xml:space="preserve">’</w:t>
            </w:r>
            <w:r>
              <w:t xml:space="preserve"> </w:t>
            </w:r>
            <w:r>
              <w:t xml:space="preserve">section of Flye tool description.</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Flye output files did you get back, and what are they?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r>
        <w:tc>
          <w:tcPr/>
          <w:p>
            <w:pPr>
              <w:pStyle w:val="Compact"/>
              <w:jc w:val="left"/>
            </w:pPr>
          </w:p>
        </w:tc>
      </w:tr>
    </w:tbl>
    <w:p>
      <w:pPr>
        <w:pStyle w:val="BodyText"/>
      </w:pPr>
      <w:r>
        <w:rPr>
          <w:bCs/>
          <w:b/>
        </w:rPr>
        <w:t xml:space="preserve">2. Explore Flye log report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proportion of input was assembled into contigs?</w:t>
            </w:r>
          </w:p>
        </w:tc>
      </w:tr>
      <w:tr>
        <w:tc>
          <w:tcPr/>
          <w:p>
            <w:pPr>
              <w:pStyle w:val="Compact"/>
              <w:jc w:val="left"/>
            </w:pPr>
            <w:r>
              <w:t xml:space="preserve">*At the very top of the log file you will find that the input number of bases was 177,760,975 (Look for Total read length). Compare to the total length after assembly from your answer to question 2A above`</w:t>
            </w:r>
          </w:p>
        </w:tc>
      </w:tr>
      <w:tr>
        <w:tc>
          <w:tcPr/>
          <w:p>
            <w:pPr>
              <w:pStyle w:val="Compact"/>
              <w:jc w:val="left"/>
            </w:pPr>
          </w:p>
        </w:tc>
      </w:tr>
    </w:tbl>
    <w:p>
      <w:pPr>
        <w:pStyle w:val="BodyText"/>
      </w:pPr>
      <w:r>
        <w:rPr>
          <w:bCs/>
          <w:b/>
        </w:rPr>
        <w:t xml:space="preserve">3. Explore Flye assembly info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jc w:val="left"/>
            </w:pPr>
          </w:p>
        </w:tc>
      </w:tr>
    </w:tbl>
    <w:p>
      <w:pPr>
        <w:pStyle w:val="BodyText"/>
      </w:pPr>
      <w:r>
        <w:rPr>
          <w:bCs/>
          <w:b/>
        </w:rPr>
        <w:t xml:space="preserve">4. Explore Flye output consensus file (in FASTA format).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is the beginning line of the FASTA format?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does FASTA sequence format differ from FASTQ sequence format?</w:t>
            </w:r>
          </w:p>
        </w:tc>
      </w:tr>
      <w:tr>
        <w:tc>
          <w:tcPr/>
          <w:p>
            <w:pPr>
              <w:pStyle w:val="Compact"/>
              <w:jc w:val="left"/>
            </w:pPr>
            <w:r>
              <w:rPr>
                <w:iCs/>
                <w:i/>
              </w:rPr>
              <w:t xml:space="preserve">See this link for a quick summary comparison of the 2 formats</w:t>
            </w:r>
            <w:r>
              <w:rPr>
                <w:iCs/>
                <w:i/>
              </w:rPr>
              <w:t xml:space="preserve"> </w:t>
            </w:r>
            <w:hyperlink r:id="rId373">
              <w:r>
                <w:rPr>
                  <w:rStyle w:val="Hyperlink"/>
                  <w:iCs/>
                  <w:i/>
                </w:rPr>
                <w:t xml:space="preserve">https://compgenomr.github.io/book/fasta-and-fastq-formats.html</w:t>
              </w:r>
            </w:hyperlink>
          </w:p>
        </w:tc>
      </w:tr>
      <w:tr>
        <w:tc>
          <w:tcPr/>
          <w:p>
            <w:pPr>
              <w:pStyle w:val="Compact"/>
              <w:jc w:val="left"/>
            </w:pPr>
          </w:p>
        </w:tc>
      </w:tr>
    </w:tbl>
    <w:p>
      <w:pPr>
        <w:pStyle w:val="BodyText"/>
      </w:pPr>
      <w:r>
        <w:rPr>
          <w:bCs/>
          <w:b/>
        </w:rPr>
        <w:t xml:space="preserve">5. Test your general understanding of genome assembly.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Summarize your experience with assembling a genome with Flye.</w:t>
            </w:r>
          </w:p>
        </w:tc>
      </w:tr>
      <w:tr>
        <w:tc>
          <w:tcPr/>
          <w:p>
            <w:pPr>
              <w:pStyle w:val="Compact"/>
              <w:jc w:val="left"/>
            </w:pPr>
            <w:r>
              <w:rPr>
                <w:iCs/>
                <w:i/>
              </w:rPr>
              <w:t xml:space="preserve">E.g., were you surprised at the percentage of assembled input, at the length of the largest contig, at the abundance of linear contigs, or anything else?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would you want the ideal genome assembly tool to do?</w:t>
            </w:r>
          </w:p>
        </w:tc>
      </w:tr>
      <w:tr>
        <w:tc>
          <w:tcPr/>
          <w:p>
            <w:pPr>
              <w:pStyle w:val="Compact"/>
              <w:jc w:val="left"/>
            </w:pPr>
          </w:p>
        </w:tc>
      </w:tr>
    </w:tbl>
    <w:bookmarkEnd w:id="374"/>
    <w:bookmarkEnd w:id="375"/>
    <w:bookmarkStart w:id="378"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376" w:name="instructions-35"/>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376"/>
    <w:bookmarkStart w:id="377" w:name="questions-26"/>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larger or circular contigs with more sequencing reads? why?</w:t>
            </w:r>
          </w:p>
        </w:tc>
      </w:tr>
      <w:tr>
        <w:tc>
          <w:tcPr/>
          <w:p>
            <w:pPr>
              <w:pStyle w:val="Compact"/>
              <w:jc w:val="left"/>
            </w:pPr>
          </w:p>
        </w:tc>
      </w:tr>
    </w:tbl>
    <w:bookmarkEnd w:id="377"/>
    <w:bookmarkEnd w:id="378"/>
    <w:bookmarkStart w:id="382"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379" w:name="instructions-36"/>
    <w:p>
      <w:pPr>
        <w:pStyle w:val="Heading4"/>
      </w:pPr>
      <w:r>
        <w:rPr>
          <w:rStyle w:val="SectionNumber"/>
        </w:rPr>
        <w:t xml:space="preserve">5.2.6.1</w:t>
      </w:r>
      <w:r>
        <w:tab/>
      </w:r>
      <w:r>
        <w:t xml:space="preserve">Instructions</w:t>
      </w:r>
    </w:p>
    <w:p>
      <w:pPr>
        <w:numPr>
          <w:ilvl w:val="0"/>
          <w:numId w:val="1190"/>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w:t>
      </w:r>
      <w:r>
        <w:t xml:space="preserve"> </w:t>
      </w:r>
      <w:r>
        <w:rPr>
          <w:rStyle w:val="VerbatimChar"/>
        </w:rPr>
        <w:t xml:space="preserve">Tool Parameters</w:t>
      </w:r>
      <w:r>
        <w:t xml:space="preserve">:</w:t>
      </w:r>
    </w:p>
    <w:p>
      <w:pPr>
        <w:numPr>
          <w:ilvl w:val="0"/>
          <w:numId w:val="1191"/>
        </w:numPr>
        <w:pStyle w:val="Compact"/>
      </w:pPr>
      <w:r>
        <w:t xml:space="preserve">Under</w:t>
      </w:r>
      <w:r>
        <w:t xml:space="preserve"> </w:t>
      </w:r>
      <w:r>
        <w:rPr>
          <w:bCs/>
          <w:b/>
        </w:rPr>
        <w:t xml:space="preserve">Input Reads</w:t>
      </w:r>
      <w:r>
        <w:t xml:space="preserve">: select your Flye: consensus output in FASTA format</w:t>
      </w:r>
    </w:p>
    <w:p>
      <w:pPr>
        <w:numPr>
          <w:ilvl w:val="0"/>
          <w:numId w:val="1191"/>
        </w:numPr>
        <w:pStyle w:val="Compact"/>
      </w:pPr>
      <w:r>
        <w:t xml:space="preserve">IMPORTANT: Under</w:t>
      </w:r>
      <w:r>
        <w:t xml:space="preserve"> </w:t>
      </w:r>
      <w:r>
        <w:rPr>
          <w:bCs/>
          <w:b/>
        </w:rPr>
        <w:t xml:space="preserve">Advanced Option</w:t>
      </w:r>
      <w:r>
        <w:t xml:space="preserve">s: select</w:t>
      </w:r>
      <w:r>
        <w:t xml:space="preserve"> </w:t>
      </w:r>
      <w:r>
        <w:rPr>
          <w:rStyle w:val="VerbatimChar"/>
        </w:rPr>
        <w:t xml:space="preserve">NCBI Bacterial Antimicrobial Resistance Reference Gene Database</w:t>
      </w:r>
      <w:r>
        <w:t xml:space="preserve"> </w:t>
      </w:r>
      <w:r>
        <w:t xml:space="preserve">as your database option; the default‘resfinder’ may not work well.</w:t>
      </w:r>
    </w:p>
    <w:p>
      <w:pPr>
        <w:numPr>
          <w:ilvl w:val="0"/>
          <w:numId w:val="1192"/>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r>
        <w:tc>
          <w:tcPr/>
          <w:p>
            <w:pPr>
              <w:pStyle w:val="Compact"/>
              <w:jc w:val="left"/>
            </w:pPr>
          </w:p>
        </w:tc>
        <w:tc>
          <w:tcPr/>
          <w:p>
            <w:pPr>
              <w:pStyle w:val="Compact"/>
            </w:pPr>
          </w:p>
        </w:tc>
      </w:tr>
    </w:tbl>
    <w:p>
      <w:pPr>
        <w:numPr>
          <w:ilvl w:val="0"/>
          <w:numId w:val="1193"/>
        </w:numPr>
        <w:pStyle w:val="Compact"/>
      </w:pPr>
      <w:r>
        <w:t xml:space="preserve">Answer questions below.</w:t>
      </w:r>
    </w:p>
    <w:bookmarkEnd w:id="379"/>
    <w:bookmarkStart w:id="381" w:name="questions-27"/>
    <w:p>
      <w:pPr>
        <w:pStyle w:val="Heading4"/>
      </w:pPr>
      <w:r>
        <w:rPr>
          <w:rStyle w:val="SectionNumber"/>
        </w:rPr>
        <w:t xml:space="preserve">5.2.6.2</w:t>
      </w:r>
      <w:r>
        <w:tab/>
      </w:r>
      <w:r>
        <w:t xml:space="preserve">Questions</w:t>
      </w:r>
    </w:p>
    <w:p>
      <w:pPr>
        <w:pStyle w:val="FirstParagraph"/>
      </w:pPr>
      <w:r>
        <w:rPr>
          <w:bCs/>
          <w:b/>
        </w:rPr>
        <w:t xml:space="preserve">1. Explore Abricate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D. How many DIFFERENT contigs had AMRs?</w:t>
            </w:r>
          </w:p>
        </w:tc>
      </w:tr>
      <w:tr>
        <w:tc>
          <w:tcPr/>
          <w:p>
            <w:pPr>
              <w:pStyle w:val="Compact"/>
              <w:jc w:val="left"/>
            </w:pPr>
          </w:p>
        </w:tc>
      </w:tr>
    </w:tbl>
    <w:p>
      <w:pPr>
        <w:pStyle w:val="BodyText"/>
      </w:pPr>
      <w:r>
        <w:rPr>
          <w:bCs/>
          <w:b/>
        </w:rPr>
        <w:t xml:space="preserve">2. Research an AMR gene.</w:t>
      </w:r>
    </w:p>
    <w:p>
      <w:pPr>
        <w:numPr>
          <w:ilvl w:val="0"/>
          <w:numId w:val="1194"/>
        </w:numPr>
        <w:pStyle w:val="Compact"/>
      </w:pPr>
      <w:r>
        <w:t xml:space="preserve">Use any search tools for your research, but we encourage you to use PubMed</w:t>
      </w:r>
      <w:r>
        <w:t xml:space="preserve"> </w:t>
      </w:r>
      <w:hyperlink r:id="rId380">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 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Research and write a small paragraph report on one of the AMR genes.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Ask one question you want to know about AMRs?</w:t>
            </w:r>
          </w:p>
        </w:tc>
      </w:tr>
      <w:tr>
        <w:tc>
          <w:tcPr/>
          <w:p>
            <w:pPr>
              <w:pStyle w:val="Compact"/>
              <w:jc w:val="left"/>
            </w:pPr>
          </w:p>
        </w:tc>
      </w:tr>
    </w:tbl>
    <w:bookmarkEnd w:id="381"/>
    <w:bookmarkEnd w:id="382"/>
    <w:bookmarkStart w:id="383" w:name="grading-criteria-9"/>
    <w:p>
      <w:pPr>
        <w:pStyle w:val="Heading3"/>
      </w:pPr>
      <w:r>
        <w:rPr>
          <w:rStyle w:val="SectionNumber"/>
        </w:rPr>
        <w:t xml:space="preserve">5.2.7</w:t>
      </w:r>
      <w:r>
        <w:tab/>
      </w:r>
      <w:r>
        <w:t xml:space="preserve">Grading Criteria</w:t>
      </w:r>
    </w:p>
    <w:p>
      <w:pPr>
        <w:numPr>
          <w:ilvl w:val="0"/>
          <w:numId w:val="1195"/>
        </w:numPr>
        <w:pStyle w:val="Compact"/>
      </w:pPr>
      <w:r>
        <w:t xml:space="preserve">Download as Microsoft Word (.docx) and upload on Canvas</w:t>
      </w:r>
      <w:r>
        <w:t xml:space="preserve">.</w:t>
      </w:r>
    </w:p>
    <w:bookmarkEnd w:id="383"/>
    <w:bookmarkStart w:id="384" w:name="footnotes-14"/>
    <w:p>
      <w:pPr>
        <w:pStyle w:val="Heading3"/>
      </w:pPr>
      <w:r>
        <w:rPr>
          <w:rStyle w:val="SectionNumber"/>
        </w:rPr>
        <w:t xml:space="preserve">5.2.8</w:t>
      </w:r>
      <w:r>
        <w:tab/>
      </w:r>
      <w:r>
        <w:t xml:space="preserve">Footnotes</w:t>
      </w:r>
    </w:p>
    <w:p>
      <w:pPr>
        <w:pStyle w:val="FirstParagraph"/>
      </w:pPr>
      <w:r>
        <w:rPr>
          <w:bCs/>
          <w:b/>
        </w:rPr>
        <w:t xml:space="preserve">Resources</w:t>
      </w:r>
    </w:p>
    <w:p>
      <w:pPr>
        <w:numPr>
          <w:ilvl w:val="0"/>
          <w:numId w:val="1196"/>
        </w:numPr>
        <w:pStyle w:val="Compact"/>
      </w:pPr>
      <w:r>
        <w:t xml:space="preserve">Google Doc</w:t>
      </w:r>
    </w:p>
    <w:p>
      <w:pPr>
        <w:pStyle w:val="FirstParagraph"/>
      </w:pPr>
      <w:r>
        <w:rPr>
          <w:bCs/>
          <w:b/>
        </w:rPr>
        <w:t xml:space="preserve">Contributions and Affiliations</w:t>
      </w:r>
    </w:p>
    <w:p>
      <w:pPr>
        <w:numPr>
          <w:ilvl w:val="0"/>
          <w:numId w:val="1197"/>
        </w:numPr>
        <w:pStyle w:val="Compact"/>
      </w:pPr>
      <w:r>
        <w:t xml:space="preserve">Valeriya Gaysinskaya, Johns Hopkins University</w:t>
      </w:r>
    </w:p>
    <w:p>
      <w:pPr>
        <w:numPr>
          <w:ilvl w:val="0"/>
          <w:numId w:val="1197"/>
        </w:numPr>
        <w:pStyle w:val="Compact"/>
      </w:pPr>
      <w:r>
        <w:t xml:space="preserve">Frederick Tan, Johns Hopkins University</w:t>
      </w:r>
    </w:p>
    <w:p>
      <w:pPr>
        <w:pStyle w:val="FirstParagraph"/>
      </w:pPr>
      <w:r>
        <w:t xml:space="preserve">Last Revised: May 2025</w:t>
      </w:r>
    </w:p>
    <w:bookmarkEnd w:id="384"/>
    <w:bookmarkEnd w:id="385"/>
    <w:bookmarkStart w:id="389" w:name="discussion---finding-amrs"/>
    <w:p>
      <w:pPr>
        <w:pStyle w:val="Heading2"/>
      </w:pPr>
      <w:r>
        <w:rPr>
          <w:rStyle w:val="SectionNumber"/>
        </w:rPr>
        <w:t xml:space="preserve">5.3</w:t>
      </w:r>
      <w:r>
        <w:tab/>
      </w:r>
      <w:r>
        <w:t xml:space="preserve">Discussion - Finding AMRs</w:t>
      </w:r>
    </w:p>
    <w:bookmarkStart w:id="388" w:name="activity-9"/>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387" w:name="instructions-37"/>
    <w:p>
      <w:pPr>
        <w:pStyle w:val="Heading4"/>
      </w:pPr>
      <w:r>
        <w:rPr>
          <w:rStyle w:val="SectionNumber"/>
        </w:rPr>
        <w:t xml:space="preserve">5.3.1.1</w:t>
      </w:r>
      <w:r>
        <w:tab/>
      </w:r>
      <w:r>
        <w:t xml:space="preserve">Instructions</w:t>
      </w:r>
    </w:p>
    <w:p>
      <w:pPr>
        <w:numPr>
          <w:ilvl w:val="0"/>
          <w:numId w:val="1198"/>
        </w:numPr>
        <w:pStyle w:val="Compact"/>
      </w:pPr>
      <w:r>
        <w:t xml:space="preserve">Form new groups of four</w:t>
      </w:r>
    </w:p>
    <w:p>
      <w:pPr>
        <w:numPr>
          <w:ilvl w:val="0"/>
          <w:numId w:val="1199"/>
        </w:numPr>
        <w:pStyle w:val="Compact"/>
      </w:pPr>
      <w:hyperlink r:id="rId119">
        <w:r>
          <w:rPr>
            <w:rStyle w:val="Hyperlink"/>
          </w:rPr>
          <w:t xml:space="preserve">https://docs.google.com/spreadsheets/d/11eoJgm9mehxGWWzh8IZYDCDmnCmSyshopPYHewvpC8c/edit?usp=sharing</w:t>
        </w:r>
      </w:hyperlink>
    </w:p>
    <w:p>
      <w:pPr>
        <w:numPr>
          <w:ilvl w:val="0"/>
          <w:numId w:val="1200"/>
        </w:numPr>
        <w:pStyle w:val="Compact"/>
      </w:pPr>
      <w:r>
        <w:t xml:space="preserve">Pair up into groups (10 min)</w:t>
      </w:r>
    </w:p>
    <w:p>
      <w:pPr>
        <w:numPr>
          <w:ilvl w:val="0"/>
          <w:numId w:val="1201"/>
        </w:numPr>
      </w:pPr>
      <w:r>
        <w:t xml:space="preserve">Discuss – Each group member briefly describes answers to prelab assignment</w:t>
      </w:r>
    </w:p>
    <w:p>
      <w:pPr>
        <w:numPr>
          <w:ilvl w:val="0"/>
          <w:numId w:val="1201"/>
        </w:numPr>
      </w:pPr>
      <w:r>
        <w:t xml:space="preserve">Summarize – Identify best answer and add to slidedeck</w:t>
      </w:r>
    </w:p>
    <w:p>
      <w:pPr>
        <w:numPr>
          <w:ilvl w:val="0"/>
          <w:numId w:val="1202"/>
        </w:numPr>
        <w:pStyle w:val="Compact"/>
      </w:pPr>
      <w:hyperlink r:id="rId386">
        <w:r>
          <w:rPr>
            <w:rStyle w:val="Hyperlink"/>
          </w:rPr>
          <w:t xml:space="preserve">https://docs.google.com/presentation/d/1ZC8yjuk8V5pt3yh1p4_jkhTw0Pu4mHViAmNF-UPWAHs/edit?usp=sharing</w:t>
        </w:r>
      </w:hyperlink>
    </w:p>
    <w:p>
      <w:pPr>
        <w:numPr>
          <w:ilvl w:val="0"/>
          <w:numId w:val="1203"/>
        </w:numPr>
        <w:pStyle w:val="Compact"/>
      </w:pPr>
      <w:r>
        <w:t xml:space="preserve">Share group discussion (2 min each group)</w:t>
      </w:r>
    </w:p>
    <w:bookmarkEnd w:id="387"/>
    <w:bookmarkEnd w:id="388"/>
    <w:bookmarkEnd w:id="389"/>
    <w:bookmarkStart w:id="413" w:name="project---finding-amrs"/>
    <w:p>
      <w:pPr>
        <w:pStyle w:val="Heading2"/>
      </w:pPr>
      <w:r>
        <w:rPr>
          <w:rStyle w:val="SectionNumber"/>
        </w:rPr>
        <w:t xml:space="preserve">5.4</w:t>
      </w:r>
      <w:r>
        <w:tab/>
      </w:r>
      <w:r>
        <w:t xml:space="preserve">Project - Finding AMRs</w:t>
      </w:r>
    </w:p>
    <w:bookmarkStart w:id="390"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390"/>
    <w:bookmarkStart w:id="391" w:name="learning-objectives-9"/>
    <w:p>
      <w:pPr>
        <w:pStyle w:val="Heading3"/>
      </w:pPr>
      <w:r>
        <w:rPr>
          <w:rStyle w:val="SectionNumber"/>
        </w:rPr>
        <w:t xml:space="preserve">5.4.2</w:t>
      </w:r>
      <w:r>
        <w:tab/>
      </w:r>
      <w:r>
        <w:t xml:space="preserve">Learning Objectives</w:t>
      </w:r>
    </w:p>
    <w:p>
      <w:pPr>
        <w:numPr>
          <w:ilvl w:val="0"/>
          <w:numId w:val="1204"/>
        </w:numPr>
        <w:pStyle w:val="Compact"/>
      </w:pPr>
      <w:r>
        <w:t xml:space="preserve">Use</w:t>
      </w:r>
      <w:r>
        <w:t xml:space="preserve"> </w:t>
      </w:r>
      <w:r>
        <w:rPr>
          <w:bCs/>
          <w:b/>
        </w:rPr>
        <w:t xml:space="preserve">Galaxy</w:t>
      </w:r>
      <w:r>
        <w:t xml:space="preserve"> </w:t>
      </w:r>
      <w:r>
        <w:t xml:space="preserve">tools to</w:t>
      </w:r>
    </w:p>
    <w:p>
      <w:pPr>
        <w:numPr>
          <w:ilvl w:val="0"/>
          <w:numId w:val="1204"/>
        </w:numPr>
        <w:pStyle w:val="Compact"/>
      </w:pPr>
      <w:r>
        <w:t xml:space="preserve">Use</w:t>
      </w:r>
      <w:r>
        <w:t xml:space="preserve"> </w:t>
      </w:r>
      <w:r>
        <w:rPr>
          <w:bCs/>
          <w:b/>
        </w:rPr>
        <w:t xml:space="preserve">Flye</w:t>
      </w:r>
      <w:r>
        <w:t xml:space="preserve"> </w:t>
      </w:r>
      <w:r>
        <w:t xml:space="preserve">tool to perform de novo genome assembly of long reads into</w:t>
      </w:r>
      <w:r>
        <w:t xml:space="preserve"> </w:t>
      </w:r>
      <w:r>
        <w:t xml:space="preserve">‘</w:t>
      </w:r>
      <w:r>
        <w:t xml:space="preserve">contigs</w:t>
      </w:r>
      <w:r>
        <w:t xml:space="preserve">’</w:t>
      </w:r>
    </w:p>
    <w:p>
      <w:pPr>
        <w:numPr>
          <w:ilvl w:val="0"/>
          <w:numId w:val="1204"/>
        </w:numPr>
        <w:pStyle w:val="Compact"/>
      </w:pPr>
      <w:r>
        <w:t xml:space="preserve">Visualize the contigs with</w:t>
      </w:r>
      <w:r>
        <w:t xml:space="preserve"> </w:t>
      </w:r>
      <w:r>
        <w:rPr>
          <w:bCs/>
          <w:b/>
        </w:rPr>
        <w:t xml:space="preserve">Bandage</w:t>
      </w:r>
      <w:r>
        <w:t xml:space="preserve"> </w:t>
      </w:r>
      <w:r>
        <w:t xml:space="preserve">visualization tool</w:t>
      </w:r>
    </w:p>
    <w:p>
      <w:pPr>
        <w:numPr>
          <w:ilvl w:val="0"/>
          <w:numId w:val="1204"/>
        </w:numPr>
        <w:pStyle w:val="Compact"/>
      </w:pPr>
      <w:r>
        <w:t xml:space="preserve">Use</w:t>
      </w:r>
      <w:r>
        <w:t xml:space="preserve"> </w:t>
      </w:r>
      <w:r>
        <w:rPr>
          <w:bCs/>
          <w:b/>
        </w:rPr>
        <w:t xml:space="preserve">ABRicate</w:t>
      </w:r>
      <w:r>
        <w:t xml:space="preserve"> </w:t>
      </w:r>
      <w:r>
        <w:t xml:space="preserve">tool to find AMRs in contig assemblies</w:t>
      </w:r>
    </w:p>
    <w:p>
      <w:pPr>
        <w:numPr>
          <w:ilvl w:val="0"/>
          <w:numId w:val="1204"/>
        </w:numPr>
        <w:pStyle w:val="Compact"/>
      </w:pPr>
      <w:r>
        <w:t xml:space="preserve">Use</w:t>
      </w:r>
      <w:r>
        <w:t xml:space="preserve"> </w:t>
      </w:r>
      <w:r>
        <w:rPr>
          <w:bCs/>
          <w:b/>
        </w:rPr>
        <w:t xml:space="preserve">MetaBAT2</w:t>
      </w:r>
      <w:r>
        <w:t xml:space="preserve"> </w:t>
      </w:r>
      <w:r>
        <w:t xml:space="preserve">to bin contigs into larger MAGs</w:t>
      </w:r>
    </w:p>
    <w:p>
      <w:pPr>
        <w:numPr>
          <w:ilvl w:val="0"/>
          <w:numId w:val="1204"/>
        </w:numPr>
        <w:pStyle w:val="Compact"/>
      </w:pPr>
      <w:r>
        <w:t xml:space="preserve">Learn about</w:t>
      </w:r>
      <w:r>
        <w:t xml:space="preserve"> </w:t>
      </w:r>
      <w:r>
        <w:rPr>
          <w:bCs/>
          <w:b/>
        </w:rPr>
        <w:t xml:space="preserve">GTDB-Tk</w:t>
      </w:r>
      <w:r>
        <w:t xml:space="preserve"> </w:t>
      </w:r>
      <w:r>
        <w:t xml:space="preserve">taxonomy classifier tool</w:t>
      </w:r>
    </w:p>
    <w:bookmarkEnd w:id="391"/>
    <w:bookmarkStart w:id="392" w:name="introduction-9"/>
    <w:p>
      <w:pPr>
        <w:pStyle w:val="Heading3"/>
      </w:pPr>
      <w:r>
        <w:rPr>
          <w:rStyle w:val="SectionNumber"/>
        </w:rPr>
        <w:t xml:space="preserve">5.4.3</w:t>
      </w:r>
      <w:r>
        <w:tab/>
      </w:r>
      <w:r>
        <w:t xml:space="preserve">Introduction</w:t>
      </w:r>
    </w:p>
    <w:p>
      <w:pPr>
        <w:pStyle w:val="FirstParagraph"/>
      </w:pPr>
      <w:r>
        <w:t xml:space="preserve">In this activity we will practice de novo genome assembly with Flye, using soil metagenomes from Nanopore sequencing . You will have an opportunity to compare and contrast assembled contigs and antimicrobial resistance profiles of soil and gut and think about the differences and similarities in microbial diversity of the two environments.</w:t>
      </w:r>
    </w:p>
    <w:p>
      <w:pPr>
        <w:pStyle w:val="BodyText"/>
      </w:pPr>
    </w:p>
    <w:p>
      <w:pPr>
        <w:pStyle w:val="BodyText"/>
      </w:pPr>
      <w:r>
        <w:t xml:space="preserve">In this project you will also learn about MetaBAT2 and GTDB-Tk. Let’s start now.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p>
    <w:p>
      <w:pPr>
        <w:pStyle w:val="BodyText"/>
      </w:pPr>
      <w:r>
        <w:rPr>
          <w:rStyle w:val="VerbatimChar"/>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to GTDB-Tk without the need for binning. Contigs of &lt; 500 kb will be binned and passed on to GTDB-Tk for taxonomy classification as bins.</w:t>
      </w:r>
    </w:p>
    <w:p>
      <w:pPr>
        <w:pStyle w:val="BodyText"/>
      </w:pPr>
      <w:r>
        <w:rPr>
          <w:bCs/>
          <w:b/>
        </w:rPr>
        <w:t xml:space="preserve">Table of approximate minimum times for a job to be completed on Galaxy using specified tools.</w:t>
      </w:r>
    </w:p>
    <w:p>
      <w:pPr>
        <w:numPr>
          <w:ilvl w:val="0"/>
          <w:numId w:val="1205"/>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bookmarkEnd w:id="392"/>
    <w:bookmarkStart w:id="397"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bookmarkStart w:id="395" w:name="instructions-38"/>
    <w:p>
      <w:pPr>
        <w:pStyle w:val="Heading4"/>
      </w:pPr>
      <w:r>
        <w:rPr>
          <w:rStyle w:val="SectionNumber"/>
        </w:rPr>
        <w:t xml:space="preserve">5.4.4.1</w:t>
      </w:r>
      <w:r>
        <w:tab/>
      </w:r>
      <w:r>
        <w:t xml:space="preserve">Instructions</w:t>
      </w:r>
    </w:p>
    <w:p>
      <w:pPr>
        <w:numPr>
          <w:ilvl w:val="0"/>
          <w:numId w:val="1206"/>
        </w:numPr>
        <w:pStyle w:val="Compact"/>
      </w:pPr>
      <w:r>
        <w:t xml:space="preserve">Run Flye in Galaxy on quality filtered (with fastp tool)</w:t>
      </w:r>
      <w:r>
        <w:t xml:space="preserve"> </w:t>
      </w:r>
      <w:r>
        <w:t xml:space="preserve">nanopore soil pilot subset</w:t>
      </w:r>
      <w:r>
        <w:t xml:space="preserve"> </w:t>
      </w:r>
      <w:hyperlink r:id="rId393">
        <w:r>
          <w:rPr>
            <w:rStyle w:val="Hyperlink"/>
          </w:rPr>
          <w:t xml:space="preserve">nanopore-soil-subset-filtered</w:t>
        </w:r>
      </w:hyperlink>
      <w:r>
        <w:t xml:space="preserve"> </w:t>
      </w:r>
      <w:r>
        <w:t xml:space="preserve">to de novo assemble soil microbial genomes.</w:t>
      </w:r>
    </w:p>
    <w:p>
      <w:pPr>
        <w:numPr>
          <w:ilvl w:val="0"/>
          <w:numId w:val="1207"/>
        </w:numPr>
        <w:pStyle w:val="Compact"/>
      </w:pPr>
      <w:r>
        <w:t xml:space="preserve">Obtain .fastq file from a subset of Nanopore-sequencing soil study.</w:t>
      </w:r>
    </w:p>
    <w:p>
      <w:pPr>
        <w:numPr>
          <w:ilvl w:val="0"/>
          <w:numId w:val="1208"/>
        </w:numPr>
        <w:pStyle w:val="Compact"/>
      </w:pPr>
      <w:hyperlink r:id="rId394">
        <w:r>
          <w:rPr>
            <w:rStyle w:val="Hyperlink"/>
          </w:rPr>
          <w:t xml:space="preserve">https://usegalaxy.org/u/valerie-g/h/nanopore-soil-subset-filtered</w:t>
        </w:r>
      </w:hyperlink>
    </w:p>
    <w:p>
      <w:pPr>
        <w:numPr>
          <w:ilvl w:val="0"/>
          <w:numId w:val="1209"/>
        </w:numPr>
      </w:pPr>
      <w:r>
        <w:t xml:space="preserve">Name your new history</w:t>
      </w:r>
      <w:r>
        <w:t xml:space="preserve"> </w:t>
      </w:r>
      <w:r>
        <w:rPr>
          <w:bCs/>
          <w:b/>
        </w:rPr>
        <w:t xml:space="preserve">“</w:t>
      </w:r>
      <w:r>
        <w:rPr>
          <w:bCs/>
          <w:b/>
        </w:rPr>
        <w:t xml:space="preserve">Finding soil AMRs</w:t>
      </w:r>
      <w:r>
        <w:rPr>
          <w:bCs/>
          <w:b/>
        </w:rPr>
        <w:t xml:space="preserve">”</w:t>
      </w:r>
      <w:r>
        <w:t xml:space="preserve">.</w:t>
      </w:r>
    </w:p>
    <w:p>
      <w:pPr>
        <w:numPr>
          <w:ilvl w:val="0"/>
          <w:numId w:val="1209"/>
        </w:numPr>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r>
        <w:t xml:space="preserve">.</w:t>
      </w:r>
    </w:p>
    <w:p>
      <w:pPr>
        <w:numPr>
          <w:ilvl w:val="1"/>
          <w:numId w:val="1210"/>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1"/>
          <w:numId w:val="1210"/>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1"/>
          <w:numId w:val="1210"/>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1"/>
          <w:numId w:val="1210"/>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numPr>
          <w:ilvl w:val="0"/>
          <w:numId w:val="1211"/>
        </w:numPr>
        <w:pStyle w:val="Compact"/>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395"/>
    <w:bookmarkStart w:id="396" w:name="questions-28"/>
    <w:p>
      <w:pPr>
        <w:pStyle w:val="Heading4"/>
      </w:pPr>
      <w:r>
        <w:rPr>
          <w:rStyle w:val="SectionNumber"/>
        </w:rPr>
        <w:t xml:space="preserve">5.4.4.2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r>
              <w:rPr>
                <w:iCs/>
                <w:i/>
              </w:rPr>
              <w:t xml:space="preserve">Note: Since each contig is represented by a separate row (or line) in the assembly info file, simply clicking on the assembly info file and recording the number of lines listed in the file will correspond to the number of contigs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r>
              <w:t xml:space="preserve">-</w:t>
            </w:r>
            <w:r>
              <w:t xml:space="preserve"> </w:t>
            </w:r>
            <w:r>
              <w:rPr>
                <w:iCs/>
                <w:i/>
              </w:rPr>
              <w:t xml:space="preserve">Note 1: Based on the log file, the input going into flye assembly was 6,103,654,873 bases.</w:t>
            </w:r>
          </w:p>
        </w:tc>
      </w:tr>
      <w:tr>
        <w:tc>
          <w:tcPr/>
          <w:p>
            <w:pPr>
              <w:pStyle w:val="Compact"/>
              <w:jc w:val="left"/>
            </w:pPr>
            <w:r>
              <w:t xml:space="preserve">-</w:t>
            </w:r>
            <w:r>
              <w:t xml:space="preserve"> </w:t>
            </w:r>
            <w:r>
              <w:rPr>
                <w:iCs/>
                <w:i/>
              </w:rPr>
              <w:t xml:space="preserve">Note 2: Based on the log file, the output going of flye assembly was 154,251,885 bases.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jc w:val="left"/>
            </w:pPr>
          </w:p>
        </w:tc>
      </w:tr>
    </w:tbl>
    <w:p>
      <w:pPr>
        <w:pStyle w:val="BodyText"/>
      </w:pPr>
      <w:r>
        <w:rPr>
          <w:bCs/>
          <w:b/>
        </w:rPr>
        <w:t xml:space="preserve">5. Compare soil assembly to the Zymo gut standard assembly provided the following observations:</w:t>
      </w:r>
    </w:p>
    <w:p>
      <w:pPr>
        <w:numPr>
          <w:ilvl w:val="0"/>
          <w:numId w:val="1212"/>
        </w:numPr>
        <w:pStyle w:val="Compact"/>
      </w:pPr>
      <w:r>
        <w:t xml:space="preserve">For this activity you can consult back to your Prelab: Finding AMRs.</w:t>
      </w:r>
    </w:p>
    <w:p>
      <w:pPr>
        <w:numPr>
          <w:ilvl w:val="0"/>
          <w:numId w:val="1212"/>
        </w:numPr>
        <w:pStyle w:val="Compact"/>
      </w:pPr>
      <w:r>
        <w:t xml:space="preserve">The number of contigs assembled from</w:t>
      </w:r>
      <w:r>
        <w:t xml:space="preserve"> </w:t>
      </w:r>
      <w:r>
        <w:rPr>
          <w:bCs/>
          <w:b/>
        </w:rPr>
        <w:t xml:space="preserve">339.9 MB</w:t>
      </w:r>
      <w:r>
        <w:t xml:space="preserve"> </w:t>
      </w:r>
      <w:r>
        <w:t xml:space="preserve">of sequencing data from the Zymo gut standard D6331 subset was</w:t>
      </w:r>
      <w:r>
        <w:t xml:space="preserve"> </w:t>
      </w:r>
      <w:r>
        <w:rPr>
          <w:bCs/>
          <w:b/>
        </w:rPr>
        <w:t xml:space="preserve">265</w:t>
      </w:r>
      <w:r>
        <w:t xml:space="preserve">, much smaller than for the filtered soil sample of 5.4 GB! Yet, the largest contig size for the Zymo gut standard was</w:t>
      </w:r>
      <w:r>
        <w:t xml:space="preserve"> </w:t>
      </w:r>
      <w:r>
        <w:rPr>
          <w:bCs/>
          <w:b/>
        </w:rPr>
        <w:t xml:space="preserve">2,158,044</w:t>
      </w:r>
      <w:r>
        <w:t xml:space="preserve"> </w:t>
      </w:r>
      <w:r>
        <w:t xml:space="preserve">(almost 9 times larger) and circular (while the largest contig for the soil sample was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r>
              <w:t xml:space="preserve">-</w:t>
            </w:r>
            <w:r>
              <w:t xml:space="preserve"> </w:t>
            </w:r>
            <w:r>
              <w:rPr>
                <w:iCs/>
                <w:i/>
              </w:rPr>
              <w:t xml:space="preserve">Hint 1: it is NOT because of the difference in the size of the sequencing file.</w:t>
            </w:r>
          </w:p>
        </w:tc>
      </w:tr>
      <w:tr>
        <w:tc>
          <w:tcPr/>
          <w:p>
            <w:pPr>
              <w:pStyle w:val="Compact"/>
              <w:jc w:val="left"/>
            </w:pPr>
            <w:r>
              <w:t xml:space="preserve">-</w:t>
            </w:r>
            <w:r>
              <w:t xml:space="preserve"> </w:t>
            </w:r>
            <w:r>
              <w:rPr>
                <w:iCs/>
                <w:i/>
              </w:rPr>
              <w:t xml:space="preserve">Hint 2: Think about possible differences in the microbial diversity of the two samples.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jc w:val="left"/>
            </w:pPr>
          </w:p>
        </w:tc>
      </w:tr>
    </w:tbl>
    <w:bookmarkEnd w:id="396"/>
    <w:bookmarkEnd w:id="397"/>
    <w:bookmarkStart w:id="400"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398" w:name="instructions-39"/>
    <w:p>
      <w:pPr>
        <w:pStyle w:val="Heading4"/>
      </w:pPr>
      <w:r>
        <w:rPr>
          <w:rStyle w:val="SectionNumber"/>
        </w:rPr>
        <w:t xml:space="preserve">5.4.5.1</w:t>
      </w:r>
      <w:r>
        <w:tab/>
      </w:r>
      <w:r>
        <w:t xml:space="preserve">Instructions</w:t>
      </w:r>
    </w:p>
    <w:p>
      <w:pPr>
        <w:numPr>
          <w:ilvl w:val="0"/>
          <w:numId w:val="1213"/>
        </w:numPr>
        <w:pStyle w:val="Compact"/>
      </w:pPr>
      <w:r>
        <w:t xml:space="preserve">Run</w:t>
      </w:r>
      <w:r>
        <w:t xml:space="preserve"> </w:t>
      </w:r>
      <w:r>
        <w:rPr>
          <w:bCs/>
          <w:b/>
        </w:rPr>
        <w:t xml:space="preserve">Bandage</w:t>
      </w:r>
      <w:r>
        <w:t xml:space="preserve"> </w:t>
      </w:r>
      <w:r>
        <w:t xml:space="preserve">Image tool in Galaxy to visualize contigs.</w:t>
      </w:r>
    </w:p>
    <w:p>
      <w:pPr>
        <w:numPr>
          <w:ilvl w:val="0"/>
          <w:numId w:val="1214"/>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398"/>
    <w:bookmarkStart w:id="399" w:name="questions-29"/>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jc w:val="left"/>
            </w:pPr>
          </w:p>
        </w:tc>
      </w:tr>
    </w:tbl>
    <w:bookmarkEnd w:id="399"/>
    <w:bookmarkEnd w:id="400"/>
    <w:bookmarkStart w:id="403"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r>
        <w:rPr>
          <w:iCs/>
          <w:i/>
        </w:rPr>
        <w:t xml:space="preserve"> </w:t>
      </w:r>
    </w:p>
    <w:bookmarkStart w:id="401" w:name="instructions-40"/>
    <w:p>
      <w:pPr>
        <w:pStyle w:val="Heading4"/>
      </w:pPr>
      <w:r>
        <w:rPr>
          <w:rStyle w:val="SectionNumber"/>
        </w:rPr>
        <w:t xml:space="preserve">5.4.6.1</w:t>
      </w:r>
      <w:r>
        <w:tab/>
      </w:r>
      <w:r>
        <w:t xml:space="preserve">Instructions</w:t>
      </w:r>
    </w:p>
    <w:p>
      <w:pPr>
        <w:numPr>
          <w:ilvl w:val="0"/>
          <w:numId w:val="1215"/>
        </w:numPr>
        <w:pStyle w:val="Compact"/>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0"/>
          <w:numId w:val="1216"/>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0"/>
          <w:numId w:val="1216"/>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17"/>
        </w:numPr>
        <w:pStyle w:val="Compact"/>
      </w:pPr>
      <w:r>
        <w:t xml:space="preserve">Explore</w:t>
      </w:r>
      <w:r>
        <w:t xml:space="preserve"> </w:t>
      </w:r>
      <w:r>
        <w:rPr>
          <w:bCs/>
          <w:b/>
        </w:rPr>
        <w:t xml:space="preserve">ABRicate report</w:t>
      </w:r>
      <w:r>
        <w:t xml:space="preserve"> </w:t>
      </w:r>
      <w:r>
        <w:t xml:space="preserve">file.</w:t>
      </w:r>
    </w:p>
    <w:p>
      <w:pPr>
        <w:numPr>
          <w:ilvl w:val="0"/>
          <w:numId w:val="1218"/>
        </w:numPr>
        <w:pStyle w:val="Compact"/>
      </w:pPr>
      <w:r>
        <w:t xml:space="preserve">Note, Abricate output report 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bookmarkEnd w:id="401"/>
    <w:bookmarkStart w:id="402" w:name="questions-30"/>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jc w:val="left"/>
            </w:pPr>
          </w:p>
        </w:tc>
      </w:tr>
    </w:tbl>
    <w:p>
      <w:pPr>
        <w:pStyle w:val="BodyText"/>
      </w:pPr>
      <w:r>
        <w:rPr>
          <w:bCs/>
          <w:b/>
        </w:rPr>
        <w:t xml:space="preserve">5. Research and write a small paragraph report on one of the AMR genes you found.</w:t>
      </w:r>
    </w:p>
    <w:p>
      <w:pPr>
        <w:numPr>
          <w:ilvl w:val="0"/>
          <w:numId w:val="1219"/>
        </w:numPr>
        <w:pStyle w:val="Compact"/>
      </w:pPr>
      <w:r>
        <w:t xml:space="preserve">Use any search tools for your research, but we encourage you to use PubMed</w:t>
      </w:r>
      <w:r>
        <w:t xml:space="preserve"> </w:t>
      </w:r>
      <w:hyperlink r:id="rId380">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19"/>
        </w:numPr>
        <w:pStyle w:val="Compact"/>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jc w:val="left"/>
            </w:pPr>
          </w:p>
        </w:tc>
      </w:tr>
    </w:tbl>
    <w:bookmarkEnd w:id="402"/>
    <w:bookmarkEnd w:id="403"/>
    <w:bookmarkStart w:id="406"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r>
        <w:rPr>
          <w:iCs/>
          <w:i/>
        </w:rPr>
        <w:t xml:space="preserve"> </w:t>
      </w:r>
    </w:p>
    <w:bookmarkStart w:id="404" w:name="instructions-41"/>
    <w:p>
      <w:pPr>
        <w:pStyle w:val="Heading4"/>
      </w:pPr>
      <w:r>
        <w:rPr>
          <w:rStyle w:val="SectionNumber"/>
        </w:rPr>
        <w:t xml:space="preserve">5.4.7.1</w:t>
      </w:r>
      <w:r>
        <w:tab/>
      </w:r>
      <w:r>
        <w:t xml:space="preserve">Instructions</w:t>
      </w:r>
    </w:p>
    <w:p>
      <w:pPr>
        <w:numPr>
          <w:ilvl w:val="0"/>
          <w:numId w:val="1220"/>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20"/>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0"/>
          <w:numId w:val="1221"/>
        </w:numPr>
        <w:pStyle w:val="Compact"/>
      </w:pPr>
      <w:r>
        <w:t xml:space="preserve">Under</w:t>
      </w:r>
      <w:r>
        <w:t xml:space="preserve"> </w:t>
      </w:r>
      <w:r>
        <w:rPr>
          <w:bCs/>
          <w:b/>
        </w:rPr>
        <w:t xml:space="preserve">Fasta file containing contigs</w:t>
      </w:r>
      <w:r>
        <w:t xml:space="preserve">: select your Flye: consensus output in FASTA format</w:t>
      </w:r>
    </w:p>
    <w:p>
      <w:pPr>
        <w:numPr>
          <w:ilvl w:val="0"/>
          <w:numId w:val="1221"/>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404"/>
    <w:bookmarkStart w:id="405" w:name="questions-31"/>
    <w:p>
      <w:pPr>
        <w:pStyle w:val="Heading4"/>
      </w:pPr>
      <w:r>
        <w:rPr>
          <w:rStyle w:val="SectionNumber"/>
        </w:rPr>
        <w:t xml:space="preserve">5.4.7.2</w:t>
      </w:r>
      <w:r>
        <w:tab/>
      </w:r>
      <w:r>
        <w:t xml:space="preserve">Questions</w:t>
      </w:r>
    </w:p>
    <w:p>
      <w:pPr>
        <w:pStyle w:val="FirstParagraph"/>
      </w:pPr>
      <w:r>
        <w:rPr>
          <w:bCs/>
          <w:b/>
        </w:rPr>
        <w:t xml:space="preserve">1. Explore MetaBAT2 tool and parameters.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What is the function of MetaBAT2 tool based on Galaxy tool description on top?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jc w:val="left"/>
            </w:pPr>
          </w:p>
        </w:tc>
      </w:tr>
    </w:tbl>
    <w:p>
      <w:pPr>
        <w:pStyle w:val="BodyText"/>
      </w:pPr>
      <w:r>
        <w:rPr>
          <w:bCs/>
          <w:b/>
        </w:rPr>
        <w:t xml:space="preserve">2. Explore MetaBAT2 tool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jc w:val="left"/>
            </w:pPr>
          </w:p>
        </w:tc>
      </w:tr>
    </w:tbl>
    <w:p>
      <w:pPr>
        <w:pStyle w:val="BodyText"/>
      </w:pPr>
      <w:r>
        <w:rPr>
          <w:bCs/>
          <w:b/>
        </w:rPr>
        <w:t xml:space="preserve">3. Examine MetaBAT2 Bin sequences output, which is a</w:t>
      </w:r>
      <w:r>
        <w:rPr>
          <w:bCs/>
          <w:b/>
        </w:rPr>
        <w:t xml:space="preserve"> </w:t>
      </w:r>
      <w:r>
        <w:rPr>
          <w:rStyle w:val="VerbatimChar"/>
          <w:bCs/>
          <w:b/>
        </w:rPr>
        <w:t xml:space="preserve">DATASET COLLECTION</w:t>
      </w:r>
      <w:r>
        <w:rPr>
          <w:bCs/>
          <w:b/>
        </w:rPr>
        <w:t xml:space="preserve">, where each collection is a separate bin.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jc w:val="left"/>
            </w:pPr>
          </w:p>
        </w:tc>
      </w:tr>
    </w:tbl>
    <w:bookmarkEnd w:id="405"/>
    <w:bookmarkEnd w:id="406"/>
    <w:bookmarkStart w:id="410" w:name="X8fc1b5cebff8344cca984abaf0010345110e05e"/>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r>
        <w:rPr>
          <w:iCs/>
          <w:i/>
        </w:rPr>
        <w:t xml:space="preserve"> </w:t>
      </w:r>
    </w:p>
    <w:bookmarkStart w:id="407" w:name="instructions-42"/>
    <w:p>
      <w:pPr>
        <w:pStyle w:val="Heading4"/>
      </w:pPr>
      <w:r>
        <w:rPr>
          <w:rStyle w:val="SectionNumber"/>
        </w:rPr>
        <w:t xml:space="preserve">5.4.8.1</w:t>
      </w:r>
      <w:r>
        <w:tab/>
      </w:r>
      <w:r>
        <w:t xml:space="preserve">Instructions</w:t>
      </w:r>
    </w:p>
    <w:p>
      <w:pPr>
        <w:numPr>
          <w:ilvl w:val="0"/>
          <w:numId w:val="1222"/>
        </w:numPr>
        <w:pStyle w:val="Compact"/>
      </w:pPr>
      <w:r>
        <w:t xml:space="preserve">In Galaxy, find and click on</w:t>
      </w:r>
      <w:r>
        <w:t xml:space="preserve"> </w:t>
      </w:r>
      <w:r>
        <w:rPr>
          <w:bCs/>
          <w:b/>
        </w:rPr>
        <w:t xml:space="preserve">GTDB-Tk Classify genomes.</w:t>
      </w:r>
    </w:p>
    <w:bookmarkEnd w:id="407"/>
    <w:bookmarkStart w:id="409" w:name="questions-32"/>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jc w:val="left"/>
            </w:pPr>
          </w:p>
        </w:tc>
      </w:tr>
    </w:tbl>
    <w:p>
      <w:pPr>
        <w:pStyle w:val="BodyText"/>
      </w:pPr>
      <w:r>
        <w:rPr>
          <w:bCs/>
          <w:b/>
        </w:rPr>
        <w:t xml:space="preserve">3. Visit</w:t>
      </w:r>
      <w:r>
        <w:rPr>
          <w:bCs/>
          <w:b/>
        </w:rPr>
        <w:t xml:space="preserve"> </w:t>
      </w:r>
      <w:hyperlink r:id="rId408">
        <w:r>
          <w:rPr>
            <w:rStyle w:val="Hyperlink"/>
            <w:bCs/>
            <w:b/>
          </w:rPr>
          <w:t xml:space="preserve">https://gtdb.ecogenomic.org/stats/r220</w:t>
        </w:r>
      </w:hyperlink>
      <w:r>
        <w:rPr>
          <w:bCs/>
          <w:b/>
        </w:rPr>
        <w:t xml:space="preserve"> </w:t>
      </w:r>
      <w:r>
        <w:rPr>
          <w:bCs/>
          <w:b/>
        </w:rP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website . Although it has a lot of complex information, what is one thing you found interesting about GTDB-Tk content?</w:t>
            </w:r>
          </w:p>
        </w:tc>
      </w:tr>
      <w:tr>
        <w:tc>
          <w:tcPr/>
          <w:p>
            <w:pPr>
              <w:pStyle w:val="Compact"/>
              <w:jc w:val="left"/>
            </w:pPr>
          </w:p>
        </w:tc>
      </w:tr>
    </w:tbl>
    <w:bookmarkEnd w:id="409"/>
    <w:bookmarkEnd w:id="410"/>
    <w:bookmarkStart w:id="411" w:name="grading-criteria-10"/>
    <w:p>
      <w:pPr>
        <w:pStyle w:val="Heading3"/>
      </w:pPr>
      <w:r>
        <w:rPr>
          <w:rStyle w:val="SectionNumber"/>
        </w:rPr>
        <w:t xml:space="preserve">5.4.9</w:t>
      </w:r>
      <w:r>
        <w:tab/>
      </w:r>
      <w:r>
        <w:t xml:space="preserve">Grading Criteria</w:t>
      </w:r>
    </w:p>
    <w:p>
      <w:pPr>
        <w:pStyle w:val="SourceCode"/>
      </w:pPr>
      <w:r>
        <w:rPr>
          <w:rStyle w:val="VerbatimChar"/>
        </w:rPr>
        <w:t xml:space="preserve">- &lt;mark style="background-color: yellow"&gt;Download as Microsoft Word (.docx) and upload on Canvas&lt;/mark&gt;.</w:t>
      </w:r>
    </w:p>
    <w:bookmarkEnd w:id="411"/>
    <w:bookmarkStart w:id="412" w:name="footnotes-15"/>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23"/>
        </w:numPr>
        <w:pStyle w:val="Compact"/>
      </w:pPr>
      <w:r>
        <w:t xml:space="preserve">Google Doc</w:t>
      </w:r>
    </w:p>
    <w:p>
      <w:pPr>
        <w:pStyle w:val="FirstParagraph"/>
      </w:pPr>
      <w:r>
        <w:rPr>
          <w:bCs/>
          <w:b/>
        </w:rPr>
        <w:t xml:space="preserve">Contributions and Affiliations</w:t>
      </w:r>
    </w:p>
    <w:p>
      <w:pPr>
        <w:numPr>
          <w:ilvl w:val="0"/>
          <w:numId w:val="1224"/>
        </w:numPr>
        <w:pStyle w:val="Compact"/>
      </w:pPr>
      <w:r>
        <w:t xml:space="preserve">Valeriya Gaysinskaya, Johns Hopkins University</w:t>
      </w:r>
    </w:p>
    <w:p>
      <w:pPr>
        <w:numPr>
          <w:ilvl w:val="0"/>
          <w:numId w:val="1224"/>
        </w:numPr>
        <w:pStyle w:val="Compact"/>
      </w:pPr>
      <w:r>
        <w:t xml:space="preserve">Frederick Tan, Johns Hopkins University</w:t>
      </w:r>
    </w:p>
    <w:p>
      <w:pPr>
        <w:pStyle w:val="FirstParagraph"/>
      </w:pPr>
      <w:r>
        <w:t xml:space="preserve">Last Revised: June 2025</w:t>
      </w:r>
    </w:p>
    <w:bookmarkEnd w:id="412"/>
    <w:bookmarkEnd w:id="413"/>
    <w:bookmarkStart w:id="418" w:name="presentation---finding-amrs"/>
    <w:p>
      <w:pPr>
        <w:pStyle w:val="Heading2"/>
      </w:pPr>
      <w:r>
        <w:rPr>
          <w:rStyle w:val="SectionNumber"/>
        </w:rPr>
        <w:t xml:space="preserve">5.5</w:t>
      </w:r>
      <w:r>
        <w:tab/>
      </w:r>
      <w:r>
        <w:t xml:space="preserve">Presentation - Finding AMRs</w:t>
      </w:r>
    </w:p>
    <w:bookmarkStart w:id="417" w:name="activity-10"/>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415" w:name="instructions-43"/>
    <w:p>
      <w:pPr>
        <w:pStyle w:val="Heading4"/>
      </w:pPr>
      <w:r>
        <w:rPr>
          <w:rStyle w:val="SectionNumber"/>
        </w:rPr>
        <w:t xml:space="preserve">5.5.1.1</w:t>
      </w:r>
      <w:r>
        <w:tab/>
      </w:r>
      <w:r>
        <w:t xml:space="preserve">Instructions</w:t>
      </w:r>
    </w:p>
    <w:p>
      <w:pPr>
        <w:numPr>
          <w:ilvl w:val="0"/>
          <w:numId w:val="1225"/>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0"/>
          <w:numId w:val="1226"/>
        </w:numPr>
        <w:pStyle w:val="Compact"/>
      </w:pPr>
      <w:hyperlink r:id="rId414">
        <w:r>
          <w:rPr>
            <w:rStyle w:val="Hyperlink"/>
          </w:rPr>
          <w:t xml:space="preserve">https://docs.google.com/presentation/d/1AXZkQ0CyIasnkwyz0uvPsFic9eFrnPDQX_DbyffNmxQ/edit?usp=sharing</w:t>
        </w:r>
      </w:hyperlink>
    </w:p>
    <w:p>
      <w:pPr>
        <w:numPr>
          <w:ilvl w:val="0"/>
          <w:numId w:val="1227"/>
        </w:numPr>
        <w:pStyle w:val="Compact"/>
      </w:pPr>
      <w:r>
        <w:t xml:space="preserve">Create slides covering at least two of these topics</w:t>
      </w:r>
    </w:p>
    <w:p>
      <w:pPr>
        <w:numPr>
          <w:ilvl w:val="0"/>
          <w:numId w:val="1228"/>
        </w:numPr>
      </w:pPr>
      <w:r>
        <w:t xml:space="preserve">Summarize the metagenome assembly statistics for the BioDIGS soil sample (Results).</w:t>
      </w:r>
    </w:p>
    <w:p>
      <w:pPr>
        <w:numPr>
          <w:ilvl w:val="0"/>
          <w:numId w:val="1228"/>
        </w:numPr>
      </w:pPr>
      <w:r>
        <w:t xml:space="preserve">Report on one of the AMR genes you found (Discussion).</w:t>
      </w:r>
    </w:p>
    <w:p>
      <w:pPr>
        <w:numPr>
          <w:ilvl w:val="0"/>
          <w:numId w:val="1228"/>
        </w:numPr>
      </w:pPr>
      <w:r>
        <w:t xml:space="preserve">Describe GTDB and the associated GTDB-Tk software toolkit (Methods).</w:t>
      </w:r>
    </w:p>
    <w:p>
      <w:pPr>
        <w:numPr>
          <w:ilvl w:val="0"/>
          <w:numId w:val="1229"/>
        </w:numPr>
        <w:pStyle w:val="Compact"/>
      </w:pPr>
      <w:r>
        <w:t xml:space="preserve">Iterate your slides being sure to:</w:t>
      </w:r>
    </w:p>
    <w:p>
      <w:pPr>
        <w:numPr>
          <w:ilvl w:val="0"/>
          <w:numId w:val="1230"/>
        </w:numPr>
      </w:pPr>
      <w:r>
        <w:t xml:space="preserve">Add bullet points on key details you understand (Notice) and questions you have (Wonder).</w:t>
      </w:r>
    </w:p>
    <w:p>
      <w:pPr>
        <w:numPr>
          <w:ilvl w:val="0"/>
          <w:numId w:val="1230"/>
        </w:numPr>
      </w:pPr>
      <w:r>
        <w:t xml:space="preserve">Include one or more plots or images that support your points.</w:t>
      </w:r>
    </w:p>
    <w:p>
      <w:pPr>
        <w:numPr>
          <w:ilvl w:val="0"/>
          <w:numId w:val="1230"/>
        </w:numPr>
      </w:pPr>
      <w:r>
        <w:t xml:space="preserve">Create slide titles that summarize your main takeaway.</w:t>
      </w:r>
    </w:p>
    <w:p>
      <w:pPr>
        <w:numPr>
          <w:ilvl w:val="0"/>
          <w:numId w:val="1231"/>
        </w:numPr>
        <w:pStyle w:val="Compact"/>
      </w:pPr>
      <w:r>
        <w:t xml:space="preserve">Present at next class (5 min each group).</w:t>
      </w:r>
    </w:p>
    <w:bookmarkEnd w:id="415"/>
    <w:bookmarkStart w:id="416" w:name="footnotes-16"/>
    <w:p>
      <w:pPr>
        <w:pStyle w:val="Heading4"/>
      </w:pPr>
      <w:r>
        <w:rPr>
          <w:rStyle w:val="SectionNumber"/>
        </w:rPr>
        <w:t xml:space="preserve">5.5.1.2</w:t>
      </w:r>
      <w:r>
        <w:tab/>
      </w:r>
      <w:r>
        <w:t xml:space="preserve">Footnotes</w:t>
      </w:r>
    </w:p>
    <w:p>
      <w:pPr>
        <w:pStyle w:val="FirstParagraph"/>
      </w:pPr>
      <w:r>
        <w:rPr>
          <w:bCs/>
          <w:b/>
        </w:rPr>
        <w:t xml:space="preserve">Contributions and Affiliations</w:t>
      </w:r>
    </w:p>
    <w:p>
      <w:pPr>
        <w:numPr>
          <w:ilvl w:val="0"/>
          <w:numId w:val="1232"/>
        </w:numPr>
        <w:pStyle w:val="Compact"/>
      </w:pPr>
      <w:r>
        <w:t xml:space="preserve">Valeriya Gaysinskaya, Johns Hopkins University</w:t>
      </w:r>
    </w:p>
    <w:p>
      <w:pPr>
        <w:numPr>
          <w:ilvl w:val="0"/>
          <w:numId w:val="1232"/>
        </w:numPr>
        <w:pStyle w:val="Compact"/>
      </w:pPr>
      <w:r>
        <w:t xml:space="preserve">Frederick Tan, Johns Hopkins University</w:t>
      </w:r>
    </w:p>
    <w:p>
      <w:pPr>
        <w:pStyle w:val="FirstParagraph"/>
      </w:pPr>
      <w:r>
        <w:t xml:space="preserve">Last Revised: February 2025</w:t>
      </w:r>
    </w:p>
    <w:bookmarkEnd w:id="416"/>
    <w:bookmarkEnd w:id="417"/>
    <w:bookmarkEnd w:id="418"/>
    <w:bookmarkEnd w:id="419"/>
    <w:bookmarkStart w:id="447" w:name="kickstart-project-work"/>
    <w:p>
      <w:pPr>
        <w:pStyle w:val="Heading1"/>
      </w:pPr>
      <w:r>
        <w:rPr>
          <w:rStyle w:val="SectionNumber"/>
        </w:rPr>
        <w:t xml:space="preserve">6</w:t>
      </w:r>
      <w:r>
        <w:tab/>
      </w:r>
      <w:r>
        <w:t xml:space="preserve">Kickstart Project Work</w:t>
      </w:r>
    </w:p>
    <w:bookmarkStart w:id="424" w:name="lecture---kickstart-project-work"/>
    <w:p>
      <w:pPr>
        <w:pStyle w:val="Heading2"/>
      </w:pPr>
      <w:r>
        <w:rPr>
          <w:rStyle w:val="SectionNumber"/>
        </w:rPr>
        <w:t xml:space="preserve">6.1</w:t>
      </w:r>
      <w:r>
        <w:tab/>
      </w:r>
      <w:r>
        <w:t xml:space="preserve">Lecture - Kickstart Project Work</w:t>
      </w:r>
    </w:p>
    <w:p>
      <w:pPr>
        <w:pStyle w:val="FirstParagraph"/>
      </w:pPr>
      <w:r>
        <w:drawing>
          <wp:inline>
            <wp:extent cx="5334000" cy="3000375"/>
            <wp:effectExtent b="0" l="0" r="0" t="0"/>
            <wp:docPr descr="" title="" id="421" name="Picture"/>
            <a:graphic>
              <a:graphicData uri="http://schemas.openxmlformats.org/drawingml/2006/picture">
                <pic:pic>
                  <pic:nvPicPr>
                    <pic:cNvPr descr="resources/images/project-work_files/figure-docx//1j1u4frdYt18nVmjMs6ZPRoP1KfXxognVUYG-2itH6kE_g35f391192_00.png" id="422" name="Picture"/>
                    <pic:cNvPicPr>
                      <a:picLocks noChangeArrowheads="1" noChangeAspect="1"/>
                    </pic:cNvPicPr>
                  </pic:nvPicPr>
                  <pic:blipFill>
                    <a:blip r:embed="rId4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23">
        <w:r>
          <w:rPr>
            <w:rStyle w:val="Hyperlink"/>
          </w:rPr>
          <w:t xml:space="preserve">Slides: Possible Datasets</w:t>
        </w:r>
      </w:hyperlink>
    </w:p>
    <w:bookmarkEnd w:id="424"/>
    <w:bookmarkStart w:id="446" w:name="activity---kickstart-project-work"/>
    <w:p>
      <w:pPr>
        <w:pStyle w:val="Heading2"/>
      </w:pPr>
      <w:r>
        <w:rPr>
          <w:rStyle w:val="SectionNumber"/>
        </w:rPr>
        <w:t xml:space="preserve">6.2</w:t>
      </w:r>
      <w:r>
        <w:tab/>
      </w:r>
      <w:r>
        <w:t xml:space="preserve">Activity - Kickstart Project Work</w:t>
      </w:r>
    </w:p>
    <w:bookmarkStart w:id="425" w:name="learning-objectives-10"/>
    <w:p>
      <w:pPr>
        <w:pStyle w:val="Heading3"/>
      </w:pPr>
      <w:r>
        <w:rPr>
          <w:rStyle w:val="SectionNumber"/>
        </w:rPr>
        <w:t xml:space="preserve">6.2.1</w:t>
      </w:r>
      <w:r>
        <w:tab/>
      </w:r>
      <w:r>
        <w:t xml:space="preserve">Learning Objectives</w:t>
      </w:r>
    </w:p>
    <w:p>
      <w:pPr>
        <w:numPr>
          <w:ilvl w:val="0"/>
          <w:numId w:val="1233"/>
        </w:numPr>
        <w:pStyle w:val="Compact"/>
      </w:pPr>
      <w:r>
        <w:t xml:space="preserve">Import an example SRA sequencing data file by accession id (e.g. SRR)</w:t>
      </w:r>
    </w:p>
    <w:p>
      <w:pPr>
        <w:numPr>
          <w:ilvl w:val="0"/>
          <w:numId w:val="1233"/>
        </w:numPr>
        <w:pStyle w:val="Compact"/>
      </w:pPr>
      <w:r>
        <w:t xml:space="preserve">Perform classification of nanopore-sequenced soil MAGs with GTDB-Tk</w:t>
      </w:r>
    </w:p>
    <w:p>
      <w:pPr>
        <w:numPr>
          <w:ilvl w:val="0"/>
          <w:numId w:val="1233"/>
        </w:numPr>
        <w:pStyle w:val="Compact"/>
      </w:pPr>
      <w:r>
        <w:t xml:space="preserve">Import an SRA dataset you would like to analyze for your research project</w:t>
      </w:r>
    </w:p>
    <w:p>
      <w:pPr>
        <w:numPr>
          <w:ilvl w:val="0"/>
          <w:numId w:val="1233"/>
        </w:numPr>
        <w:pStyle w:val="Compact"/>
      </w:pPr>
      <w:r>
        <w:t xml:space="preserve">Use a new Galaxy tool that we have not worked through in class</w:t>
      </w:r>
    </w:p>
    <w:bookmarkEnd w:id="425"/>
    <w:bookmarkStart w:id="429" w:name="X47cb7eadd7ee3d7a6b4d4d151f6e1a803a6b904"/>
    <w:p>
      <w:pPr>
        <w:pStyle w:val="Heading3"/>
      </w:pPr>
      <w:r>
        <w:rPr>
          <w:rStyle w:val="SectionNumber"/>
        </w:rPr>
        <w:t xml:space="preserve">6.2.2</w:t>
      </w:r>
      <w:r>
        <w:tab/>
      </w:r>
      <w:r>
        <w:t xml:space="preserve">Activity 1 - Import an SRA file into Galaxy</w:t>
      </w:r>
    </w:p>
    <w:bookmarkStart w:id="426" w:name="instructions-44"/>
    <w:p>
      <w:pPr>
        <w:pStyle w:val="Heading4"/>
      </w:pPr>
      <w:r>
        <w:rPr>
          <w:rStyle w:val="SectionNumber"/>
        </w:rPr>
        <w:t xml:space="preserve">6.2.2.1</w:t>
      </w:r>
      <w:r>
        <w:tab/>
      </w:r>
      <w:r>
        <w:t xml:space="preserve">Instructions</w:t>
      </w:r>
    </w:p>
    <w:p>
      <w:pPr>
        <w:numPr>
          <w:ilvl w:val="0"/>
          <w:numId w:val="1234"/>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 .</w:t>
      </w:r>
    </w:p>
    <w:p>
      <w:pPr>
        <w:numPr>
          <w:ilvl w:val="0"/>
          <w:numId w:val="1234"/>
        </w:numPr>
        <w:pStyle w:val="Compact"/>
      </w:pPr>
      <w:r>
        <w:t xml:space="preserve">Make your Galaxy history sharable.</w:t>
      </w:r>
    </w:p>
    <w:bookmarkEnd w:id="426"/>
    <w:bookmarkStart w:id="428" w:name="questions-33"/>
    <w:p>
      <w:pPr>
        <w:pStyle w:val="Heading4"/>
      </w:pPr>
      <w:r>
        <w:rPr>
          <w:rStyle w:val="SectionNumber"/>
        </w:rPr>
        <w:t xml:space="preserve">6.2.2.2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SRR29980924fastq data you downloaded with Faster Download and Extract Reads in FASTQ tool.</w:t>
            </w:r>
          </w:p>
        </w:tc>
      </w:tr>
      <w:tr>
        <w:tc>
          <w:tcPr/>
          <w:p>
            <w:pPr>
              <w:pStyle w:val="Compact"/>
              <w:jc w:val="left"/>
            </w:pPr>
            <w:r>
              <w:t xml:space="preserve">Galaxy history Link: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427">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28"/>
    <w:bookmarkEnd w:id="429"/>
    <w:bookmarkStart w:id="432" w:name="X0b13648b050ffb89cb09834857aacdbe7aa8bf8"/>
    <w:p>
      <w:pPr>
        <w:pStyle w:val="Heading3"/>
      </w:pPr>
      <w:r>
        <w:rPr>
          <w:rStyle w:val="SectionNumber"/>
        </w:rPr>
        <w:t xml:space="preserve">6.2.3</w:t>
      </w:r>
      <w:r>
        <w:tab/>
      </w:r>
      <w:r>
        <w:t xml:space="preserve">Activity 2 – Taxonomically classify nanopore-soil-subset MAGs with GTDB-Tk in Galaxy</w:t>
      </w:r>
    </w:p>
    <w:bookmarkStart w:id="430" w:name="instructions-45"/>
    <w:p>
      <w:pPr>
        <w:pStyle w:val="Heading4"/>
      </w:pPr>
      <w:r>
        <w:rPr>
          <w:rStyle w:val="SectionNumber"/>
        </w:rPr>
        <w:t xml:space="preserve">6.2.3.1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 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430"/>
    <w:bookmarkStart w:id="431" w:name="questions-34"/>
    <w:p>
      <w:pPr>
        <w:pStyle w:val="Heading4"/>
      </w:pPr>
      <w:r>
        <w:rPr>
          <w:rStyle w:val="SectionNumber"/>
        </w:rPr>
        <w:t xml:space="preserve">6.2.3.2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pPr>
          </w:p>
        </w:tc>
      </w:tr>
    </w:tbl>
    <w:p>
      <w:pPr>
        <w:pStyle w:val="BodyText"/>
      </w:pPr>
    </w:p>
    <w:bookmarkEnd w:id="431"/>
    <w:bookmarkEnd w:id="432"/>
    <w:bookmarkStart w:id="435" w:name="X033c73ae8bbe3df7f6479f113c19ba9ba64d36b"/>
    <w:p>
      <w:pPr>
        <w:pStyle w:val="Heading3"/>
      </w:pPr>
      <w:r>
        <w:rPr>
          <w:rStyle w:val="SectionNumber"/>
        </w:rPr>
        <w:t xml:space="preserve">6.2.4</w:t>
      </w:r>
      <w:r>
        <w:tab/>
      </w:r>
      <w:r>
        <w:t xml:space="preserve">Activity 3 – Import an SRA dataset of interest for your research project</w:t>
      </w:r>
    </w:p>
    <w:bookmarkStart w:id="433" w:name="instructions-46"/>
    <w:p>
      <w:pPr>
        <w:pStyle w:val="Heading4"/>
      </w:pPr>
      <w:r>
        <w:rPr>
          <w:rStyle w:val="SectionNumber"/>
        </w:rPr>
        <w:t xml:space="preserve">6.2.4.1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bookmarkEnd w:id="433"/>
    <w:bookmarkStart w:id="434" w:name="questions-35"/>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427">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34"/>
    <w:bookmarkEnd w:id="435"/>
    <w:bookmarkStart w:id="443" w:name="X191535ccc60fede5f06cdd5d46318545427a2c8"/>
    <w:p>
      <w:pPr>
        <w:pStyle w:val="Heading3"/>
      </w:pPr>
      <w:r>
        <w:rPr>
          <w:rStyle w:val="SectionNumber"/>
        </w:rPr>
        <w:t xml:space="preserve">6.2.5</w:t>
      </w:r>
      <w:r>
        <w:tab/>
      </w:r>
      <w:r>
        <w:t xml:space="preserve">Activity 4 – Use a new Galaxy tool that may be useful for your project</w:t>
      </w:r>
    </w:p>
    <w:bookmarkStart w:id="441" w:name="instructions-47"/>
    <w:p>
      <w:pPr>
        <w:pStyle w:val="Heading4"/>
      </w:pPr>
      <w:r>
        <w:rPr>
          <w:rStyle w:val="SectionNumber"/>
        </w:rPr>
        <w:t xml:space="preserve">6.2.5.1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35"/>
        </w:numPr>
        <w:pStyle w:val="Compact"/>
      </w:pPr>
      <w:r>
        <w:t xml:space="preserve">Prokka</w:t>
      </w:r>
      <w:r>
        <w:t xml:space="preserve"> </w:t>
      </w:r>
      <w:hyperlink r:id="rId436">
        <w:r>
          <w:rPr>
            <w:rStyle w:val="Hyperlink"/>
          </w:rPr>
          <w:t xml:space="preserve">Galaxy tutorial</w:t>
        </w:r>
      </w:hyperlink>
    </w:p>
    <w:p>
      <w:pPr>
        <w:numPr>
          <w:ilvl w:val="0"/>
          <w:numId w:val="1235"/>
        </w:numPr>
        <w:pStyle w:val="Compact"/>
      </w:pPr>
      <w:r>
        <w:t xml:space="preserve">Bakta</w:t>
      </w:r>
      <w:r>
        <w:t xml:space="preserve"> </w:t>
      </w:r>
      <w:hyperlink r:id="rId437">
        <w:r>
          <w:rPr>
            <w:rStyle w:val="Hyperlink"/>
          </w:rPr>
          <w:t xml:space="preserve">Galaxy Tutorial</w:t>
        </w:r>
      </w:hyperlink>
    </w:p>
    <w:p>
      <w:pPr>
        <w:numPr>
          <w:ilvl w:val="0"/>
          <w:numId w:val="1235"/>
        </w:numPr>
        <w:pStyle w:val="Compact"/>
      </w:pPr>
      <w:r>
        <w:t xml:space="preserve">antiSMASH [Galaxy tutorial](</w:t>
      </w:r>
      <w:hyperlink r:id="rId438">
        <w:r>
          <w:rPr>
            <w:rStyle w:val="Hyperlink"/>
          </w:rPr>
          <w:t xml:space="preserve">http://training.galaxyproject.org/training-material/topics/genome-annotation/tutorials/secondary-metabolite-discovery/tutorial.html</w:t>
        </w:r>
      </w:hyperlink>
    </w:p>
    <w:p>
      <w:pPr>
        <w:numPr>
          <w:ilvl w:val="0"/>
          <w:numId w:val="1235"/>
        </w:numPr>
        <w:pStyle w:val="Compact"/>
      </w:pPr>
      <w:r>
        <w:t xml:space="preserve">CheckM2</w:t>
      </w:r>
      <w:r>
        <w:t xml:space="preserve"> </w:t>
      </w:r>
      <w:hyperlink r:id="rId439">
        <w:r>
          <w:rPr>
            <w:rStyle w:val="Hyperlink"/>
          </w:rPr>
          <w:t xml:space="preserve">Galaxy tutorial</w:t>
        </w:r>
      </w:hyperlink>
    </w:p>
    <w:p>
      <w:pPr>
        <w:numPr>
          <w:ilvl w:val="0"/>
          <w:numId w:val="1235"/>
        </w:numPr>
        <w:pStyle w:val="Compact"/>
      </w:pPr>
      <w:r>
        <w:t xml:space="preserve">Tools mentioned in tutorials like</w:t>
      </w:r>
      <w:r>
        <w:t xml:space="preserve"> </w:t>
      </w:r>
      <w:hyperlink r:id="rId437">
        <w:r>
          <w:rPr>
            <w:rStyle w:val="Hyperlink"/>
          </w:rPr>
          <w:t xml:space="preserve">GTN: Bacterial Genome Annotation</w:t>
        </w:r>
      </w:hyperlink>
    </w:p>
    <w:p>
      <w:pPr>
        <w:numPr>
          <w:ilvl w:val="0"/>
          <w:numId w:val="1235"/>
        </w:numPr>
        <w:pStyle w:val="Compact"/>
      </w:pPr>
      <w:r>
        <w:t xml:space="preserve">Tools used in workflows like</w:t>
      </w:r>
      <w:r>
        <w:t xml:space="preserve"> </w:t>
      </w:r>
      <w:hyperlink r:id="rId440">
        <w:r>
          <w:rPr>
            <w:rStyle w:val="Hyperlink"/>
          </w:rPr>
          <w:t xml:space="preserve">https://nf-co.re/mag</w:t>
        </w:r>
      </w:hyperlink>
      <w:r>
        <w:t xml:space="preserve"> </w:t>
      </w:r>
      <w:r>
        <w:t xml:space="preserve">(not all tools will be available on Galaxy)</w:t>
      </w:r>
    </w:p>
    <w:bookmarkEnd w:id="441"/>
    <w:bookmarkStart w:id="442" w:name="questions-36"/>
    <w:p>
      <w:pPr>
        <w:pStyle w:val="Heading4"/>
      </w:pPr>
      <w:r>
        <w:rPr>
          <w:rStyle w:val="SectionNumber"/>
        </w:rPr>
        <w:t xml:space="preserve">6.2.5.2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pPr>
          </w:p>
        </w:tc>
      </w:tr>
    </w:tbl>
    <w:p>
      <w:pPr>
        <w:pStyle w:val="BodyText"/>
      </w:pPr>
    </w:p>
    <w:bookmarkEnd w:id="442"/>
    <w:bookmarkEnd w:id="443"/>
    <w:bookmarkStart w:id="444" w:name="grading-criteria-11"/>
    <w:p>
      <w:pPr>
        <w:pStyle w:val="Heading3"/>
      </w:pPr>
      <w:r>
        <w:rPr>
          <w:rStyle w:val="SectionNumber"/>
        </w:rPr>
        <w:t xml:space="preserve">6.2.6</w:t>
      </w:r>
      <w:r>
        <w:tab/>
      </w:r>
      <w:r>
        <w:t xml:space="preserve">Grading Criteria</w:t>
      </w:r>
    </w:p>
    <w:p>
      <w:pPr>
        <w:numPr>
          <w:ilvl w:val="0"/>
          <w:numId w:val="1236"/>
        </w:numPr>
        <w:pStyle w:val="Compact"/>
      </w:pPr>
      <w:r>
        <w:t xml:space="preserve">Download as Microsoft Word (.docx) and upload on Canvas</w:t>
      </w:r>
    </w:p>
    <w:bookmarkEnd w:id="444"/>
    <w:bookmarkStart w:id="445" w:name="footnotes-17"/>
    <w:p>
      <w:pPr>
        <w:pStyle w:val="Heading3"/>
      </w:pPr>
      <w:r>
        <w:rPr>
          <w:rStyle w:val="SectionNumber"/>
        </w:rPr>
        <w:t xml:space="preserve">6.2.7</w:t>
      </w:r>
      <w:r>
        <w:tab/>
      </w:r>
      <w:r>
        <w:t xml:space="preserve">Footnotes</w:t>
      </w:r>
    </w:p>
    <w:p>
      <w:pPr>
        <w:pStyle w:val="FirstParagraph"/>
      </w:pPr>
      <w:r>
        <w:rPr>
          <w:bCs/>
          <w:b/>
        </w:rPr>
        <w:t xml:space="preserve">Resources</w:t>
      </w:r>
    </w:p>
    <w:p>
      <w:pPr>
        <w:numPr>
          <w:ilvl w:val="0"/>
          <w:numId w:val="1237"/>
        </w:numPr>
        <w:pStyle w:val="Compact"/>
      </w:pPr>
      <w:r>
        <w:t xml:space="preserve">Google Doc</w:t>
      </w:r>
    </w:p>
    <w:p>
      <w:pPr>
        <w:pStyle w:val="FirstParagraph"/>
      </w:pPr>
      <w:r>
        <w:rPr>
          <w:bCs/>
          <w:b/>
        </w:rPr>
        <w:t xml:space="preserve">Contributions and Affiliations</w:t>
      </w:r>
    </w:p>
    <w:p>
      <w:pPr>
        <w:numPr>
          <w:ilvl w:val="0"/>
          <w:numId w:val="1238"/>
        </w:numPr>
        <w:pStyle w:val="Compact"/>
      </w:pPr>
      <w:r>
        <w:t xml:space="preserve">Valeriya Gaysinskaya, Johns Hopkins University</w:t>
      </w:r>
    </w:p>
    <w:p>
      <w:pPr>
        <w:numPr>
          <w:ilvl w:val="0"/>
          <w:numId w:val="1238"/>
        </w:numPr>
        <w:pStyle w:val="Compact"/>
      </w:pPr>
      <w:r>
        <w:t xml:space="preserve">Frederick Tan, Johns Hopkins University</w:t>
      </w:r>
    </w:p>
    <w:p>
      <w:pPr>
        <w:pStyle w:val="FirstParagraph"/>
      </w:pPr>
      <w:r>
        <w:t xml:space="preserve">Last Revised: June, 2025</w:t>
      </w:r>
    </w:p>
    <w:bookmarkEnd w:id="445"/>
    <w:bookmarkEnd w:id="446"/>
    <w:bookmarkEnd w:id="447"/>
    <w:bookmarkStart w:id="468" w:name="identifying-datasets"/>
    <w:p>
      <w:pPr>
        <w:pStyle w:val="Heading1"/>
      </w:pPr>
      <w:r>
        <w:rPr>
          <w:rStyle w:val="SectionNumber"/>
        </w:rPr>
        <w:t xml:space="preserve">7</w:t>
      </w:r>
      <w:r>
        <w:tab/>
      </w:r>
      <w:r>
        <w:t xml:space="preserve">Identifying Datasets</w:t>
      </w:r>
    </w:p>
    <w:bookmarkStart w:id="452" w:name="lecture---possible-datasets"/>
    <w:p>
      <w:pPr>
        <w:pStyle w:val="Heading2"/>
      </w:pPr>
      <w:r>
        <w:rPr>
          <w:rStyle w:val="SectionNumber"/>
        </w:rPr>
        <w:t xml:space="preserve">7.1</w:t>
      </w:r>
      <w:r>
        <w:tab/>
      </w:r>
      <w:r>
        <w:t xml:space="preserve">Lecture - Possible Datasets</w:t>
      </w:r>
    </w:p>
    <w:p>
      <w:pPr>
        <w:pStyle w:val="FirstParagraph"/>
      </w:pPr>
      <w:r>
        <w:drawing>
          <wp:inline>
            <wp:extent cx="5334000" cy="3000375"/>
            <wp:effectExtent b="0" l="0" r="0" t="0"/>
            <wp:docPr descr="" title="" id="449" name="Picture"/>
            <a:graphic>
              <a:graphicData uri="http://schemas.openxmlformats.org/drawingml/2006/picture">
                <pic:pic>
                  <pic:nvPicPr>
                    <pic:cNvPr descr="resources/images/project-work_files/figure-docx//1VxwSmAY8BUs3EfVcxPm3I8kNYJWjVqoHJrGOX3X3sog_g35f391192_00.png" id="450" name="Picture"/>
                    <pic:cNvPicPr>
                      <a:picLocks noChangeArrowheads="1" noChangeAspect="1"/>
                    </pic:cNvPicPr>
                  </pic:nvPicPr>
                  <pic:blipFill>
                    <a:blip r:embed="rId44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51">
        <w:r>
          <w:rPr>
            <w:rStyle w:val="Hyperlink"/>
          </w:rPr>
          <w:t xml:space="preserve">Slides: Possible Datasets</w:t>
        </w:r>
      </w:hyperlink>
    </w:p>
    <w:bookmarkEnd w:id="452"/>
    <w:bookmarkStart w:id="467" w:name="activity---possible-datasets"/>
    <w:p>
      <w:pPr>
        <w:pStyle w:val="Heading2"/>
      </w:pPr>
      <w:r>
        <w:rPr>
          <w:rStyle w:val="SectionNumber"/>
        </w:rPr>
        <w:t xml:space="preserve">7.2</w:t>
      </w:r>
      <w:r>
        <w:tab/>
      </w:r>
      <w:r>
        <w:t xml:space="preserve">Activity - Possible Datasets</w:t>
      </w:r>
    </w:p>
    <w:bookmarkStart w:id="464" w:name="activity-11"/>
    <w:p>
      <w:pPr>
        <w:pStyle w:val="Heading3"/>
      </w:pPr>
      <w:r>
        <w:rPr>
          <w:rStyle w:val="SectionNumber"/>
        </w:rPr>
        <w:t xml:space="preserve">7.2.1</w:t>
      </w:r>
      <w:r>
        <w:tab/>
      </w:r>
      <w:r>
        <w:t xml:space="preserve">Activity</w:t>
      </w:r>
    </w:p>
    <w:p>
      <w:pPr>
        <w:pStyle w:val="FirstParagraph"/>
      </w:pPr>
      <w:r>
        <w:rPr>
          <w:iCs/>
          <w:i/>
        </w:rPr>
        <w:t xml:space="preserve">Estimated time: 50 min</w:t>
      </w:r>
    </w:p>
    <w:bookmarkStart w:id="463" w:name="instructions-48"/>
    <w:p>
      <w:pPr>
        <w:pStyle w:val="Heading4"/>
      </w:pPr>
      <w:r>
        <w:rPr>
          <w:rStyle w:val="SectionNumber"/>
        </w:rPr>
        <w:t xml:space="preserve">7.2.1.1</w:t>
      </w:r>
      <w:r>
        <w:tab/>
      </w:r>
      <w:r>
        <w:t xml:space="preserve">Instructions</w:t>
      </w:r>
    </w:p>
    <w:p>
      <w:pPr>
        <w:numPr>
          <w:ilvl w:val="0"/>
          <w:numId w:val="1239"/>
        </w:numPr>
      </w:pPr>
      <w:r>
        <w:t xml:space="preserve">Skim three abstracts</w:t>
      </w:r>
    </w:p>
    <w:p>
      <w:pPr>
        <w:numPr>
          <w:ilvl w:val="0"/>
          <w:numId w:val="1239"/>
        </w:numPr>
      </w:pPr>
      <w:r>
        <w:t xml:space="preserve">Pick one and answer the following questions</w:t>
      </w:r>
    </w:p>
    <w:p>
      <w:pPr>
        <w:numPr>
          <w:ilvl w:val="0"/>
          <w:numId w:val="1240"/>
        </w:numPr>
      </w:pPr>
      <w:r>
        <w:t xml:space="preserve">Notice – What about this abstract most interests you?</w:t>
      </w:r>
    </w:p>
    <w:p>
      <w:pPr>
        <w:numPr>
          <w:ilvl w:val="0"/>
          <w:numId w:val="1240"/>
        </w:numPr>
      </w:pPr>
      <w:r>
        <w:t xml:space="preserve">Dataset – Summarize at a high level where the samples came from, how many there are, and what technology was used for sequencing.</w:t>
      </w:r>
    </w:p>
    <w:p>
      <w:pPr>
        <w:numPr>
          <w:ilvl w:val="0"/>
          <w:numId w:val="1240"/>
        </w:numPr>
      </w:pPr>
      <w:r>
        <w:t xml:space="preserve">Wonder – Two or three questions you would like to ask using this (and any other) datasets.</w:t>
      </w:r>
    </w:p>
    <w:p>
      <w:pPr>
        <w:numPr>
          <w:ilvl w:val="0"/>
          <w:numId w:val="1241"/>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453">
              <w:r>
                <w:rPr>
                  <w:rStyle w:val="Hyperlink"/>
                </w:rPr>
                <w:t xml:space="preserve">https://pubmed.gov/39300163/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454">
              <w:r>
                <w:rPr>
                  <w:rStyle w:val="Hyperlink"/>
                </w:rPr>
                <w:t xml:space="preserve">https://pubmed.gov/34795375/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455">
              <w:r>
                <w:rPr>
                  <w:rStyle w:val="Hyperlink"/>
                </w:rPr>
                <w:t xml:space="preserve">https://pubmed.gov/36823661/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456">
              <w:r>
                <w:rPr>
                  <w:rStyle w:val="Hyperlink"/>
                </w:rPr>
                <w:t xml:space="preserve">https://pubmed.gov/36448813/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457">
              <w:r>
                <w:rPr>
                  <w:rStyle w:val="Hyperlink"/>
                </w:rPr>
                <w:t xml:space="preserve">http://pubmed.gov/36289209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458">
              <w:r>
                <w:rPr>
                  <w:rStyle w:val="Hyperlink"/>
                </w:rPr>
                <w:t xml:space="preserve">http://pubmed.gov/31022095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459">
              <w:r>
                <w:rPr>
                  <w:rStyle w:val="Hyperlink"/>
                </w:rPr>
                <w:t xml:space="preserve">http://pubmed.gov/34980911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460">
              <w:r>
                <w:rPr>
                  <w:rStyle w:val="Hyperlink"/>
                </w:rPr>
                <w:t xml:space="preserve">http://pubmed.gov/39627869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461">
              <w:r>
                <w:rPr>
                  <w:rStyle w:val="Hyperlink"/>
                </w:rPr>
                <w:t xml:space="preserve">http://pubmed.gov/9948695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462">
              <w:r>
                <w:rPr>
                  <w:rStyle w:val="Hyperlink"/>
                </w:rPr>
                <w:t xml:space="preserve">http://pubmed.gov/6593500</w:t>
              </w:r>
            </w:hyperlink>
          </w:p>
        </w:tc>
      </w:tr>
    </w:tbl>
    <w:p>
      <w:pPr>
        <w:pStyle w:val="BodyText"/>
      </w:pPr>
    </w:p>
    <w:bookmarkEnd w:id="463"/>
    <w:bookmarkEnd w:id="464"/>
    <w:bookmarkStart w:id="465" w:name="grading-criteria-12"/>
    <w:p>
      <w:pPr>
        <w:pStyle w:val="Heading3"/>
      </w:pPr>
      <w:r>
        <w:rPr>
          <w:rStyle w:val="SectionNumber"/>
        </w:rPr>
        <w:t xml:space="preserve">7.2.2</w:t>
      </w:r>
      <w:r>
        <w:tab/>
      </w:r>
      <w:r>
        <w:t xml:space="preserve">Grading Criteria</w:t>
      </w:r>
    </w:p>
    <w:p>
      <w:pPr>
        <w:numPr>
          <w:ilvl w:val="0"/>
          <w:numId w:val="1242"/>
        </w:numPr>
        <w:pStyle w:val="Compact"/>
      </w:pPr>
      <w:r>
        <w:t xml:space="preserve">Submit URL to your reply on Canvas</w:t>
      </w:r>
    </w:p>
    <w:bookmarkEnd w:id="465"/>
    <w:bookmarkStart w:id="466" w:name="footnotes-18"/>
    <w:p>
      <w:pPr>
        <w:pStyle w:val="Heading3"/>
      </w:pPr>
      <w:r>
        <w:rPr>
          <w:rStyle w:val="SectionNumber"/>
        </w:rPr>
        <w:t xml:space="preserve">7.2.3</w:t>
      </w:r>
      <w:r>
        <w:tab/>
      </w:r>
      <w:r>
        <w:t xml:space="preserve">Footnotes</w:t>
      </w:r>
    </w:p>
    <w:p>
      <w:pPr>
        <w:pStyle w:val="FirstParagraph"/>
      </w:pPr>
      <w:r>
        <w:rPr>
          <w:bCs/>
          <w:b/>
        </w:rPr>
        <w:t xml:space="preserve">Contributions and Affiliations</w:t>
      </w:r>
    </w:p>
    <w:p>
      <w:pPr>
        <w:numPr>
          <w:ilvl w:val="0"/>
          <w:numId w:val="1243"/>
        </w:numPr>
        <w:pStyle w:val="Compact"/>
      </w:pPr>
      <w:r>
        <w:t xml:space="preserve">Valeriya Gaysinskaya, Johns Hopkins University</w:t>
      </w:r>
    </w:p>
    <w:p>
      <w:pPr>
        <w:numPr>
          <w:ilvl w:val="0"/>
          <w:numId w:val="1243"/>
        </w:numPr>
        <w:pStyle w:val="Compact"/>
      </w:pPr>
      <w:r>
        <w:t xml:space="preserve">Frederick Tan, Johns Hopkins University</w:t>
      </w:r>
    </w:p>
    <w:p>
      <w:pPr>
        <w:pStyle w:val="FirstParagraph"/>
      </w:pPr>
      <w:r>
        <w:t xml:space="preserve">Last Revised: May 2025</w:t>
      </w:r>
    </w:p>
    <w:bookmarkEnd w:id="466"/>
    <w:bookmarkEnd w:id="467"/>
    <w:bookmarkEnd w:id="468"/>
    <w:bookmarkStart w:id="477" w:name="conducting-your-research"/>
    <w:p>
      <w:pPr>
        <w:pStyle w:val="Heading1"/>
      </w:pPr>
      <w:r>
        <w:rPr>
          <w:rStyle w:val="SectionNumber"/>
        </w:rPr>
        <w:t xml:space="preserve">8</w:t>
      </w:r>
      <w:r>
        <w:tab/>
      </w:r>
      <w:r>
        <w:t xml:space="preserve">Conducting Your Research</w:t>
      </w:r>
    </w:p>
    <w:bookmarkStart w:id="469" w:name="purpose-11"/>
    <w:p>
      <w:pPr>
        <w:pStyle w:val="Heading3"/>
      </w:pPr>
      <w:r>
        <w:rPr>
          <w:rStyle w:val="SectionNumber"/>
        </w:rPr>
        <w:t xml:space="preserve">8.0.1</w:t>
      </w:r>
      <w:r>
        <w:tab/>
      </w:r>
      <w:r>
        <w:t xml:space="preserve">Purpose</w:t>
      </w:r>
    </w:p>
    <w:p>
      <w:pPr>
        <w:pStyle w:val="FirstParagraph"/>
      </w:pPr>
      <w:r>
        <w:rPr>
          <w:bCs/>
          <w:b/>
        </w:rPr>
        <w:t xml:space="preserve">Kickstart Project Work</w:t>
      </w:r>
      <w:r>
        <w:t xml:space="preserve"> </w:t>
      </w:r>
      <w:r>
        <w:t xml:space="preserve">- The purpose of kickstart project work is to gain practice in scientific exploration and research, communication, and work on your scientific poster! A few ideas to get you started can be found in the</w:t>
      </w:r>
      <w:r>
        <w:t xml:space="preserve"> </w:t>
      </w:r>
      <w:r>
        <w:rPr>
          <w:bCs/>
          <w:b/>
        </w:rPr>
        <w:t xml:space="preserve">Possible Datasets</w:t>
      </w:r>
      <w:r>
        <w:t xml:space="preserve"> </w:t>
      </w:r>
      <w:r>
        <w:t xml:space="preserve">Lecture and Acvitivity below.</w:t>
      </w:r>
      <w:r>
        <w:t xml:space="preserve"> </w:t>
      </w:r>
      <w:r>
        <w:rPr>
          <w:bCs/>
          <w:b/>
        </w:rPr>
        <w:t xml:space="preserve">Your project work will culminate in Poster making, sharing and presentation.</w:t>
      </w:r>
      <w:r>
        <w:t xml:space="preserve"> </w:t>
      </w:r>
      <w:r>
        <w:t xml:space="preserve">a. Each group will present their capstone project during an in-class poster presentation.</w:t>
      </w:r>
    </w:p>
    <w:p>
      <w:pPr>
        <w:pStyle w:val="BodyText"/>
      </w:pPr>
    </w:p>
    <w:p>
      <w:pPr>
        <w:pStyle w:val="BodyText"/>
      </w:pPr>
      <w:r>
        <w:rPr>
          <w:bCs/>
          <w:b/>
        </w:rPr>
        <w:t xml:space="preserve">Project Work phase</w:t>
      </w:r>
      <w:r>
        <w:t xml:space="preserve"> </w:t>
      </w:r>
      <w:r>
        <w:t xml:space="preserve">contains many elements to scaffold your research as you progress towards a final poster presentation. These include round table updates, written check-ins, advisory meetings, and peer reviews. During the Project Work phase, you will be documenting, summarizing and updating relevant documenents which will fall under 3 categories:</w:t>
      </w:r>
    </w:p>
    <w:p>
      <w:pPr>
        <w:pStyle w:val="BodyText"/>
      </w:pPr>
    </w:p>
    <w:p>
      <w:pPr>
        <w:pStyle w:val="SourceCode"/>
      </w:pPr>
      <w:r>
        <w:rPr>
          <w:rStyle w:val="VerbatimChar"/>
        </w:rPr>
        <w:t xml:space="preserve">1. Round Table Data &amp; Troubleshooting** - Reviewed and discussed as a community In-Class </w:t>
      </w:r>
      <w:r>
        <w:br/>
      </w:r>
      <w:r>
        <w:rPr>
          <w:rStyle w:val="VerbatimChar"/>
        </w:rPr>
        <w:t xml:space="preserve">2. Written Check-Ins** - Group-specific write-ups checked by instructor(s)</w:t>
      </w:r>
      <w:r>
        <w:br/>
      </w:r>
      <w:r>
        <w:rPr>
          <w:rStyle w:val="VerbatimChar"/>
        </w:rPr>
        <w:t xml:space="preserve">3. Advisory Meetings** - Group-specific in-person meetings between individual groups and instructor(s)</w:t>
      </w:r>
    </w:p>
    <w:bookmarkEnd w:id="469"/>
    <w:bookmarkStart w:id="473" w:name="project-work-organizer-1"/>
    <w:p>
      <w:pPr>
        <w:pStyle w:val="Heading3"/>
      </w:pPr>
      <w:r>
        <w:rPr>
          <w:rStyle w:val="SectionNumber"/>
        </w:rPr>
        <w:t xml:space="preserve">8.0.2</w:t>
      </w:r>
      <w:r>
        <w:tab/>
      </w:r>
      <w:r>
        <w:t xml:space="preserve">Project Work Organizer</w:t>
      </w:r>
    </w:p>
    <w:p>
      <w:pPr>
        <w:pStyle w:val="FirstParagraph"/>
      </w:pPr>
      <w:r>
        <w:t xml:space="preserve">Research lab meetings are great forums to receive community analysis and feedback. Many classes going forward will be spent discussing your project progress, alternating between data results and troubleshooting methods. Refer to this organizer to see what we’ll discuss on a given day and find the appropriate slidedeck.</w:t>
      </w:r>
    </w:p>
    <w:p>
      <w:pPr>
        <w:pStyle w:val="BodyText"/>
      </w:pPr>
    </w:p>
    <w:p>
      <w:pPr>
        <w:pStyle w:val="BodyText"/>
      </w:pPr>
      <w:r>
        <w:t xml:space="preserve">Use this organizer to find instructions and track documents.</w:t>
      </w:r>
    </w:p>
    <w:bookmarkStart w:id="470" w:name="round-table-data-troubleshooting"/>
    <w:p>
      <w:pPr>
        <w:pStyle w:val="Heading4"/>
      </w:pPr>
      <w:r>
        <w:rPr>
          <w:rStyle w:val="SectionNumber"/>
        </w:rPr>
        <w:t xml:space="preserve">8.0.2.1</w:t>
      </w:r>
      <w:r>
        <w:tab/>
      </w:r>
      <w:r>
        <w:t xml:space="preserve">Round Table Data &amp; Troubleshooting</w:t>
      </w:r>
    </w:p>
    <w:p>
      <w:pPr>
        <w:pStyle w:val="FirstParagraph"/>
      </w:pPr>
      <w:r>
        <w:t xml:space="preserve">Research lab meetings are great forums to receive community analysis and feedback. In-class round table data and troubleshooting sessions and slidedecks will be used to report on and get feedback on your ongoing research. Consider these in-class project work updates your research lab meetings!</w:t>
      </w:r>
    </w:p>
    <w:p>
      <w:pPr>
        <w:pStyle w:val="BodyText"/>
      </w:pPr>
      <w:r>
        <w:rPr>
          <w:bCs/>
          <w:b/>
        </w:rPr>
        <w:t xml:space="preserve">1. Track and share your work and progress using Slidedecks</w:t>
      </w:r>
    </w:p>
    <w:p>
      <w:pPr>
        <w:numPr>
          <w:ilvl w:val="0"/>
          <w:numId w:val="1244"/>
        </w:numPr>
      </w:pPr>
      <w:r>
        <w:t xml:space="preserve">Instructor will create a single Slidedeck -</w:t>
      </w:r>
      <w:r>
        <w:t xml:space="preserve"> </w:t>
      </w:r>
      <w:r>
        <w:rPr>
          <w:bCs/>
          <w:b/>
        </w:rPr>
        <w:t xml:space="preserve">Round Table Data</w:t>
      </w:r>
      <w:r>
        <w:t xml:space="preserve"> </w:t>
      </w:r>
      <w:r>
        <w:t xml:space="preserve">for all groups</w:t>
      </w:r>
    </w:p>
    <w:p>
      <w:pPr>
        <w:numPr>
          <w:ilvl w:val="0"/>
          <w:numId w:val="1244"/>
        </w:numPr>
      </w:pPr>
      <w:r>
        <w:t xml:space="preserve">Instructor will create a single Slidedeck -</w:t>
      </w:r>
      <w:r>
        <w:t xml:space="preserve"> </w:t>
      </w:r>
      <w:r>
        <w:rPr>
          <w:bCs/>
          <w:b/>
        </w:rPr>
        <w:t xml:space="preserve">Round Table Troubleshooting</w:t>
      </w:r>
      <w:r>
        <w:t xml:space="preserve"> </w:t>
      </w:r>
      <w:r>
        <w:t xml:space="preserve">for all groups</w:t>
      </w:r>
    </w:p>
    <w:p>
      <w:pPr>
        <w:numPr>
          <w:ilvl w:val="0"/>
          <w:numId w:val="1244"/>
        </w:numPr>
      </w:pPr>
      <w:r>
        <w:t xml:space="preserve">Instructor will create a single Slidedeck -</w:t>
      </w:r>
      <w:r>
        <w:t xml:space="preserve"> </w:t>
      </w:r>
      <w:r>
        <w:rPr>
          <w:bCs/>
          <w:b/>
        </w:rPr>
        <w:t xml:space="preserve">Poster</w:t>
      </w:r>
      <w:r>
        <w:t xml:space="preserve"> </w:t>
      </w:r>
      <w:r>
        <w:t xml:space="preserve">for all groups</w:t>
      </w:r>
    </w:p>
    <w:p>
      <w:pPr>
        <w:numPr>
          <w:ilvl w:val="0"/>
          <w:numId w:val="1244"/>
        </w:numPr>
      </w:pPr>
      <w:r>
        <w:t xml:space="preserve">Instructor will create a single Slidedeck -</w:t>
      </w:r>
      <w:r>
        <w:t xml:space="preserve"> </w:t>
      </w:r>
      <w:r>
        <w:rPr>
          <w:bCs/>
          <w:b/>
        </w:rPr>
        <w:t xml:space="preserve">Final Presentation</w:t>
      </w:r>
      <w:r>
        <w:t xml:space="preserve"> </w:t>
      </w:r>
      <w:r>
        <w:t xml:space="preserve">for all groups</w:t>
      </w:r>
    </w:p>
    <w:p>
      <w:pPr>
        <w:pStyle w:val="FirstParagraph"/>
      </w:pPr>
      <w:r>
        <w:rPr>
          <w:bCs/>
          <w:b/>
        </w:rPr>
        <w:t xml:space="preserve">2. Use the following (sample) project Work organizer for your In-class Project Work updates.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470"/>
    <w:bookmarkStart w:id="471" w:name="written-check-ins"/>
    <w:p>
      <w:pPr>
        <w:pStyle w:val="Heading4"/>
      </w:pPr>
      <w:r>
        <w:rPr>
          <w:rStyle w:val="SectionNumber"/>
        </w:rPr>
        <w:t xml:space="preserve">8.0.2.2</w:t>
      </w:r>
      <w:r>
        <w:tab/>
      </w:r>
      <w:r>
        <w:t xml:space="preserve">Written check-ins</w:t>
      </w:r>
    </w:p>
    <w:p>
      <w:pPr>
        <w:pStyle w:val="FirstParagraph"/>
      </w:pPr>
      <w:r>
        <w:t xml:space="preserve">Written check-ins encompass a written document for groups-instructor interaction, and will also be used for peer reviews.</w:t>
      </w:r>
    </w:p>
    <w:p>
      <w:pPr>
        <w:pStyle w:val="BodyText"/>
      </w:pPr>
      <w:r>
        <w:rPr>
          <w:bCs/>
          <w:b/>
        </w:rPr>
        <w:t xml:space="preserve">1. Track and share your work and progress using test document</w:t>
      </w:r>
    </w:p>
    <w:p>
      <w:pPr>
        <w:pStyle w:val="BodyText"/>
      </w:pPr>
      <w:r>
        <w:t xml:space="preserve">For each group, instructor will create a text document</w:t>
      </w:r>
      <w:r>
        <w:t xml:space="preserve"> </w:t>
      </w:r>
      <w:r>
        <w:rPr>
          <w:bCs/>
          <w:b/>
        </w:rPr>
        <w:t xml:space="preserve">Doc</w:t>
      </w:r>
      <w:r>
        <w:t xml:space="preserve"> </w:t>
      </w:r>
      <w:r>
        <w:t xml:space="preserve">which will include the following sections:</w:t>
      </w:r>
    </w:p>
    <w:p>
      <w:pPr>
        <w:pStyle w:val="BodyText"/>
      </w:pPr>
      <w:r>
        <w:rPr>
          <w:bCs/>
          <w:b/>
        </w:rPr>
        <w:t xml:space="preserve">a. Written Check-in (Doc)</w:t>
      </w:r>
      <w:r>
        <w:t xml:space="preserve"> </w:t>
      </w:r>
      <w:r>
        <w:t xml:space="preserve">- Progress will be assessed through several written check-ins. These documents will allow you to summarize the work you’ve done, receive feedback from colleagues, and provide another opportunity to ask for help. Your check-in should be concise but complete (full sentences) and include the following information:</w:t>
      </w:r>
    </w:p>
    <w:p>
      <w:pPr>
        <w:numPr>
          <w:ilvl w:val="0"/>
          <w:numId w:val="1245"/>
        </w:numPr>
        <w:pStyle w:val="Compact"/>
      </w:pPr>
      <w:r>
        <w:t xml:space="preserve">New progress since last submission (15 pts)</w:t>
      </w:r>
    </w:p>
    <w:p>
      <w:pPr>
        <w:numPr>
          <w:ilvl w:val="0"/>
          <w:numId w:val="1245"/>
        </w:numPr>
        <w:pStyle w:val="Compact"/>
      </w:pPr>
      <w:r>
        <w:t xml:space="preserve">How you’ve addressed prior feedback (15 pts)</w:t>
      </w:r>
    </w:p>
    <w:p>
      <w:pPr>
        <w:numPr>
          <w:ilvl w:val="0"/>
          <w:numId w:val="1245"/>
        </w:numPr>
        <w:pStyle w:val="Compact"/>
      </w:pPr>
      <w:r>
        <w:t xml:space="preserve">Poster organization (10 pts)</w:t>
      </w:r>
    </w:p>
    <w:p>
      <w:pPr>
        <w:numPr>
          <w:ilvl w:val="0"/>
          <w:numId w:val="1245"/>
        </w:numPr>
        <w:pStyle w:val="Compact"/>
      </w:pPr>
      <w:r>
        <w:t xml:space="preserve">Struggles you are encountering and questions you would like advice on (10 pts)</w:t>
      </w:r>
    </w:p>
    <w:p>
      <w:pPr>
        <w:pStyle w:val="FirstParagraph"/>
      </w:pPr>
      <w:r>
        <w:rPr>
          <w:bCs/>
          <w:b/>
        </w:rPr>
        <w:t xml:space="preserve">b. Written Check-in (Poster)</w:t>
      </w:r>
      <w:r>
        <w:t xml:space="preserve"> </w:t>
      </w:r>
      <w:r>
        <w:t xml:space="preserve">- The second written check-in will focus on starting your poster using material you developed for your Round Table updates. Posters should be 30 inches wide and we have provided a template with example two and three column formats. You can make your own design by selecting the Blank layout. Kickstart your poster by adding the following details:</w:t>
      </w:r>
    </w:p>
    <w:p>
      <w:pPr>
        <w:numPr>
          <w:ilvl w:val="0"/>
          <w:numId w:val="1246"/>
        </w:numPr>
        <w:pStyle w:val="Compact"/>
      </w:pPr>
      <w:r>
        <w:t xml:space="preserve">Title and authors (10 pts)</w:t>
      </w:r>
    </w:p>
    <w:p>
      <w:pPr>
        <w:numPr>
          <w:ilvl w:val="0"/>
          <w:numId w:val="1246"/>
        </w:numPr>
        <w:pStyle w:val="Compact"/>
      </w:pPr>
      <w:r>
        <w:t xml:space="preserve">Hypothesis along with diagram or figure (10 pts)</w:t>
      </w:r>
    </w:p>
    <w:p>
      <w:pPr>
        <w:numPr>
          <w:ilvl w:val="0"/>
          <w:numId w:val="1246"/>
        </w:numPr>
        <w:pStyle w:val="Compact"/>
      </w:pPr>
      <w:r>
        <w:t xml:space="preserve">Dataset table with sample metadata including accession ID, collection method, etc. (10 pts)</w:t>
      </w:r>
    </w:p>
    <w:p>
      <w:pPr>
        <w:numPr>
          <w:ilvl w:val="0"/>
          <w:numId w:val="1246"/>
        </w:numPr>
        <w:pStyle w:val="Compact"/>
      </w:pPr>
      <w:r>
        <w:t xml:space="preserve">Methods in the form of details and figure (10 pts)</w:t>
      </w:r>
    </w:p>
    <w:p>
      <w:pPr>
        <w:numPr>
          <w:ilvl w:val="0"/>
          <w:numId w:val="1246"/>
        </w:numPr>
        <w:pStyle w:val="Compact"/>
      </w:pPr>
      <w:r>
        <w:t xml:space="preserve">Results (10 pts)</w:t>
      </w:r>
    </w:p>
    <w:p>
      <w:pPr>
        <w:pStyle w:val="FirstParagraph"/>
      </w:pPr>
      <w:r>
        <w:rPr>
          <w:bCs/>
          <w:b/>
        </w:rPr>
        <w:t xml:space="preserve">c. Peer Review</w:t>
      </w:r>
      <w:r>
        <w:t xml:space="preserve"> </w:t>
      </w:r>
      <w:r>
        <w:t xml:space="preserve">- Each person will work individually to peer review two separate projects. Review the poster associated with each project and provide feedback in group’s Check-in document on the following:</w:t>
      </w:r>
    </w:p>
    <w:p>
      <w:pPr>
        <w:numPr>
          <w:ilvl w:val="0"/>
          <w:numId w:val="1247"/>
        </w:numPr>
        <w:pStyle w:val="Compact"/>
      </w:pPr>
      <w:r>
        <w:t xml:space="preserve">Aspects of the project that you find fascinating</w:t>
      </w:r>
    </w:p>
    <w:p>
      <w:pPr>
        <w:numPr>
          <w:ilvl w:val="0"/>
          <w:numId w:val="1247"/>
        </w:numPr>
        <w:pStyle w:val="Compact"/>
      </w:pPr>
      <w:r>
        <w:t xml:space="preserve">Questions you have about the approach or results</w:t>
      </w:r>
    </w:p>
    <w:p>
      <w:pPr>
        <w:numPr>
          <w:ilvl w:val="0"/>
          <w:numId w:val="1247"/>
        </w:numPr>
        <w:pStyle w:val="Compact"/>
      </w:pPr>
      <w:r>
        <w:t xml:space="preserve">Suggestions on next steps, poster organization, etc.</w:t>
      </w:r>
    </w:p>
    <w:bookmarkEnd w:id="471"/>
    <w:bookmarkStart w:id="472" w:name="advisory-meetings"/>
    <w:p>
      <w:pPr>
        <w:pStyle w:val="Heading4"/>
      </w:pPr>
      <w:r>
        <w:rPr>
          <w:rStyle w:val="SectionNumber"/>
        </w:rPr>
        <w:t xml:space="preserve">8.0.2.3</w:t>
      </w:r>
      <w:r>
        <w:tab/>
      </w:r>
      <w:r>
        <w:t xml:space="preserve">Advisory Meetings</w:t>
      </w:r>
    </w:p>
    <w:p>
      <w:pPr>
        <w:pStyle w:val="FirstParagraph"/>
      </w:pPr>
      <w:r>
        <w:rPr>
          <w:bCs/>
          <w:b/>
        </w:rPr>
        <w:t xml:space="preserve">Advisory Meeting</w:t>
      </w:r>
      <w:r>
        <w:t xml:space="preserve"> </w:t>
      </w:r>
      <w:r>
        <w:t xml:space="preserve">- Each group will schedule a meeting with the instructors to discuss their progress. These meetings will take place outside of class and should be scheduled before the deadline. A link to the when2meet schedule can be found in the Group Information section.</w:t>
      </w:r>
    </w:p>
    <w:bookmarkEnd w:id="472"/>
    <w:bookmarkEnd w:id="473"/>
    <w:bookmarkStart w:id="474" w:name="sample-project-work-doc-organizer"/>
    <w:p>
      <w:pPr>
        <w:pStyle w:val="Heading3"/>
      </w:pPr>
      <w:r>
        <w:rPr>
          <w:rStyle w:val="SectionNumber"/>
        </w:rPr>
        <w:t xml:space="preserve">8.0.3</w:t>
      </w:r>
      <w:r>
        <w:tab/>
      </w:r>
      <w:r>
        <w:t xml:space="preserve">Sample project work doc organizer</w:t>
      </w:r>
    </w:p>
    <w:p>
      <w:pPr>
        <w:pStyle w:val="FirstParagraph"/>
      </w:pPr>
      <w:r>
        <w:t xml:space="preserve">With your instructor, during your Project Work, fill out the Project Work organizer below.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74"/>
    <w:bookmarkStart w:id="475" w:name="project-work-sample-schedule"/>
    <w:p>
      <w:pPr>
        <w:pStyle w:val="Heading3"/>
      </w:pPr>
      <w:r>
        <w:rPr>
          <w:rStyle w:val="SectionNumber"/>
        </w:rPr>
        <w:t xml:space="preserve">8.0.4</w:t>
      </w:r>
      <w:r>
        <w:tab/>
      </w:r>
      <w:r>
        <w:t xml:space="preserve">Project Work Sample Schedule</w:t>
      </w:r>
    </w:p>
    <w:p>
      <w:pPr>
        <w:pStyle w:val="FirstParagraph"/>
      </w:pPr>
      <w:r>
        <w:t xml:space="preserve">February 25 | Session 1</w:t>
      </w:r>
    </w:p>
    <w:p>
      <w:pPr>
        <w:numPr>
          <w:ilvl w:val="0"/>
          <w:numId w:val="1248"/>
        </w:numPr>
        <w:pStyle w:val="Compact"/>
      </w:pPr>
      <w:r>
        <w:t xml:space="preserve">Round Table Data (slidedeck)</w:t>
      </w:r>
    </w:p>
    <w:p>
      <w:pPr>
        <w:pStyle w:val="FirstParagraph"/>
      </w:pPr>
      <w:r>
        <w:t xml:space="preserve">February 27 | Session 2</w:t>
      </w:r>
    </w:p>
    <w:p>
      <w:pPr>
        <w:numPr>
          <w:ilvl w:val="0"/>
          <w:numId w:val="1249"/>
        </w:numPr>
        <w:pStyle w:val="Compact"/>
      </w:pPr>
      <w:r>
        <w:t xml:space="preserve">Round Table Troubleshooting (slidedeck)</w:t>
      </w:r>
    </w:p>
    <w:p>
      <w:pPr>
        <w:pStyle w:val="FirstParagraph"/>
      </w:pPr>
      <w:r>
        <w:t xml:space="preserve">March 4 | Session 3</w:t>
      </w:r>
    </w:p>
    <w:p>
      <w:pPr>
        <w:numPr>
          <w:ilvl w:val="0"/>
          <w:numId w:val="1250"/>
        </w:numPr>
        <w:pStyle w:val="Compact"/>
      </w:pPr>
      <w:r>
        <w:t xml:space="preserve">Round Table Data (slidedeck)</w:t>
      </w:r>
    </w:p>
    <w:p>
      <w:pPr>
        <w:numPr>
          <w:ilvl w:val="0"/>
          <w:numId w:val="1250"/>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251"/>
        </w:numPr>
        <w:pStyle w:val="Compact"/>
      </w:pPr>
      <w:r>
        <w:t xml:space="preserve">Science Talks: Guest Lecture and Q&amp;A</w:t>
      </w:r>
    </w:p>
    <w:p>
      <w:pPr>
        <w:numPr>
          <w:ilvl w:val="0"/>
          <w:numId w:val="1251"/>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252"/>
        </w:numPr>
        <w:pStyle w:val="Compact"/>
      </w:pPr>
      <w:r>
        <w:t xml:space="preserve">Round Table Troubleshooting (slidedeck)</w:t>
      </w:r>
    </w:p>
    <w:p>
      <w:pPr>
        <w:numPr>
          <w:ilvl w:val="0"/>
          <w:numId w:val="1252"/>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253"/>
        </w:numPr>
        <w:pStyle w:val="Compact"/>
      </w:pPr>
      <w:r>
        <w:t xml:space="preserve">Round Table Data (slidedeck)</w:t>
      </w:r>
    </w:p>
    <w:p>
      <w:pPr>
        <w:numPr>
          <w:ilvl w:val="0"/>
          <w:numId w:val="1253"/>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254"/>
        </w:numPr>
        <w:pStyle w:val="Compact"/>
      </w:pPr>
      <w:r>
        <w:t xml:space="preserve">Spring Break</w:t>
      </w:r>
    </w:p>
    <w:p>
      <w:pPr>
        <w:pStyle w:val="FirstParagraph"/>
      </w:pPr>
      <w:r>
        <w:t xml:space="preserve">March 20</w:t>
      </w:r>
    </w:p>
    <w:p>
      <w:pPr>
        <w:numPr>
          <w:ilvl w:val="0"/>
          <w:numId w:val="1255"/>
        </w:numPr>
        <w:pStyle w:val="Compact"/>
      </w:pPr>
      <w:r>
        <w:t xml:space="preserve">Spring Break</w:t>
      </w:r>
    </w:p>
    <w:p>
      <w:pPr>
        <w:pStyle w:val="FirstParagraph"/>
      </w:pPr>
      <w:r>
        <w:t xml:space="preserve">March 25 | Session 6</w:t>
      </w:r>
    </w:p>
    <w:p>
      <w:pPr>
        <w:numPr>
          <w:ilvl w:val="0"/>
          <w:numId w:val="1256"/>
        </w:numPr>
        <w:pStyle w:val="Compact"/>
      </w:pPr>
      <w:r>
        <w:t xml:space="preserve">Round Table Data (slidedeck)</w:t>
      </w:r>
    </w:p>
    <w:p>
      <w:pPr>
        <w:pStyle w:val="FirstParagraph"/>
      </w:pPr>
      <w:r>
        <w:t xml:space="preserve">March 27 | Sessison 7</w:t>
      </w:r>
    </w:p>
    <w:p>
      <w:pPr>
        <w:numPr>
          <w:ilvl w:val="0"/>
          <w:numId w:val="1257"/>
        </w:numPr>
        <w:pStyle w:val="Compact"/>
      </w:pPr>
      <w:r>
        <w:t xml:space="preserve">Round Table Troubleshooting (slidedeck)</w:t>
      </w:r>
    </w:p>
    <w:p>
      <w:pPr>
        <w:numPr>
          <w:ilvl w:val="0"/>
          <w:numId w:val="1257"/>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258"/>
        </w:numPr>
        <w:pStyle w:val="Compact"/>
      </w:pPr>
      <w:r>
        <w:t xml:space="preserve">Round Table Data (slidedeck)</w:t>
      </w:r>
    </w:p>
    <w:p>
      <w:pPr>
        <w:numPr>
          <w:ilvl w:val="0"/>
          <w:numId w:val="1258"/>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259"/>
        </w:numPr>
        <w:pStyle w:val="Compact"/>
      </w:pPr>
      <w:r>
        <w:t xml:space="preserve">Round Table Troubleshooting (slidedeck)</w:t>
      </w:r>
    </w:p>
    <w:p>
      <w:pPr>
        <w:numPr>
          <w:ilvl w:val="0"/>
          <w:numId w:val="1259"/>
        </w:numPr>
        <w:pStyle w:val="Compact"/>
      </w:pPr>
      <w:r>
        <w:rPr>
          <w:rStyle w:val="VerbatimChar"/>
        </w:rPr>
        <w:t xml:space="preserve">Advisory Meeting #1</w:t>
      </w:r>
      <w:r>
        <w:t xml:space="preserve"> </w:t>
      </w:r>
      <w:r>
        <w:t xml:space="preserve">(Due next day, April 4)`</w:t>
      </w:r>
    </w:p>
    <w:p>
      <w:pPr>
        <w:numPr>
          <w:ilvl w:val="0"/>
          <w:numId w:val="1259"/>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260"/>
        </w:numPr>
        <w:pStyle w:val="Compact"/>
      </w:pPr>
      <w:r>
        <w:t xml:space="preserve">Round Table Poster Review (slidedeck)</w:t>
      </w:r>
    </w:p>
    <w:p>
      <w:pPr>
        <w:numPr>
          <w:ilvl w:val="0"/>
          <w:numId w:val="1260"/>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261"/>
        </w:numPr>
        <w:pStyle w:val="Compact"/>
      </w:pPr>
    </w:p>
    <w:p>
      <w:pPr>
        <w:numPr>
          <w:ilvl w:val="1"/>
          <w:numId w:val="1262"/>
        </w:numPr>
        <w:pStyle w:val="Compact"/>
      </w:pPr>
      <w:r>
        <w:t xml:space="preserve">Round Table Poster Review (slidedeck)</w:t>
      </w:r>
    </w:p>
    <w:p>
      <w:pPr>
        <w:pStyle w:val="FirstParagraph"/>
      </w:pPr>
      <w:r>
        <w:t xml:space="preserve">April 15 | Session 11</w:t>
      </w:r>
    </w:p>
    <w:p>
      <w:pPr>
        <w:numPr>
          <w:ilvl w:val="0"/>
          <w:numId w:val="1263"/>
        </w:numPr>
        <w:pStyle w:val="Compact"/>
      </w:pPr>
      <w:r>
        <w:t xml:space="preserve">Science Talks: Guest Lecture and Q&amp;A</w:t>
      </w:r>
    </w:p>
    <w:p>
      <w:pPr>
        <w:pStyle w:val="FirstParagraph"/>
      </w:pPr>
      <w:r>
        <w:t xml:space="preserve">April 17 | Professional Development</w:t>
      </w:r>
    </w:p>
    <w:p>
      <w:pPr>
        <w:numPr>
          <w:ilvl w:val="0"/>
          <w:numId w:val="1264"/>
        </w:numPr>
        <w:pStyle w:val="Compact"/>
      </w:pPr>
      <w:r>
        <w:t xml:space="preserve">Round Table Poster Review (slidedeck)</w:t>
      </w:r>
    </w:p>
    <w:p>
      <w:pPr>
        <w:numPr>
          <w:ilvl w:val="0"/>
          <w:numId w:val="1264"/>
        </w:numPr>
        <w:pStyle w:val="Compact"/>
      </w:pPr>
      <w:r>
        <w:rPr>
          <w:bCs/>
          <w:b/>
        </w:rPr>
        <w:t xml:space="preserve">Finalize Poster for printing</w:t>
      </w:r>
    </w:p>
    <w:p>
      <w:pPr>
        <w:numPr>
          <w:ilvl w:val="0"/>
          <w:numId w:val="1264"/>
        </w:numPr>
        <w:pStyle w:val="Compact"/>
      </w:pPr>
      <w:r>
        <w:t xml:space="preserve">In class activity: Scientific Communication</w:t>
      </w:r>
    </w:p>
    <w:p>
      <w:pPr>
        <w:pStyle w:val="FirstParagraph"/>
      </w:pPr>
      <w:r>
        <w:t xml:space="preserve">April 22 | Professional Development</w:t>
      </w:r>
    </w:p>
    <w:p>
      <w:pPr>
        <w:numPr>
          <w:ilvl w:val="0"/>
          <w:numId w:val="1265"/>
        </w:numPr>
        <w:pStyle w:val="Compact"/>
      </w:pPr>
      <w:r>
        <w:rPr>
          <w:bCs/>
          <w:b/>
        </w:rPr>
        <w:t xml:space="preserve">Project Work Final Poster Presentation</w:t>
      </w:r>
    </w:p>
    <w:p>
      <w:pPr>
        <w:pStyle w:val="FirstParagraph"/>
      </w:pPr>
      <w:r>
        <w:t xml:space="preserve">April 24 | Wrap-Up: Professional Development</w:t>
      </w:r>
    </w:p>
    <w:p>
      <w:pPr>
        <w:numPr>
          <w:ilvl w:val="0"/>
          <w:numId w:val="1266"/>
        </w:numPr>
        <w:pStyle w:val="Compact"/>
      </w:pPr>
      <w:r>
        <w:t xml:space="preserve">Last Session</w:t>
      </w:r>
    </w:p>
    <w:p>
      <w:pPr>
        <w:numPr>
          <w:ilvl w:val="0"/>
          <w:numId w:val="1266"/>
        </w:numPr>
        <w:pStyle w:val="Compact"/>
      </w:pPr>
      <w:r>
        <w:t xml:space="preserve">Lecture: Next Steps</w:t>
      </w:r>
    </w:p>
    <w:p>
      <w:pPr>
        <w:numPr>
          <w:ilvl w:val="0"/>
          <w:numId w:val="1266"/>
        </w:numPr>
        <w:pStyle w:val="Compact"/>
      </w:pPr>
      <w:r>
        <w:t xml:space="preserve">In class activity: Next Steps</w:t>
      </w:r>
    </w:p>
    <w:bookmarkEnd w:id="475"/>
    <w:bookmarkStart w:id="476" w:name="footnotes-19"/>
    <w:p>
      <w:pPr>
        <w:pStyle w:val="Heading3"/>
      </w:pPr>
      <w:r>
        <w:rPr>
          <w:rStyle w:val="SectionNumber"/>
        </w:rPr>
        <w:t xml:space="preserve">8.0.5</w:t>
      </w:r>
      <w:r>
        <w:tab/>
      </w:r>
      <w:r>
        <w:t xml:space="preserve">Footnotes</w:t>
      </w:r>
    </w:p>
    <w:p>
      <w:pPr>
        <w:pStyle w:val="FirstParagraph"/>
      </w:pPr>
      <w:r>
        <w:rPr>
          <w:bCs/>
          <w:b/>
        </w:rPr>
        <w:t xml:space="preserve">Contributions and Affiliations</w:t>
      </w:r>
    </w:p>
    <w:p>
      <w:pPr>
        <w:numPr>
          <w:ilvl w:val="0"/>
          <w:numId w:val="1267"/>
        </w:numPr>
        <w:pStyle w:val="Compact"/>
      </w:pPr>
      <w:r>
        <w:t xml:space="preserve">Valeriya Gaysinskaya, Johns Hopkins University</w:t>
      </w:r>
    </w:p>
    <w:p>
      <w:pPr>
        <w:numPr>
          <w:ilvl w:val="0"/>
          <w:numId w:val="1267"/>
        </w:numPr>
        <w:pStyle w:val="Compact"/>
      </w:pPr>
      <w:r>
        <w:t xml:space="preserve">Frederick Tan, Johns Hopkins University</w:t>
      </w:r>
    </w:p>
    <w:p>
      <w:pPr>
        <w:pStyle w:val="FirstParagraph"/>
      </w:pPr>
      <w:r>
        <w:t xml:space="preserve">Last Revised: June 2025</w:t>
      </w:r>
    </w:p>
    <w:bookmarkEnd w:id="476"/>
    <w:bookmarkEnd w:id="477"/>
    <w:bookmarkStart w:id="558" w:name="scientific-posters"/>
    <w:p>
      <w:pPr>
        <w:pStyle w:val="Heading1"/>
      </w:pPr>
      <w:r>
        <w:rPr>
          <w:rStyle w:val="SectionNumber"/>
        </w:rPr>
        <w:t xml:space="preserve">9</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268"/>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269"/>
        </w:numPr>
        <w:pStyle w:val="Compact"/>
      </w:pPr>
      <w:r>
        <w:t xml:space="preserve">The Clovis Community College Research Day</w:t>
      </w:r>
    </w:p>
    <w:p>
      <w:pPr>
        <w:numPr>
          <w:ilvl w:val="1"/>
          <w:numId w:val="1269"/>
        </w:numPr>
        <w:pStyle w:val="Compact"/>
      </w:pPr>
      <w:r>
        <w:t xml:space="preserve">The Notre Dame of Maryland University Research Day</w:t>
      </w:r>
    </w:p>
    <w:p>
      <w:pPr>
        <w:numPr>
          <w:ilvl w:val="1"/>
          <w:numId w:val="1269"/>
        </w:numPr>
        <w:pStyle w:val="Compact"/>
      </w:pPr>
      <w:r>
        <w:t xml:space="preserve">The GRADS-4C Conference (2025)</w:t>
      </w:r>
    </w:p>
    <w:p>
      <w:pPr>
        <w:pStyle w:val="FirstParagraph"/>
      </w:pPr>
      <w:r>
        <w:drawing>
          <wp:inline>
            <wp:extent cx="5334000" cy="3000375"/>
            <wp:effectExtent b="0" l="0" r="0" t="0"/>
            <wp:docPr descr="" title="" id="479" name="Picture"/>
            <a:graphic>
              <a:graphicData uri="http://schemas.openxmlformats.org/drawingml/2006/picture">
                <pic:pic>
                  <pic:nvPicPr>
                    <pic:cNvPr descr="resources/images/community-analysis-and-feedback_files/figure-docx//1dI8-_iVqbkzNMf11M4dK85E8ZW3OyZECs_YwMKw5fhs_g362974128df_0_0.png" id="480" name="Picture"/>
                    <pic:cNvPicPr>
                      <a:picLocks noChangeArrowheads="1" noChangeAspect="1"/>
                    </pic:cNvPicPr>
                  </pic:nvPicPr>
                  <pic:blipFill>
                    <a:blip r:embed="rId47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70"/>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270"/>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481">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270"/>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482">
        <w:r>
          <w:rPr>
            <w:rStyle w:val="Hyperlink"/>
          </w:rPr>
          <w:t xml:space="preserve">poster on posters!</w:t>
        </w:r>
      </w:hyperlink>
    </w:p>
    <w:bookmarkStart w:id="487" w:name="lecture---scientific-posters"/>
    <w:p>
      <w:pPr>
        <w:pStyle w:val="Heading2"/>
      </w:pPr>
      <w:r>
        <w:rPr>
          <w:rStyle w:val="SectionNumber"/>
        </w:rPr>
        <w:t xml:space="preserve">9.1</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484" name="Picture"/>
            <a:graphic>
              <a:graphicData uri="http://schemas.openxmlformats.org/drawingml/2006/picture">
                <pic:pic>
                  <pic:nvPicPr>
                    <pic:cNvPr descr="resources/images/community-analysis-and-feedback_files/figure-docx//1dI8-_iVqbkzNMf11M4dK85E8ZW3OyZECs_YwMKw5fhs_g362823fe47a_0_72.png" id="485" name="Picture"/>
                    <pic:cNvPicPr>
                      <a:picLocks noChangeArrowheads="1" noChangeAspect="1"/>
                    </pic:cNvPicPr>
                  </pic:nvPicPr>
                  <pic:blipFill>
                    <a:blip r:embed="rId48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86">
        <w:r>
          <w:rPr>
            <w:rStyle w:val="Hyperlink"/>
          </w:rPr>
          <w:t xml:space="preserve">Scientific Posters</w:t>
        </w:r>
      </w:hyperlink>
    </w:p>
    <w:bookmarkEnd w:id="487"/>
    <w:bookmarkStart w:id="496" w:name="activity---scientific-posters"/>
    <w:p>
      <w:pPr>
        <w:pStyle w:val="Heading2"/>
      </w:pPr>
      <w:r>
        <w:rPr>
          <w:rStyle w:val="SectionNumber"/>
        </w:rPr>
        <w:t xml:space="preserve">9.2</w:t>
      </w:r>
      <w:r>
        <w:tab/>
      </w:r>
      <w:r>
        <w:t xml:space="preserve">Activity - Scientific Posters</w:t>
      </w:r>
    </w:p>
    <w:bookmarkStart w:id="493" w:name="activity-12"/>
    <w:p>
      <w:pPr>
        <w:pStyle w:val="Heading3"/>
      </w:pPr>
      <w:r>
        <w:rPr>
          <w:rStyle w:val="SectionNumber"/>
        </w:rPr>
        <w:t xml:space="preserve">9.2.1</w:t>
      </w:r>
      <w:r>
        <w:tab/>
      </w:r>
      <w:r>
        <w:t xml:space="preserve">Activity</w:t>
      </w:r>
    </w:p>
    <w:p>
      <w:pPr>
        <w:pStyle w:val="FirstParagraph"/>
      </w:pPr>
      <w:r>
        <w:rPr>
          <w:iCs/>
          <w:i/>
        </w:rPr>
        <w:t xml:space="preserve">Estimated time: —</w:t>
      </w:r>
    </w:p>
    <w:bookmarkStart w:id="492" w:name="instructions-49"/>
    <w:p>
      <w:pPr>
        <w:pStyle w:val="Heading4"/>
      </w:pPr>
      <w:r>
        <w:rPr>
          <w:rStyle w:val="SectionNumber"/>
        </w:rPr>
        <w:t xml:space="preserve">9.2.1.1</w:t>
      </w:r>
      <w:r>
        <w:tab/>
      </w:r>
      <w:r>
        <w:t xml:space="preserve">Instructions</w:t>
      </w:r>
    </w:p>
    <w:p>
      <w:pPr>
        <w:numPr>
          <w:ilvl w:val="0"/>
          <w:numId w:val="1271"/>
        </w:numPr>
      </w:pPr>
      <w:r>
        <w:t xml:space="preserve">Review</w:t>
      </w:r>
      <w:r>
        <w:t xml:space="preserve"> </w:t>
      </w:r>
      <w:hyperlink r:id="rId488">
        <w:r>
          <w:rPr>
            <w:rStyle w:val="Hyperlink"/>
            <w:bCs/>
            <w:b/>
          </w:rPr>
          <w:t xml:space="preserve">Presentations Guidelines for Posters</w:t>
        </w:r>
      </w:hyperlink>
    </w:p>
    <w:p>
      <w:pPr>
        <w:numPr>
          <w:ilvl w:val="0"/>
          <w:numId w:val="1271"/>
        </w:numPr>
      </w:pPr>
      <w:r>
        <w:t xml:space="preserve">Skim three posters from among the following (must be Biology if from UMBC Posters)</w:t>
      </w:r>
    </w:p>
    <w:p>
      <w:pPr>
        <w:numPr>
          <w:ilvl w:val="0"/>
          <w:numId w:val="1272"/>
        </w:numPr>
      </w:pPr>
      <w:hyperlink r:id="rId489">
        <w:r>
          <w:rPr>
            <w:rStyle w:val="Hyperlink"/>
            <w:bCs/>
            <w:b/>
          </w:rPr>
          <w:t xml:space="preserve">Look at This! Category on the Academy Discussion Forum</w:t>
        </w:r>
      </w:hyperlink>
    </w:p>
    <w:p>
      <w:pPr>
        <w:numPr>
          <w:ilvl w:val="0"/>
          <w:numId w:val="1272"/>
        </w:numPr>
      </w:pPr>
      <w:hyperlink r:id="rId490">
        <w:r>
          <w:rPr>
            <w:rStyle w:val="Hyperlink"/>
            <w:bCs/>
            <w:b/>
          </w:rPr>
          <w:t xml:space="preserve">UMBC Biology Posters</w:t>
        </w:r>
      </w:hyperlink>
    </w:p>
    <w:p>
      <w:pPr>
        <w:numPr>
          <w:ilvl w:val="0"/>
          <w:numId w:val="1272"/>
        </w:numPr>
      </w:pPr>
      <w:hyperlink r:id="rId491">
        <w:r>
          <w:rPr>
            <w:rStyle w:val="Hyperlink"/>
            <w:bCs/>
            <w:b/>
          </w:rPr>
          <w:t xml:space="preserve">The example PacBio Poster</w:t>
        </w:r>
      </w:hyperlink>
    </w:p>
    <w:p>
      <w:pPr>
        <w:numPr>
          <w:ilvl w:val="0"/>
          <w:numId w:val="1273"/>
        </w:numPr>
        <w:pStyle w:val="Compact"/>
      </w:pPr>
      <w:r>
        <w:t xml:space="preserve">Pick one poster and address the following points.</w:t>
      </w:r>
    </w:p>
    <w:p>
      <w:pPr>
        <w:numPr>
          <w:ilvl w:val="0"/>
          <w:numId w:val="1274"/>
        </w:numPr>
      </w:pPr>
      <w:r>
        <w:rPr>
          <w:bCs/>
          <w:b/>
        </w:rPr>
        <w:t xml:space="preserve">Notice</w:t>
      </w:r>
      <w:r>
        <w:t xml:space="preserve"> </w:t>
      </w:r>
      <w:r>
        <w:t xml:space="preserve">– What about this poster most interests you?</w:t>
      </w:r>
    </w:p>
    <w:p>
      <w:pPr>
        <w:numPr>
          <w:ilvl w:val="0"/>
          <w:numId w:val="1274"/>
        </w:numPr>
      </w:pPr>
      <w:r>
        <w:rPr>
          <w:bCs/>
          <w:b/>
        </w:rPr>
        <w:t xml:space="preserve">Wonder</w:t>
      </w:r>
      <w:r>
        <w:t xml:space="preserve"> </w:t>
      </w:r>
      <w:r>
        <w:t xml:space="preserve">– Two or three questions you would ask the authors.</w:t>
      </w:r>
    </w:p>
    <w:p>
      <w:pPr>
        <w:numPr>
          <w:ilvl w:val="0"/>
          <w:numId w:val="1274"/>
        </w:numPr>
      </w:pPr>
      <w:r>
        <w:rPr>
          <w:bCs/>
          <w:b/>
        </w:rPr>
        <w:t xml:space="preserve">Support</w:t>
      </w:r>
      <w:r>
        <w:t xml:space="preserve"> </w:t>
      </w:r>
      <w:r>
        <w:t xml:space="preserve">– Two or three suggestions on how the poster could be improved.</w:t>
      </w:r>
    </w:p>
    <w:p>
      <w:pPr>
        <w:numPr>
          <w:ilvl w:val="0"/>
          <w:numId w:val="1275"/>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492"/>
    <w:bookmarkEnd w:id="493"/>
    <w:bookmarkStart w:id="494" w:name="grading-criteria-13"/>
    <w:p>
      <w:pPr>
        <w:pStyle w:val="Heading3"/>
      </w:pPr>
      <w:r>
        <w:rPr>
          <w:rStyle w:val="SectionNumber"/>
        </w:rPr>
        <w:t xml:space="preserve">9.2.2</w:t>
      </w:r>
      <w:r>
        <w:tab/>
      </w:r>
      <w:r>
        <w:t xml:space="preserve">Grading Criteria</w:t>
      </w:r>
    </w:p>
    <w:p>
      <w:pPr>
        <w:numPr>
          <w:ilvl w:val="0"/>
          <w:numId w:val="1276"/>
        </w:numPr>
        <w:pStyle w:val="Compact"/>
      </w:pPr>
      <w:r>
        <w:t xml:space="preserve">Submit URL to your reply on Canvas</w:t>
      </w:r>
      <w:r>
        <w:t xml:space="preserve">.</w:t>
      </w:r>
    </w:p>
    <w:bookmarkEnd w:id="494"/>
    <w:bookmarkStart w:id="495" w:name="footnotes-20"/>
    <w:p>
      <w:pPr>
        <w:pStyle w:val="Heading3"/>
      </w:pPr>
      <w:r>
        <w:rPr>
          <w:rStyle w:val="SectionNumber"/>
        </w:rPr>
        <w:t xml:space="preserve">9.2.3</w:t>
      </w:r>
      <w:r>
        <w:tab/>
      </w:r>
      <w:r>
        <w:t xml:space="preserve">Footnotes</w:t>
      </w:r>
    </w:p>
    <w:p>
      <w:pPr>
        <w:pStyle w:val="FirstParagraph"/>
      </w:pPr>
      <w:r>
        <w:rPr>
          <w:bCs/>
          <w:b/>
        </w:rPr>
        <w:t xml:space="preserve">Contributions and Affiliations</w:t>
      </w:r>
    </w:p>
    <w:p>
      <w:pPr>
        <w:numPr>
          <w:ilvl w:val="0"/>
          <w:numId w:val="1277"/>
        </w:numPr>
        <w:pStyle w:val="Compact"/>
      </w:pPr>
      <w:r>
        <w:t xml:space="preserve">Valeriya Gaysinskaya, Johns Hopkins University</w:t>
      </w:r>
    </w:p>
    <w:p>
      <w:pPr>
        <w:numPr>
          <w:ilvl w:val="0"/>
          <w:numId w:val="1277"/>
        </w:numPr>
        <w:pStyle w:val="Compact"/>
      </w:pPr>
      <w:r>
        <w:t xml:space="preserve">Frederick Tan, Johns Hopkins University</w:t>
      </w:r>
    </w:p>
    <w:p>
      <w:pPr>
        <w:pStyle w:val="FirstParagraph"/>
      </w:pPr>
      <w:r>
        <w:t xml:space="preserve">Last Revised: February 2025</w:t>
      </w:r>
    </w:p>
    <w:bookmarkEnd w:id="495"/>
    <w:bookmarkEnd w:id="496"/>
    <w:bookmarkStart w:id="545" w:name="making-group-poster"/>
    <w:p>
      <w:pPr>
        <w:pStyle w:val="Heading2"/>
      </w:pPr>
      <w:r>
        <w:rPr>
          <w:rStyle w:val="SectionNumber"/>
        </w:rPr>
        <w:t xml:space="preserve">9.3</w:t>
      </w:r>
      <w:r>
        <w:tab/>
      </w:r>
      <w:r>
        <w:t xml:space="preserve">Making Group Poster</w:t>
      </w:r>
    </w:p>
    <w:bookmarkStart w:id="497" w:name="preparing-to-make-a-poster"/>
    <w:p>
      <w:pPr>
        <w:pStyle w:val="Heading3"/>
      </w:pPr>
      <w:r>
        <w:rPr>
          <w:rStyle w:val="SectionNumber"/>
        </w:rPr>
        <w:t xml:space="preserve">9.3.1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497"/>
    <w:bookmarkStart w:id="499" w:name="part-1---choose-a-template"/>
    <w:p>
      <w:pPr>
        <w:pStyle w:val="Heading3"/>
      </w:pPr>
      <w:r>
        <w:rPr>
          <w:rStyle w:val="SectionNumber"/>
        </w:rPr>
        <w:t xml:space="preserve">9.3.2</w:t>
      </w:r>
      <w:r>
        <w:tab/>
      </w:r>
      <w:r>
        <w:t xml:space="preserve">Part 1 - Choose a Template</w:t>
      </w:r>
    </w:p>
    <w:p>
      <w:pPr>
        <w:pStyle w:val="FirstParagraph"/>
      </w:pPr>
      <w:r>
        <w:rPr>
          <w:iCs/>
          <w:i/>
        </w:rPr>
        <w:t xml:space="preserve">Estimated time: 5 minutes</w:t>
      </w:r>
    </w:p>
    <w:p>
      <w:pPr>
        <w:numPr>
          <w:ilvl w:val="0"/>
          <w:numId w:val="1278"/>
        </w:numPr>
        <w:pStyle w:val="Compact"/>
      </w:pPr>
      <w:r>
        <w:t xml:space="preserve">With your group, open a suggested</w:t>
      </w:r>
      <w:r>
        <w:t xml:space="preserve"> </w:t>
      </w:r>
      <w:hyperlink r:id="rId498">
        <w:r>
          <w:rPr>
            <w:rStyle w:val="Hyperlink"/>
          </w:rPr>
          <w:t xml:space="preserve">poster template</w:t>
        </w:r>
      </w:hyperlink>
      <w:r>
        <w:t xml:space="preserve"> </w:t>
      </w:r>
      <w:r>
        <w:t xml:space="preserve">to use for your poster.</w:t>
      </w:r>
    </w:p>
    <w:p>
      <w:pPr>
        <w:numPr>
          <w:ilvl w:val="0"/>
          <w:numId w:val="1278"/>
        </w:numPr>
        <w:pStyle w:val="Compact"/>
      </w:pPr>
      <w:r>
        <w:t xml:space="preserve">Discuss with your group how you will divide up the work and exchange important information (e.g. phone numbers, email). Consider the following sections:</w:t>
      </w:r>
    </w:p>
    <w:p>
      <w:pPr>
        <w:numPr>
          <w:ilvl w:val="0"/>
          <w:numId w:val="1279"/>
        </w:numPr>
        <w:pStyle w:val="Compact"/>
      </w:pPr>
      <w:r>
        <w:t xml:space="preserve">Abstract/Introduction</w:t>
      </w:r>
    </w:p>
    <w:p>
      <w:pPr>
        <w:numPr>
          <w:ilvl w:val="0"/>
          <w:numId w:val="1279"/>
        </w:numPr>
        <w:pStyle w:val="Compact"/>
      </w:pPr>
      <w:r>
        <w:t xml:space="preserve">Methods</w:t>
      </w:r>
    </w:p>
    <w:p>
      <w:pPr>
        <w:numPr>
          <w:ilvl w:val="0"/>
          <w:numId w:val="1279"/>
        </w:numPr>
        <w:pStyle w:val="Compact"/>
      </w:pPr>
      <w:r>
        <w:t xml:space="preserve">Results</w:t>
      </w:r>
    </w:p>
    <w:p>
      <w:pPr>
        <w:numPr>
          <w:ilvl w:val="0"/>
          <w:numId w:val="1279"/>
        </w:numPr>
        <w:pStyle w:val="Compact"/>
      </w:pPr>
      <w:r>
        <w:t xml:space="preserve">Conclusions/Discussion</w:t>
      </w:r>
    </w:p>
    <w:p>
      <w:pPr>
        <w:numPr>
          <w:ilvl w:val="0"/>
          <w:numId w:val="1279"/>
        </w:numPr>
        <w:pStyle w:val="Compact"/>
      </w:pPr>
      <w:r>
        <w:t xml:space="preserve">References</w:t>
      </w:r>
    </w:p>
    <w:p>
      <w:pPr>
        <w:numPr>
          <w:ilvl w:val="0"/>
          <w:numId w:val="1279"/>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499"/>
    <w:bookmarkStart w:id="537" w:name="X9dd2b8024e6c3fdd878c8e33fa6eaacd3888b94"/>
    <w:p>
      <w:pPr>
        <w:pStyle w:val="Heading3"/>
      </w:pPr>
      <w:r>
        <w:rPr>
          <w:rStyle w:val="SectionNumber"/>
        </w:rPr>
        <w:t xml:space="preserve">9.3.3</w:t>
      </w:r>
      <w:r>
        <w:tab/>
      </w:r>
      <w:r>
        <w:t xml:space="preserve">Part 2 - Make an Academic Research Poster</w:t>
      </w:r>
    </w:p>
    <w:p>
      <w:pPr>
        <w:pStyle w:val="FirstParagraph"/>
      </w:pPr>
      <w:r>
        <w:rPr>
          <w:iCs/>
          <w:i/>
        </w:rPr>
        <w:t xml:space="preserve">Estimated time: —</w:t>
      </w:r>
    </w:p>
    <w:p>
      <w:pPr>
        <w:numPr>
          <w:ilvl w:val="0"/>
          <w:numId w:val="1280"/>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503" w:name="X617250bed78d561e84c31c5ecdd196317cafb67"/>
    <w:p>
      <w:pPr>
        <w:pStyle w:val="Heading4"/>
      </w:pPr>
      <w:r>
        <w:rPr>
          <w:rStyle w:val="SectionNumber"/>
        </w:rPr>
        <w:t xml:space="preserve">9.3.3.1</w:t>
      </w:r>
      <w:r>
        <w:tab/>
      </w:r>
      <w:r>
        <w:t xml:space="preserve">The header: title, authors, and affiliations</w:t>
      </w:r>
    </w:p>
    <w:p>
      <w:pPr>
        <w:pStyle w:val="FirstParagraph"/>
      </w:pPr>
      <w:r>
        <w:drawing>
          <wp:inline>
            <wp:extent cx="5334000" cy="3000375"/>
            <wp:effectExtent b="0" l="0" r="0" t="0"/>
            <wp:docPr descr="" title="" id="501" name="Picture"/>
            <a:graphic>
              <a:graphicData uri="http://schemas.openxmlformats.org/drawingml/2006/picture">
                <pic:pic>
                  <pic:nvPicPr>
                    <pic:cNvPr descr="resources/images/community-analysis-and-feedback_files/figure-docx//1hYKF7Ss3vJ8rrUIH7ByNh1BUlRa2fhsJhq8MXzEowCc_g33d6e3b928f_0_67.png" id="502" name="Picture"/>
                    <pic:cNvPicPr>
                      <a:picLocks noChangeArrowheads="1" noChangeAspect="1"/>
                    </pic:cNvPicPr>
                  </pic:nvPicPr>
                  <pic:blipFill>
                    <a:blip r:embed="rId50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281"/>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281"/>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282"/>
        </w:numPr>
        <w:pStyle w:val="Compact"/>
      </w:pPr>
      <w:r>
        <w:t xml:space="preserve">☐  All authors are listed</w:t>
      </w:r>
    </w:p>
    <w:p>
      <w:pPr>
        <w:numPr>
          <w:ilvl w:val="0"/>
          <w:numId w:val="1282"/>
        </w:numPr>
        <w:pStyle w:val="Compact"/>
      </w:pPr>
      <w:r>
        <w:t xml:space="preserve">☐  All authors’ home institutions are referenced</w:t>
      </w:r>
    </w:p>
    <w:p>
      <w:pPr>
        <w:numPr>
          <w:ilvl w:val="0"/>
          <w:numId w:val="1282"/>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283"/>
        </w:numPr>
        <w:pStyle w:val="Compact"/>
      </w:pPr>
      <w:r>
        <w:t xml:space="preserve">☐  The C-MOOR logo is included</w:t>
      </w:r>
    </w:p>
    <w:p>
      <w:pPr>
        <w:numPr>
          <w:ilvl w:val="0"/>
          <w:numId w:val="1283"/>
        </w:numPr>
        <w:pStyle w:val="Compact"/>
      </w:pPr>
      <w:r>
        <w:t xml:space="preserve">☐  The logos of your institutions are included</w:t>
      </w:r>
    </w:p>
    <w:bookmarkEnd w:id="503"/>
    <w:bookmarkStart w:id="510" w:name="abstract"/>
    <w:p>
      <w:pPr>
        <w:pStyle w:val="Heading4"/>
      </w:pPr>
      <w:r>
        <w:rPr>
          <w:rStyle w:val="SectionNumber"/>
        </w:rPr>
        <w:t xml:space="preserve">9.3.3.2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505" name="Picture"/>
            <a:graphic>
              <a:graphicData uri="http://schemas.openxmlformats.org/drawingml/2006/picture">
                <pic:pic>
                  <pic:nvPicPr>
                    <pic:cNvPr descr="resources/images/community-analysis-and-feedback_files/figure-docx//1dI8-_iVqbkzNMf11M4dK85E8ZW3OyZECs_YwMKw5fhs_g36d8202a6d3_0_0.png" id="506" name="Picture"/>
                    <pic:cNvPicPr>
                      <a:picLocks noChangeArrowheads="1" noChangeAspect="1"/>
                    </pic:cNvPicPr>
                  </pic:nvPicPr>
                  <pic:blipFill>
                    <a:blip r:embed="rId50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508" name="Picture"/>
            <a:graphic>
              <a:graphicData uri="http://schemas.openxmlformats.org/drawingml/2006/picture">
                <pic:pic>
                  <pic:nvPicPr>
                    <pic:cNvPr descr="resources/images/community-analysis-and-feedback_files/figure-docx//1hYKF7Ss3vJ8rrUIH7ByNh1BUlRa2fhsJhq8MXzEowCc_g33d6e3b928f_0_149.png" id="509" name="Picture"/>
                    <pic:cNvPicPr>
                      <a:picLocks noChangeArrowheads="1" noChangeAspect="1"/>
                    </pic:cNvPicPr>
                  </pic:nvPicPr>
                  <pic:blipFill>
                    <a:blip r:embed="rId50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 Identify your scientific question, your hypothesis, and the knowledge gap (the unknown your research is addressing) first. Then brainstorm what you will need to tell your readers in terms of context and background.</w:t>
      </w:r>
    </w:p>
    <w:p>
      <w:pPr>
        <w:pStyle w:val="BodyText"/>
      </w:pPr>
      <w:r>
        <w:rPr>
          <w:bCs/>
          <w:b/>
        </w:rPr>
        <w:t xml:space="preserve">Your abstract should do the following:</w:t>
      </w:r>
    </w:p>
    <w:p>
      <w:pPr>
        <w:numPr>
          <w:ilvl w:val="0"/>
          <w:numId w:val="1284"/>
        </w:numPr>
        <w:pStyle w:val="Compact"/>
      </w:pPr>
      <w:r>
        <w:t xml:space="preserve">Include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285"/>
        </w:numPr>
        <w:pStyle w:val="Compact"/>
      </w:pPr>
      <w:r>
        <w:t xml:space="preserve">Clearly state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286"/>
        </w:numPr>
        <w:pStyle w:val="Compact"/>
      </w:pPr>
      <w:r>
        <w:t xml:space="preserve">Summarize or briefly mention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numPr>
          <w:ilvl w:val="0"/>
          <w:numId w:val="1287"/>
        </w:numPr>
        <w:pStyle w:val="Compact"/>
      </w:pP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bookmarkEnd w:id="510"/>
    <w:bookmarkStart w:id="514" w:name="introduction-10"/>
    <w:p>
      <w:pPr>
        <w:pStyle w:val="Heading4"/>
      </w:pPr>
      <w:r>
        <w:rPr>
          <w:rStyle w:val="SectionNumber"/>
        </w:rPr>
        <w:t xml:space="preserve">9.3.3.3</w:t>
      </w:r>
      <w:r>
        <w:tab/>
      </w:r>
      <w:r>
        <w:t xml:space="preserve">Introduction</w:t>
      </w:r>
    </w:p>
    <w:p>
      <w:pPr>
        <w:pStyle w:val="FirstParagraph"/>
      </w:pPr>
      <w:r>
        <w:drawing>
          <wp:inline>
            <wp:extent cx="5334000" cy="3000375"/>
            <wp:effectExtent b="0" l="0" r="0" t="0"/>
            <wp:docPr descr="" title="" id="512" name="Picture"/>
            <a:graphic>
              <a:graphicData uri="http://schemas.openxmlformats.org/drawingml/2006/picture">
                <pic:pic>
                  <pic:nvPicPr>
                    <pic:cNvPr descr="resources/images/community-analysis-and-feedback_files/figure-docx//1dI8-_iVqbkzNMf11M4dK85E8ZW3OyZECs_YwMKw5fhs_g362974128df_0_18.png" id="513" name="Picture"/>
                    <pic:cNvPicPr>
                      <a:picLocks noChangeArrowheads="1" noChangeAspect="1"/>
                    </pic:cNvPicPr>
                  </pic:nvPicPr>
                  <pic:blipFill>
                    <a:blip r:embed="rId51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Introductions typically appears immediately after the Abstract section and contains background information. Sometimes, an Introduction section can be used instead of the Abstract section, in which case, the Introduction will contain both, abstract information plus additional background information.</w:t>
      </w:r>
      <w:r>
        <w:t xml:space="preserve"> </w:t>
      </w:r>
      <w:r>
        <w:t xml:space="preserve">An Introduction typically contains the relevant information and context needed to understand the study and the study’s hypothesis/aims/objectives and does not include the methodology, results, or takeaways from the study.</w:t>
      </w:r>
    </w:p>
    <w:bookmarkEnd w:id="514"/>
    <w:bookmarkStart w:id="518" w:name="materials-and-methods"/>
    <w:p>
      <w:pPr>
        <w:pStyle w:val="Heading4"/>
      </w:pPr>
      <w:r>
        <w:rPr>
          <w:rStyle w:val="SectionNumber"/>
        </w:rPr>
        <w:t xml:space="preserve">9.3.3.4</w:t>
      </w:r>
      <w:r>
        <w:tab/>
      </w:r>
      <w:r>
        <w:t xml:space="preserve">Materials and Methods</w:t>
      </w:r>
    </w:p>
    <w:p>
      <w:pPr>
        <w:pStyle w:val="FirstParagraph"/>
      </w:pPr>
      <w:r>
        <w:drawing>
          <wp:inline>
            <wp:extent cx="5334000" cy="3000375"/>
            <wp:effectExtent b="0" l="0" r="0" t="0"/>
            <wp:docPr descr="" title="" id="516" name="Picture"/>
            <a:graphic>
              <a:graphicData uri="http://schemas.openxmlformats.org/drawingml/2006/picture">
                <pic:pic>
                  <pic:nvPicPr>
                    <pic:cNvPr descr="resources/images/community-analysis-and-feedback_files/figure-docx//1hYKF7Ss3vJ8rrUIH7ByNh1BUlRa2fhsJhq8MXzEowCc_g33d6e3b928f_1_1.png" id="517" name="Picture"/>
                    <pic:cNvPicPr>
                      <a:picLocks noChangeArrowheads="1" noChangeAspect="1"/>
                    </pic:cNvPicPr>
                  </pic:nvPicPr>
                  <pic:blipFill>
                    <a:blip r:embed="rId51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518"/>
    <w:bookmarkStart w:id="522" w:name="results"/>
    <w:p>
      <w:pPr>
        <w:pStyle w:val="Heading4"/>
      </w:pPr>
      <w:r>
        <w:rPr>
          <w:rStyle w:val="SectionNumber"/>
        </w:rPr>
        <w:t xml:space="preserve">9.3.3.5</w:t>
      </w:r>
      <w:r>
        <w:tab/>
      </w:r>
      <w:r>
        <w:t xml:space="preserve">Results</w:t>
      </w:r>
    </w:p>
    <w:p>
      <w:pPr>
        <w:pStyle w:val="FirstParagraph"/>
      </w:pPr>
      <w:r>
        <w:drawing>
          <wp:inline>
            <wp:extent cx="5334000" cy="3000375"/>
            <wp:effectExtent b="0" l="0" r="0" t="0"/>
            <wp:docPr descr="" title="" id="520" name="Picture"/>
            <a:graphic>
              <a:graphicData uri="http://schemas.openxmlformats.org/drawingml/2006/picture">
                <pic:pic>
                  <pic:nvPicPr>
                    <pic:cNvPr descr="resources/images/community-analysis-and-feedback_files/figure-docx//1hYKF7Ss3vJ8rrUIH7ByNh1BUlRa2fhsJhq8MXzEowCc_g33d6e3b928f_0_6.png" id="521" name="Picture"/>
                    <pic:cNvPicPr>
                      <a:picLocks noChangeArrowheads="1" noChangeAspect="1"/>
                    </pic:cNvPicPr>
                  </pic:nvPicPr>
                  <pic:blipFill>
                    <a:blip r:embed="rId51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288"/>
        </w:numPr>
        <w:pStyle w:val="Compact"/>
      </w:pPr>
      <w:r>
        <w:t xml:space="preserve">Has high resolution images, well spaced and labeled parts and text.</w:t>
      </w:r>
    </w:p>
    <w:p>
      <w:pPr>
        <w:numPr>
          <w:ilvl w:val="0"/>
          <w:numId w:val="1288"/>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289"/>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289"/>
        </w:numPr>
        <w:pStyle w:val="Compact"/>
      </w:pPr>
      <w:r>
        <w:t xml:space="preserve">The legend should be in a smaller font than the main text on the poster.</w:t>
      </w:r>
    </w:p>
    <w:p>
      <w:pPr>
        <w:numPr>
          <w:ilvl w:val="0"/>
          <w:numId w:val="1289"/>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289"/>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290"/>
        </w:numPr>
        <w:pStyle w:val="Compact"/>
      </w:pPr>
      <w:r>
        <w:t xml:space="preserve">Figures and Tables can have additional (optional) text. E.g.an optional text can describe the findings of the figure upfront to engage.</w:t>
      </w:r>
    </w:p>
    <w:p>
      <w:pPr>
        <w:numPr>
          <w:ilvl w:val="0"/>
          <w:numId w:val="1290"/>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290"/>
        </w:numPr>
        <w:pStyle w:val="Compact"/>
      </w:pPr>
      <w:r>
        <w:t xml:space="preserve">Bullet pointed text that summarizes the main findings of the figures/tables.</w:t>
      </w:r>
    </w:p>
    <w:bookmarkEnd w:id="522"/>
    <w:bookmarkStart w:id="526" w:name="conclusionsdiscussion"/>
    <w:p>
      <w:pPr>
        <w:pStyle w:val="Heading4"/>
      </w:pPr>
      <w:r>
        <w:rPr>
          <w:rStyle w:val="SectionNumber"/>
        </w:rPr>
        <w:t xml:space="preserve">9.3.3.6</w:t>
      </w:r>
      <w:r>
        <w:tab/>
      </w:r>
      <w:r>
        <w:t xml:space="preserve">Conclusions/Discussion</w:t>
      </w:r>
    </w:p>
    <w:p>
      <w:pPr>
        <w:pStyle w:val="FirstParagraph"/>
      </w:pPr>
      <w:r>
        <w:drawing>
          <wp:inline>
            <wp:extent cx="5334000" cy="3000375"/>
            <wp:effectExtent b="0" l="0" r="0" t="0"/>
            <wp:docPr descr="" title="" id="524" name="Picture"/>
            <a:graphic>
              <a:graphicData uri="http://schemas.openxmlformats.org/drawingml/2006/picture">
                <pic:pic>
                  <pic:nvPicPr>
                    <pic:cNvPr descr="resources/images/community-analysis-and-feedback_files/figure-docx//1dI8-_iVqbkzNMf11M4dK85E8ZW3OyZECs_YwMKw5fhs_g362974128df_0_52.png" id="525" name="Picture"/>
                    <pic:cNvPicPr>
                      <a:picLocks noChangeArrowheads="1" noChangeAspect="1"/>
                    </pic:cNvPicPr>
                  </pic:nvPicPr>
                  <pic:blipFill>
                    <a:blip r:embed="rId52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291"/>
        </w:numPr>
        <w:pStyle w:val="Compact"/>
      </w:pPr>
      <w:r>
        <w:t xml:space="preserve">What do your results mean?</w:t>
      </w:r>
    </w:p>
    <w:p>
      <w:pPr>
        <w:numPr>
          <w:ilvl w:val="0"/>
          <w:numId w:val="1291"/>
        </w:numPr>
        <w:pStyle w:val="Compact"/>
      </w:pPr>
      <w:r>
        <w:t xml:space="preserve">How do they fit into the bigger picture?</w:t>
      </w:r>
    </w:p>
    <w:p>
      <w:pPr>
        <w:numPr>
          <w:ilvl w:val="0"/>
          <w:numId w:val="1291"/>
        </w:numPr>
        <w:pStyle w:val="Compact"/>
      </w:pPr>
      <w:r>
        <w:t xml:space="preserve">If any experiments did not give expected results, hypothesize why that might have been the case and propose alternate experiments that could confirm or clarify your results.</w:t>
      </w:r>
    </w:p>
    <w:p>
      <w:pPr>
        <w:numPr>
          <w:ilvl w:val="0"/>
          <w:numId w:val="1291"/>
        </w:numPr>
        <w:pStyle w:val="Compact"/>
      </w:pPr>
      <w:r>
        <w:t xml:space="preserve">Include at least one sentence of future work that you would do if you had more time or what students in upcoming semesters could do to continue to answer your questions.</w:t>
      </w:r>
    </w:p>
    <w:bookmarkEnd w:id="526"/>
    <w:bookmarkStart w:id="532" w:name="references"/>
    <w:p>
      <w:pPr>
        <w:pStyle w:val="Heading4"/>
      </w:pPr>
      <w:r>
        <w:rPr>
          <w:rStyle w:val="SectionNumber"/>
        </w:rPr>
        <w:t xml:space="preserve">9.3.3.7</w:t>
      </w:r>
      <w:r>
        <w:tab/>
      </w:r>
      <w:r>
        <w:t xml:space="preserve">References</w:t>
      </w:r>
    </w:p>
    <w:p>
      <w:pPr>
        <w:pStyle w:val="FirstParagraph"/>
      </w:pPr>
      <w:r>
        <w:drawing>
          <wp:inline>
            <wp:extent cx="5334000" cy="3000375"/>
            <wp:effectExtent b="0" l="0" r="0" t="0"/>
            <wp:docPr descr="" title="" id="528" name="Picture"/>
            <a:graphic>
              <a:graphicData uri="http://schemas.openxmlformats.org/drawingml/2006/picture">
                <pic:pic>
                  <pic:nvPicPr>
                    <pic:cNvPr descr="resources/images/community-analysis-and-feedback_files/figure-docx//1dI8-_iVqbkzNMf11M4dK85E8ZW3OyZECs_YwMKw5fhs_g362974128df_0_80.png" id="529" name="Picture"/>
                    <pic:cNvPicPr>
                      <a:picLocks noChangeArrowheads="1" noChangeAspect="1"/>
                    </pic:cNvPicPr>
                  </pic:nvPicPr>
                  <pic:blipFill>
                    <a:blip r:embed="rId52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530">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531">
        <w:r>
          <w:rPr>
            <w:rStyle w:val="Hyperlink"/>
          </w:rPr>
          <w:t xml:space="preserve">doi:10.7554/eLife.00886</w:t>
        </w:r>
      </w:hyperlink>
    </w:p>
    <w:bookmarkEnd w:id="532"/>
    <w:bookmarkStart w:id="536" w:name="acknowledgements"/>
    <w:p>
      <w:pPr>
        <w:pStyle w:val="Heading4"/>
      </w:pPr>
      <w:r>
        <w:rPr>
          <w:rStyle w:val="SectionNumber"/>
        </w:rPr>
        <w:t xml:space="preserve">9.3.3.8</w:t>
      </w:r>
      <w:r>
        <w:tab/>
      </w:r>
      <w:r>
        <w:t xml:space="preserve">Acknowledgements</w:t>
      </w:r>
    </w:p>
    <w:p>
      <w:pPr>
        <w:pStyle w:val="FirstParagraph"/>
      </w:pPr>
      <w:r>
        <w:drawing>
          <wp:inline>
            <wp:extent cx="5334000" cy="3000375"/>
            <wp:effectExtent b="0" l="0" r="0" t="0"/>
            <wp:docPr descr="" title="" id="534" name="Picture"/>
            <a:graphic>
              <a:graphicData uri="http://schemas.openxmlformats.org/drawingml/2006/picture">
                <pic:pic>
                  <pic:nvPicPr>
                    <pic:cNvPr descr="resources/images/community-analysis-and-feedback_files/figure-docx//1dI8-_iVqbkzNMf11M4dK85E8ZW3OyZECs_YwMKw5fhs_g362974128df_0_30.png" id="535" name="Picture"/>
                    <pic:cNvPicPr>
                      <a:picLocks noChangeArrowheads="1" noChangeAspect="1"/>
                    </pic:cNvPicPr>
                  </pic:nvPicPr>
                  <pic:blipFill>
                    <a:blip r:embed="rId5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536"/>
    <w:bookmarkEnd w:id="537"/>
    <w:bookmarkStart w:id="538" w:name="part-3---proofread-and-add-final-touches"/>
    <w:p>
      <w:pPr>
        <w:pStyle w:val="Heading3"/>
      </w:pPr>
      <w:r>
        <w:rPr>
          <w:rStyle w:val="SectionNumber"/>
        </w:rPr>
        <w:t xml:space="preserve">9.3.4</w:t>
      </w:r>
      <w:r>
        <w:tab/>
      </w:r>
      <w:r>
        <w:t xml:space="preserve">Part 3 - Proofread and Add Final Touches</w:t>
      </w:r>
    </w:p>
    <w:p>
      <w:pPr>
        <w:pStyle w:val="FirstParagraph"/>
      </w:pPr>
      <w:r>
        <w:rPr>
          <w:iCs/>
          <w:i/>
        </w:rPr>
        <w:t xml:space="preserve">Estimated time: 30 min to an hour</w:t>
      </w:r>
    </w:p>
    <w:p>
      <w:pPr>
        <w:numPr>
          <w:ilvl w:val="0"/>
          <w:numId w:val="1292"/>
        </w:numPr>
        <w:pStyle w:val="Compact"/>
      </w:pPr>
      <w:r>
        <w:t xml:space="preserve">Each group member should re-read the poster from beginning to end and fix any typos or grammatical errors.</w:t>
      </w:r>
    </w:p>
    <w:p>
      <w:pPr>
        <w:numPr>
          <w:ilvl w:val="0"/>
          <w:numId w:val="1292"/>
        </w:numPr>
        <w:pStyle w:val="Compact"/>
      </w:pPr>
      <w:r>
        <w:t xml:space="preserve">Check the alignment of figures, text boxes, titles, etc.</w:t>
      </w:r>
    </w:p>
    <w:p>
      <w:pPr>
        <w:numPr>
          <w:ilvl w:val="0"/>
          <w:numId w:val="1292"/>
        </w:numPr>
        <w:pStyle w:val="Compact"/>
      </w:pPr>
      <w:r>
        <w:t xml:space="preserve">Add some finishing touches. You can play with the color, the font, add additional images if it’s relevant.</w:t>
      </w:r>
    </w:p>
    <w:bookmarkEnd w:id="538"/>
    <w:bookmarkStart w:id="539" w:name="part-4---canvas-discussion"/>
    <w:p>
      <w:pPr>
        <w:pStyle w:val="Heading3"/>
      </w:pPr>
      <w:r>
        <w:rPr>
          <w:rStyle w:val="SectionNumber"/>
        </w:rPr>
        <w:t xml:space="preserve">9.3.5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293"/>
        </w:numPr>
        <w:pStyle w:val="Compact"/>
      </w:pPr>
      <w:r>
        <w:t xml:space="preserve">Convert your poster to a pdf.</w:t>
      </w:r>
    </w:p>
    <w:p>
      <w:pPr>
        <w:numPr>
          <w:ilvl w:val="0"/>
          <w:numId w:val="1293"/>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293"/>
        </w:numPr>
        <w:pStyle w:val="Compact"/>
      </w:pPr>
      <w:r>
        <w:t xml:space="preserve">Have one member of your group post a pdf of your poster in the Canvas C-MOOR Poster Discussion.</w:t>
      </w:r>
    </w:p>
    <w:p>
      <w:pPr>
        <w:numPr>
          <w:ilvl w:val="1"/>
          <w:numId w:val="1294"/>
        </w:numPr>
        <w:pStyle w:val="Compact"/>
      </w:pPr>
      <w:r>
        <w:t xml:space="preserve">With your poster, introduce your group members and copy and paste your abstract into the post.</w:t>
      </w:r>
    </w:p>
    <w:p>
      <w:pPr>
        <w:numPr>
          <w:ilvl w:val="1"/>
          <w:numId w:val="1294"/>
        </w:numPr>
        <w:pStyle w:val="Compact"/>
      </w:pPr>
      <w:r>
        <w:t xml:space="preserve">Insert your pdf into the post and edit the link so that it automatically shows the inline preview. This will make it easier for students to view your poster.</w:t>
      </w:r>
    </w:p>
    <w:p>
      <w:pPr>
        <w:numPr>
          <w:ilvl w:val="0"/>
          <w:numId w:val="1293"/>
        </w:numPr>
        <w:pStyle w:val="Compact"/>
      </w:pPr>
      <w:r>
        <w:t xml:space="preserve">As an individual, read through the other posters from different groups.</w:t>
      </w:r>
    </w:p>
    <w:p>
      <w:pPr>
        <w:numPr>
          <w:ilvl w:val="0"/>
          <w:numId w:val="1293"/>
        </w:numPr>
        <w:pStyle w:val="Compact"/>
      </w:pPr>
      <w:r>
        <w:t xml:space="preserve">Post comments</w:t>
      </w:r>
    </w:p>
    <w:bookmarkEnd w:id="539"/>
    <w:bookmarkStart w:id="540" w:name="grading-criteria-14"/>
    <w:p>
      <w:pPr>
        <w:pStyle w:val="Heading3"/>
      </w:pPr>
      <w:r>
        <w:rPr>
          <w:rStyle w:val="SectionNumber"/>
        </w:rPr>
        <w:t xml:space="preserve">9.3.6</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540"/>
    <w:bookmarkStart w:id="544" w:name="footnotes-21"/>
    <w:p>
      <w:pPr>
        <w:pStyle w:val="Heading3"/>
      </w:pPr>
      <w:r>
        <w:rPr>
          <w:rStyle w:val="SectionNumber"/>
        </w:rPr>
        <w:t xml:space="preserve">9.3.7</w:t>
      </w:r>
      <w:r>
        <w:tab/>
      </w:r>
      <w:r>
        <w:t xml:space="preserve">Footnotes</w:t>
      </w:r>
    </w:p>
    <w:bookmarkStart w:id="542" w:name="resources-2"/>
    <w:p>
      <w:pPr>
        <w:pStyle w:val="Heading4"/>
      </w:pPr>
      <w:r>
        <w:rPr>
          <w:rStyle w:val="SectionNumber"/>
        </w:rPr>
        <w:t xml:space="preserve">9.3.7.1</w:t>
      </w:r>
      <w:r>
        <w:tab/>
      </w:r>
      <w:r>
        <w:t xml:space="preserve">Resources</w:t>
      </w:r>
    </w:p>
    <w:p>
      <w:pPr>
        <w:numPr>
          <w:ilvl w:val="0"/>
          <w:numId w:val="1295"/>
        </w:numPr>
        <w:pStyle w:val="Compact"/>
      </w:pPr>
      <w:r>
        <w:t xml:space="preserve">[Google Doc]</w:t>
      </w:r>
    </w:p>
    <w:p>
      <w:pPr>
        <w:numPr>
          <w:ilvl w:val="0"/>
          <w:numId w:val="1295"/>
        </w:numPr>
        <w:pStyle w:val="Compact"/>
      </w:pPr>
      <w:hyperlink r:id="rId541">
        <w:r>
          <w:rPr>
            <w:rStyle w:val="Hyperlink"/>
          </w:rPr>
          <w:t xml:space="preserve">Generic rubric</w:t>
        </w:r>
      </w:hyperlink>
    </w:p>
    <w:bookmarkEnd w:id="542"/>
    <w:bookmarkStart w:id="543" w:name="contributions-and-affiliations"/>
    <w:p>
      <w:pPr>
        <w:pStyle w:val="Heading4"/>
      </w:pPr>
      <w:r>
        <w:rPr>
          <w:rStyle w:val="SectionNumber"/>
        </w:rPr>
        <w:t xml:space="preserve">9.3.7.2</w:t>
      </w:r>
      <w:r>
        <w:tab/>
      </w:r>
      <w:r>
        <w:t xml:space="preserve">Contributions and Affiliations</w:t>
      </w:r>
    </w:p>
    <w:p>
      <w:pPr>
        <w:numPr>
          <w:ilvl w:val="0"/>
          <w:numId w:val="1296"/>
        </w:numPr>
        <w:pStyle w:val="Compact"/>
      </w:pPr>
      <w:r>
        <w:t xml:space="preserve">Stephanie R. Coffman, Clovis Community College</w:t>
      </w:r>
    </w:p>
    <w:p>
      <w:pPr>
        <w:numPr>
          <w:ilvl w:val="0"/>
          <w:numId w:val="1296"/>
        </w:numPr>
        <w:pStyle w:val="Compact"/>
      </w:pPr>
      <w:r>
        <w:t xml:space="preserve">Valeriya Gaysinskaya, Johns Hopkins University</w:t>
      </w:r>
    </w:p>
    <w:p>
      <w:pPr>
        <w:numPr>
          <w:ilvl w:val="0"/>
          <w:numId w:val="1296"/>
        </w:numPr>
        <w:pStyle w:val="Compact"/>
      </w:pPr>
      <w:r>
        <w:t xml:space="preserve">Frederick Tan, Johns Hopkins University</w:t>
      </w:r>
    </w:p>
    <w:p>
      <w:pPr>
        <w:numPr>
          <w:ilvl w:val="0"/>
          <w:numId w:val="1296"/>
        </w:numPr>
        <w:pStyle w:val="Compact"/>
      </w:pPr>
      <w:r>
        <w:t xml:space="preserve">Sayumi York, Notre Dame of Maryland University</w:t>
      </w:r>
    </w:p>
    <w:p>
      <w:pPr>
        <w:pStyle w:val="FirstParagraph"/>
      </w:pPr>
      <w:r>
        <w:t xml:space="preserve">Last Revised: July 2025</w:t>
      </w:r>
    </w:p>
    <w:bookmarkEnd w:id="543"/>
    <w:bookmarkEnd w:id="544"/>
    <w:bookmarkEnd w:id="545"/>
    <w:bookmarkStart w:id="557" w:name="activity---share-your-poster"/>
    <w:p>
      <w:pPr>
        <w:pStyle w:val="Heading2"/>
      </w:pPr>
      <w:r>
        <w:rPr>
          <w:rStyle w:val="SectionNumber"/>
        </w:rPr>
        <w:t xml:space="preserve">9.4</w:t>
      </w:r>
      <w:r>
        <w:tab/>
      </w:r>
      <w:r>
        <w:t xml:space="preserve">Activity - Share Your Poster</w:t>
      </w:r>
    </w:p>
    <w:bookmarkStart w:id="551" w:name="introduction-11"/>
    <w:p>
      <w:pPr>
        <w:pStyle w:val="Heading3"/>
      </w:pPr>
      <w:r>
        <w:rPr>
          <w:rStyle w:val="SectionNumber"/>
        </w:rPr>
        <w:t xml:space="preserve">9.4.1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46" w:name="activity-1-share-your-poster"/>
    <w:p>
      <w:pPr>
        <w:pStyle w:val="Heading4"/>
      </w:pPr>
      <w:r>
        <w:rPr>
          <w:rStyle w:val="SectionNumber"/>
        </w:rPr>
        <w:t xml:space="preserve">9.4.1.1</w:t>
      </w:r>
      <w:r>
        <w:tab/>
      </w:r>
      <w:r>
        <w:t xml:space="preserve">Activity 1 – Share Your Poster</w:t>
      </w:r>
    </w:p>
    <w:p>
      <w:pPr>
        <w:pStyle w:val="FirstParagraph"/>
      </w:pPr>
      <w:r>
        <w:rPr>
          <w:iCs/>
          <w:i/>
        </w:rPr>
        <w:t xml:space="preserve">Estimated time: 20 min</w:t>
      </w:r>
    </w:p>
    <w:bookmarkEnd w:id="546"/>
    <w:bookmarkStart w:id="549" w:name="instructions-50"/>
    <w:p>
      <w:pPr>
        <w:pStyle w:val="Heading4"/>
      </w:pPr>
      <w:r>
        <w:rPr>
          <w:rStyle w:val="SectionNumber"/>
        </w:rPr>
        <w:t xml:space="preserve">9.4.1.2</w:t>
      </w:r>
      <w:r>
        <w:tab/>
      </w:r>
      <w:r>
        <w:t xml:space="preserve">Instructions</w:t>
      </w:r>
    </w:p>
    <w:p>
      <w:pPr>
        <w:numPr>
          <w:ilvl w:val="0"/>
          <w:numId w:val="1297"/>
        </w:numPr>
        <w:pStyle w:val="Compact"/>
      </w:pPr>
      <w:r>
        <w:t xml:space="preserve">Download your poster as a .png file</w:t>
      </w:r>
    </w:p>
    <w:p>
      <w:pPr>
        <w:numPr>
          <w:ilvl w:val="0"/>
          <w:numId w:val="1298"/>
        </w:numPr>
        <w:pStyle w:val="Compact"/>
      </w:pPr>
      <w:hyperlink r:id="rId547">
        <w:r>
          <w:rPr>
            <w:rStyle w:val="Hyperlink"/>
          </w:rPr>
          <w:t xml:space="preserve">https://drive.google.com/drive/folders/1y_GCJl7VIYTS_5y7057u2s58ZCdm_PxM</w:t>
        </w:r>
      </w:hyperlink>
    </w:p>
    <w:p>
      <w:pPr>
        <w:numPr>
          <w:ilvl w:val="0"/>
          <w:numId w:val="1299"/>
        </w:numPr>
        <w:pStyle w:val="Compact"/>
      </w:pPr>
      <w:r>
        <w:t xml:space="preserve">(One person on behalf of the group) Create a New Topic on the Discussion Forum with the title of your poster as the topic title and your .png file as the contents in either the</w:t>
      </w:r>
    </w:p>
    <w:p>
      <w:pPr>
        <w:numPr>
          <w:ilvl w:val="0"/>
          <w:numId w:val="1300"/>
        </w:numPr>
      </w:pPr>
      <w:r>
        <w:t xml:space="preserve">Look at This! category if every member of your group is ok sharing your work publicly</w:t>
      </w:r>
      <w:r>
        <w:t xml:space="preserve"> </w:t>
      </w:r>
      <w:hyperlink r:id="rId489">
        <w:r>
          <w:rPr>
            <w:rStyle w:val="Hyperlink"/>
          </w:rPr>
          <w:t xml:space="preserve">https://help.c-moor.org/c/look-at-this/8</w:t>
        </w:r>
      </w:hyperlink>
    </w:p>
    <w:p>
      <w:pPr>
        <w:numPr>
          <w:ilvl w:val="0"/>
          <w:numId w:val="1300"/>
        </w:numPr>
      </w:pPr>
      <w:r>
        <w:t xml:space="preserve">JHU 2025 Spring category if you need to keep your work private</w:t>
      </w:r>
      <w:r>
        <w:t xml:space="preserve"> </w:t>
      </w:r>
      <w:hyperlink r:id="rId548">
        <w:r>
          <w:rPr>
            <w:rStyle w:val="Hyperlink"/>
          </w:rPr>
          <w:t xml:space="preserve">https://help.c-moor.org/c/jhu-2025-spring/46</w:t>
        </w:r>
      </w:hyperlink>
    </w:p>
    <w:p>
      <w:pPr>
        <w:numPr>
          <w:ilvl w:val="0"/>
          <w:numId w:val="1301"/>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49"/>
    <w:bookmarkStart w:id="550" w:name="questions-37"/>
    <w:p>
      <w:pPr>
        <w:pStyle w:val="Heading4"/>
      </w:pPr>
      <w:r>
        <w:rPr>
          <w:rStyle w:val="SectionNumber"/>
        </w:rPr>
        <w:t xml:space="preserve">9.4.1.3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50"/>
    <w:bookmarkEnd w:id="551"/>
    <w:bookmarkStart w:id="554" w:name="activity-2-present-your-poster"/>
    <w:p>
      <w:pPr>
        <w:pStyle w:val="Heading3"/>
      </w:pPr>
      <w:r>
        <w:rPr>
          <w:rStyle w:val="SectionNumber"/>
        </w:rPr>
        <w:t xml:space="preserve">9.4.2</w:t>
      </w:r>
      <w:r>
        <w:tab/>
      </w:r>
      <w:r>
        <w:t xml:space="preserve">Activity 2 – Present Your Poster</w:t>
      </w:r>
    </w:p>
    <w:p>
      <w:pPr>
        <w:pStyle w:val="FirstParagraph"/>
      </w:pPr>
      <w:r>
        <w:rPr>
          <w:iCs/>
          <w:i/>
        </w:rPr>
        <w:t xml:space="preserve">Estimated time: 40 min</w:t>
      </w:r>
    </w:p>
    <w:bookmarkStart w:id="552" w:name="instructions-51"/>
    <w:p>
      <w:pPr>
        <w:pStyle w:val="Heading4"/>
      </w:pPr>
      <w:r>
        <w:rPr>
          <w:rStyle w:val="SectionNumber"/>
        </w:rPr>
        <w:t xml:space="preserve">9.4.2.1</w:t>
      </w:r>
      <w:r>
        <w:tab/>
      </w:r>
      <w:r>
        <w:t xml:space="preserve">Instructions</w:t>
      </w:r>
    </w:p>
    <w:p>
      <w:pPr>
        <w:numPr>
          <w:ilvl w:val="0"/>
          <w:numId w:val="1302"/>
        </w:numPr>
        <w:pStyle w:val="Compact"/>
      </w:pPr>
      <w:r>
        <w:t xml:space="preserve">Create a plan for a 5 min presentation taking into consideration</w:t>
      </w:r>
    </w:p>
    <w:p>
      <w:pPr>
        <w:numPr>
          <w:ilvl w:val="0"/>
          <w:numId w:val="1303"/>
        </w:numPr>
      </w:pPr>
      <w:r>
        <w:t xml:space="preserve">Who will speak when</w:t>
      </w:r>
    </w:p>
    <w:p>
      <w:pPr>
        <w:numPr>
          <w:ilvl w:val="0"/>
          <w:numId w:val="1303"/>
        </w:numPr>
      </w:pPr>
      <w:r>
        <w:t xml:space="preserve">What each person will cover</w:t>
      </w:r>
    </w:p>
    <w:p>
      <w:pPr>
        <w:numPr>
          <w:ilvl w:val="0"/>
          <w:numId w:val="1304"/>
        </w:numPr>
        <w:pStyle w:val="Compact"/>
      </w:pPr>
      <w:r>
        <w:t xml:space="preserve">Practice your presentation</w:t>
      </w:r>
    </w:p>
    <w:p>
      <w:pPr>
        <w:numPr>
          <w:ilvl w:val="0"/>
          <w:numId w:val="1305"/>
        </w:numPr>
      </w:pPr>
      <w:r>
        <w:t xml:space="preserve">In your group</w:t>
      </w:r>
    </w:p>
    <w:p>
      <w:pPr>
        <w:numPr>
          <w:ilvl w:val="0"/>
          <w:numId w:val="1305"/>
        </w:numPr>
      </w:pPr>
      <w:r>
        <w:t xml:space="preserve">To the class</w:t>
      </w:r>
    </w:p>
    <w:bookmarkEnd w:id="552"/>
    <w:bookmarkStart w:id="553" w:name="questions-38"/>
    <w:p>
      <w:pPr>
        <w:pStyle w:val="Heading4"/>
      </w:pPr>
      <w:r>
        <w:rPr>
          <w:rStyle w:val="SectionNumber"/>
        </w:rPr>
        <w:t xml:space="preserve">9.4.2.2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553"/>
    <w:bookmarkEnd w:id="554"/>
    <w:bookmarkStart w:id="555" w:name="grading-criteria-15"/>
    <w:p>
      <w:pPr>
        <w:pStyle w:val="Heading3"/>
      </w:pPr>
      <w:r>
        <w:rPr>
          <w:rStyle w:val="SectionNumber"/>
        </w:rPr>
        <w:t xml:space="preserve">9.4.3</w:t>
      </w:r>
      <w:r>
        <w:tab/>
      </w:r>
      <w:r>
        <w:t xml:space="preserve">Grading Criteria</w:t>
      </w:r>
    </w:p>
    <w:p>
      <w:pPr>
        <w:numPr>
          <w:ilvl w:val="0"/>
          <w:numId w:val="1306"/>
        </w:numPr>
        <w:pStyle w:val="Compact"/>
      </w:pPr>
      <w:r>
        <w:t xml:space="preserve">Download as Microsoft Word (.docx) and upload on Canvas</w:t>
      </w:r>
    </w:p>
    <w:bookmarkEnd w:id="555"/>
    <w:bookmarkStart w:id="556" w:name="footnotes-22"/>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307"/>
        </w:numPr>
        <w:pStyle w:val="Compact"/>
      </w:pPr>
      <w:r>
        <w:t xml:space="preserve">[Google Doc]</w:t>
      </w:r>
    </w:p>
    <w:p>
      <w:pPr>
        <w:pStyle w:val="FirstParagraph"/>
      </w:pPr>
      <w:r>
        <w:rPr>
          <w:bCs/>
          <w:b/>
        </w:rPr>
        <w:t xml:space="preserve">Contributions and Affiliations</w:t>
      </w:r>
    </w:p>
    <w:p>
      <w:pPr>
        <w:numPr>
          <w:ilvl w:val="0"/>
          <w:numId w:val="1308"/>
        </w:numPr>
        <w:pStyle w:val="Compact"/>
      </w:pPr>
      <w:r>
        <w:t xml:space="preserve">Valeriya Gaysinskaya, Johns Hopkins University</w:t>
      </w:r>
    </w:p>
    <w:p>
      <w:pPr>
        <w:numPr>
          <w:ilvl w:val="0"/>
          <w:numId w:val="1308"/>
        </w:numPr>
        <w:pStyle w:val="Compact"/>
      </w:pPr>
      <w:r>
        <w:t xml:space="preserve">Frederick Tan, Johns Hopkins University</w:t>
      </w:r>
    </w:p>
    <w:p>
      <w:pPr>
        <w:pStyle w:val="FirstParagraph"/>
      </w:pPr>
      <w:r>
        <w:t xml:space="preserve">Last Revised: April 2025</w:t>
      </w:r>
    </w:p>
    <w:bookmarkEnd w:id="556"/>
    <w:bookmarkEnd w:id="557"/>
    <w:bookmarkEnd w:id="558"/>
    <w:bookmarkStart w:id="604" w:name="professional-development-1"/>
    <w:p>
      <w:pPr>
        <w:pStyle w:val="Heading1"/>
      </w:pPr>
      <w:r>
        <w:rPr>
          <w:rStyle w:val="SectionNumber"/>
        </w:rPr>
        <w:t xml:space="preserve">10</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560" name="Picture"/>
            <a:graphic>
              <a:graphicData uri="http://schemas.openxmlformats.org/drawingml/2006/picture">
                <pic:pic>
                  <pic:nvPicPr>
                    <pic:cNvPr descr="resources/images/community-analysis-and-feedback_files/figure-docx//1hYKF7Ss3vJ8rrUIH7ByNh1BUlRa2fhsJhq8MXzEowCc_g344ad28629a_0_229.png" id="561" name="Picture"/>
                    <pic:cNvPicPr>
                      <a:picLocks noChangeArrowheads="1" noChangeAspect="1"/>
                    </pic:cNvPicPr>
                  </pic:nvPicPr>
                  <pic:blipFill>
                    <a:blip r:embed="rId559"/>
                    <a:stretch>
                      <a:fillRect/>
                    </a:stretch>
                  </pic:blipFill>
                  <pic:spPr bwMode="auto">
                    <a:xfrm>
                      <a:off x="0" y="0"/>
                      <a:ext cx="5334000" cy="3000375"/>
                    </a:xfrm>
                    <a:prstGeom prst="rect">
                      <a:avLst/>
                    </a:prstGeom>
                    <a:noFill/>
                    <a:ln w="9525">
                      <a:noFill/>
                      <a:headEnd/>
                      <a:tailEnd/>
                    </a:ln>
                  </pic:spPr>
                </pic:pic>
              </a:graphicData>
            </a:graphic>
          </wp:inline>
        </w:drawing>
      </w:r>
    </w:p>
    <w:bookmarkStart w:id="566" w:name="lecture---next-steps"/>
    <w:p>
      <w:pPr>
        <w:pStyle w:val="Heading2"/>
      </w:pPr>
      <w:r>
        <w:rPr>
          <w:rStyle w:val="SectionNumber"/>
        </w:rPr>
        <w:t xml:space="preserve">10.1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563" name="Picture"/>
            <a:graphic>
              <a:graphicData uri="http://schemas.openxmlformats.org/drawingml/2006/picture">
                <pic:pic>
                  <pic:nvPicPr>
                    <pic:cNvPr descr="resources/images/community-analysis-and-feedback_files/figure-docx//1PMvZ19kSTK2ghdgLNFRS_t5p8R_GKFNbExPRxMsE1Ns_g35f391192_00.png" id="564" name="Picture"/>
                    <pic:cNvPicPr>
                      <a:picLocks noChangeArrowheads="1" noChangeAspect="1"/>
                    </pic:cNvPicPr>
                  </pic:nvPicPr>
                  <pic:blipFill>
                    <a:blip r:embed="rId56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65">
        <w:r>
          <w:rPr>
            <w:rStyle w:val="Hyperlink"/>
          </w:rPr>
          <w:t xml:space="preserve">Slides: Next Steps</w:t>
        </w:r>
      </w:hyperlink>
    </w:p>
    <w:bookmarkEnd w:id="566"/>
    <w:bookmarkStart w:id="586" w:name="activity---next-steps"/>
    <w:p>
      <w:pPr>
        <w:pStyle w:val="Heading2"/>
      </w:pPr>
      <w:r>
        <w:rPr>
          <w:rStyle w:val="SectionNumber"/>
        </w:rPr>
        <w:t xml:space="preserve">10.2</w:t>
      </w:r>
      <w:r>
        <w:tab/>
      </w:r>
      <w:r>
        <w:t xml:space="preserve">Activity - Next Steps</w:t>
      </w:r>
    </w:p>
    <w:bookmarkStart w:id="567" w:name="introduction-12"/>
    <w:p>
      <w:pPr>
        <w:pStyle w:val="Heading3"/>
      </w:pPr>
      <w:r>
        <w:rPr>
          <w:rStyle w:val="SectionNumber"/>
        </w:rPr>
        <w:t xml:space="preserve">10.2.1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567"/>
    <w:bookmarkStart w:id="570" w:name="activity-1-complete-feedback"/>
    <w:p>
      <w:pPr>
        <w:pStyle w:val="Heading3"/>
      </w:pPr>
      <w:r>
        <w:rPr>
          <w:rStyle w:val="SectionNumber"/>
        </w:rPr>
        <w:t xml:space="preserve">10.2.2</w:t>
      </w:r>
      <w:r>
        <w:tab/>
      </w:r>
      <w:r>
        <w:t xml:space="preserve">Activity 1 – Complete Feedback</w:t>
      </w:r>
    </w:p>
    <w:p>
      <w:pPr>
        <w:pStyle w:val="FirstParagraph"/>
      </w:pPr>
      <w:r>
        <w:rPr>
          <w:iCs/>
          <w:i/>
        </w:rPr>
        <w:t xml:space="preserve">Estimated time: 15 min</w:t>
      </w:r>
    </w:p>
    <w:bookmarkStart w:id="569" w:name="instructions-52"/>
    <w:p>
      <w:pPr>
        <w:pStyle w:val="Heading4"/>
      </w:pPr>
      <w:r>
        <w:rPr>
          <w:rStyle w:val="SectionNumber"/>
        </w:rPr>
        <w:t xml:space="preserve">10.2.2.1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568">
        <w:r>
          <w:rPr>
            <w:rStyle w:val="Hyperlink"/>
          </w:rPr>
          <w:t xml:space="preserve">https://forms.gle/XkqiMERHc2PETmy4A</w:t>
        </w:r>
      </w:hyperlink>
    </w:p>
    <w:bookmarkEnd w:id="569"/>
    <w:bookmarkEnd w:id="570"/>
    <w:bookmarkStart w:id="573" w:name="activity-2-research-opportunities"/>
    <w:p>
      <w:pPr>
        <w:pStyle w:val="Heading3"/>
      </w:pPr>
      <w:r>
        <w:rPr>
          <w:rStyle w:val="SectionNumber"/>
        </w:rPr>
        <w:t xml:space="preserve">10.2.3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571">
              <w:r>
                <w:rPr>
                  <w:rStyle w:val="Hyperlink"/>
                </w:rPr>
                <w:t xml:space="preserve">https://www.nsf.gov/funding/initiatives/reu/students</w:t>
              </w:r>
            </w:hyperlink>
          </w:p>
        </w:tc>
      </w:tr>
      <w:tr>
        <w:tc>
          <w:tcPr/>
          <w:p>
            <w:pPr>
              <w:pStyle w:val="Compact"/>
              <w:jc w:val="left"/>
            </w:pPr>
            <w:r>
              <w:t xml:space="preserve">b. Search –</w:t>
            </w:r>
            <w:r>
              <w:t xml:space="preserve"> </w:t>
            </w:r>
            <w:hyperlink r:id="rId572">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573"/>
    <w:bookmarkStart w:id="581" w:name="activity-3-explore-communities"/>
    <w:p>
      <w:pPr>
        <w:pStyle w:val="Heading3"/>
      </w:pPr>
      <w:r>
        <w:rPr>
          <w:rStyle w:val="SectionNumber"/>
        </w:rPr>
        <w:t xml:space="preserve">10.2.4</w:t>
      </w:r>
      <w:r>
        <w:tab/>
      </w:r>
      <w:r>
        <w:t xml:space="preserve">Activity 3 – Explore Communities</w:t>
      </w:r>
    </w:p>
    <w:p>
      <w:pPr>
        <w:pStyle w:val="FirstParagraph"/>
      </w:pPr>
      <w:r>
        <w:rPr>
          <w:iCs/>
          <w:i/>
        </w:rPr>
        <w:t xml:space="preserve">Estimated time: 15 min</w:t>
      </w:r>
    </w:p>
    <w:bookmarkStart w:id="574" w:name="instructions-53"/>
    <w:p>
      <w:pPr>
        <w:pStyle w:val="Heading4"/>
      </w:pPr>
      <w:r>
        <w:rPr>
          <w:rStyle w:val="SectionNumber"/>
        </w:rPr>
        <w:t xml:space="preserve">10.2.4.1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574"/>
    <w:bookmarkStart w:id="580" w:name="questions-39"/>
    <w:p>
      <w:pPr>
        <w:pStyle w:val="Heading4"/>
      </w:pPr>
      <w:r>
        <w:rPr>
          <w:rStyle w:val="SectionNumber"/>
        </w:rPr>
        <w:t xml:space="preserve">10.2.4.2</w:t>
      </w:r>
      <w:r>
        <w:tab/>
      </w:r>
      <w:r>
        <w:t xml:space="preserve">Questions</w:t>
      </w:r>
    </w:p>
    <w:p>
      <w:pPr>
        <w:numPr>
          <w:ilvl w:val="0"/>
          <w:numId w:val="1309"/>
        </w:numPr>
        <w:pStyle w:val="Compact"/>
      </w:pPr>
      <w:r>
        <w:t xml:space="preserve">Specialized Communities</w:t>
      </w:r>
    </w:p>
    <w:p>
      <w:pPr>
        <w:numPr>
          <w:ilvl w:val="0"/>
          <w:numId w:val="1310"/>
        </w:numPr>
        <w:pStyle w:val="Compact"/>
      </w:pPr>
      <w:r>
        <w:t xml:space="preserve">SEQanswers: the next-generation sequencing community</w:t>
      </w:r>
    </w:p>
    <w:p>
      <w:pPr>
        <w:numPr>
          <w:ilvl w:val="0"/>
          <w:numId w:val="1311"/>
        </w:numPr>
        <w:pStyle w:val="Compact"/>
      </w:pPr>
      <w:hyperlink r:id="rId575">
        <w:r>
          <w:rPr>
            <w:rStyle w:val="Hyperlink"/>
          </w:rPr>
          <w:t xml:space="preserve">https://www.seqanswers.com</w:t>
        </w:r>
      </w:hyperlink>
    </w:p>
    <w:p>
      <w:pPr>
        <w:numPr>
          <w:ilvl w:val="0"/>
          <w:numId w:val="1312"/>
        </w:numPr>
        <w:pStyle w:val="Compact"/>
      </w:pPr>
      <w:r>
        <w:t xml:space="preserve">Biostars: bioinformatics explained</w:t>
      </w:r>
    </w:p>
    <w:p>
      <w:pPr>
        <w:numPr>
          <w:ilvl w:val="0"/>
          <w:numId w:val="1313"/>
        </w:numPr>
        <w:pStyle w:val="Compact"/>
      </w:pPr>
      <w:hyperlink r:id="rId576">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14"/>
        </w:numPr>
        <w:pStyle w:val="Compact"/>
      </w:pPr>
      <w:r>
        <w:t xml:space="preserve">General Communities</w:t>
      </w:r>
    </w:p>
    <w:p>
      <w:pPr>
        <w:numPr>
          <w:ilvl w:val="0"/>
          <w:numId w:val="1315"/>
        </w:numPr>
        <w:pStyle w:val="Compact"/>
      </w:pPr>
      <w:r>
        <w:t xml:space="preserve">Reddit: The heart of the internet</w:t>
      </w:r>
    </w:p>
    <w:p>
      <w:pPr>
        <w:numPr>
          <w:ilvl w:val="0"/>
          <w:numId w:val="1316"/>
        </w:numPr>
        <w:pStyle w:val="Compact"/>
      </w:pPr>
      <w:hyperlink r:id="rId577">
        <w:r>
          <w:rPr>
            <w:rStyle w:val="Hyperlink"/>
          </w:rPr>
          <w:t xml:space="preserve">https://www.reddit.com/r/metagenomics</w:t>
        </w:r>
      </w:hyperlink>
    </w:p>
    <w:p>
      <w:pPr>
        <w:numPr>
          <w:ilvl w:val="0"/>
          <w:numId w:val="1317"/>
        </w:numPr>
        <w:pStyle w:val="Compact"/>
      </w:pPr>
      <w:r>
        <w:t xml:space="preserve">Twitter/X: It’s what’s happening</w:t>
      </w:r>
    </w:p>
    <w:p>
      <w:pPr>
        <w:numPr>
          <w:ilvl w:val="0"/>
          <w:numId w:val="1318"/>
        </w:numPr>
        <w:pStyle w:val="Compact"/>
      </w:pPr>
      <w:hyperlink r:id="rId578">
        <w:r>
          <w:rPr>
            <w:rStyle w:val="Hyperlink"/>
          </w:rPr>
          <w:t xml:space="preserve">https://x.com/search?q=%23metagenomics</w:t>
        </w:r>
      </w:hyperlink>
    </w:p>
    <w:p>
      <w:pPr>
        <w:numPr>
          <w:ilvl w:val="0"/>
          <w:numId w:val="1319"/>
        </w:numPr>
        <w:pStyle w:val="Compact"/>
      </w:pPr>
      <w:r>
        <w:t xml:space="preserve">Bluesky: Social media as it should be</w:t>
      </w:r>
    </w:p>
    <w:p>
      <w:pPr>
        <w:numPr>
          <w:ilvl w:val="0"/>
          <w:numId w:val="1320"/>
        </w:numPr>
        <w:pStyle w:val="Compact"/>
      </w:pPr>
      <w:hyperlink r:id="rId579">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580"/>
    <w:bookmarkEnd w:id="581"/>
    <w:bookmarkStart w:id="583" w:name="optional-activity-4-share-work"/>
    <w:p>
      <w:pPr>
        <w:pStyle w:val="Heading3"/>
      </w:pPr>
      <w:r>
        <w:rPr>
          <w:rStyle w:val="SectionNumber"/>
        </w:rPr>
        <w:t xml:space="preserve">10.2.5</w:t>
      </w:r>
      <w:r>
        <w:tab/>
      </w:r>
      <w:r>
        <w:t xml:space="preserve">(Optional) Activity 4 – Share Work</w:t>
      </w:r>
    </w:p>
    <w:p>
      <w:pPr>
        <w:pStyle w:val="FirstParagraph"/>
      </w:pPr>
      <w:r>
        <w:rPr>
          <w:iCs/>
          <w:i/>
        </w:rPr>
        <w:t xml:space="preserve">Estimated time: 15 min</w:t>
      </w:r>
    </w:p>
    <w:bookmarkStart w:id="582" w:name="instructions-54"/>
    <w:p>
      <w:pPr>
        <w:pStyle w:val="Heading4"/>
      </w:pPr>
      <w:r>
        <w:rPr>
          <w:rStyle w:val="SectionNumber"/>
        </w:rPr>
        <w:t xml:space="preserve">10.2.5.1</w:t>
      </w:r>
      <w:r>
        <w:tab/>
      </w:r>
      <w:r>
        <w:t xml:space="preserve">Instructions</w:t>
      </w:r>
    </w:p>
    <w:p>
      <w:pPr>
        <w:numPr>
          <w:ilvl w:val="0"/>
          <w:numId w:val="1321"/>
        </w:numPr>
        <w:pStyle w:val="Compact"/>
      </w:pPr>
      <w:r>
        <w:t xml:space="preserve">Upload photos – Especially photo of your group standing in front of your poster</w:t>
      </w:r>
    </w:p>
    <w:p>
      <w:pPr>
        <w:numPr>
          <w:ilvl w:val="0"/>
          <w:numId w:val="1322"/>
        </w:numPr>
        <w:pStyle w:val="Compact"/>
      </w:pPr>
      <w:hyperlink r:id="rId547">
        <w:r>
          <w:rPr>
            <w:rStyle w:val="Hyperlink"/>
          </w:rPr>
          <w:t xml:space="preserve">https://drive.google.com/drive/folders/1y_GCJl7VIYTS_5y7057u2s58ZCdm_PxM</w:t>
        </w:r>
      </w:hyperlink>
    </w:p>
    <w:p>
      <w:pPr>
        <w:numPr>
          <w:ilvl w:val="0"/>
          <w:numId w:val="1323"/>
        </w:numPr>
        <w:pStyle w:val="Compact"/>
      </w:pPr>
      <w:r>
        <w:t xml:space="preserve">Publicly share poster – If every member of your group is ok sharing your work publicly</w:t>
      </w:r>
    </w:p>
    <w:p>
      <w:pPr>
        <w:numPr>
          <w:ilvl w:val="0"/>
          <w:numId w:val="1324"/>
        </w:numPr>
        <w:pStyle w:val="Compact"/>
      </w:pPr>
      <w:hyperlink r:id="rId489">
        <w:r>
          <w:rPr>
            <w:rStyle w:val="Hyperlink"/>
          </w:rPr>
          <w:t xml:space="preserve">https://help.c-moor.org/c/look-at-this/8</w:t>
        </w:r>
      </w:hyperlink>
    </w:p>
    <w:bookmarkEnd w:id="582"/>
    <w:bookmarkEnd w:id="583"/>
    <w:bookmarkStart w:id="584" w:name="grading-criteria-16"/>
    <w:p>
      <w:pPr>
        <w:pStyle w:val="Heading3"/>
      </w:pPr>
      <w:r>
        <w:rPr>
          <w:rStyle w:val="SectionNumber"/>
        </w:rPr>
        <w:t xml:space="preserve">10.2.6</w:t>
      </w:r>
      <w:r>
        <w:tab/>
      </w:r>
      <w:r>
        <w:t xml:space="preserve">Grading Criteria</w:t>
      </w:r>
    </w:p>
    <w:p>
      <w:pPr>
        <w:numPr>
          <w:ilvl w:val="0"/>
          <w:numId w:val="1325"/>
        </w:numPr>
        <w:pStyle w:val="Compact"/>
      </w:pPr>
      <w:r>
        <w:t xml:space="preserve">Download as Microsoft Word (.docx) and upload on Canvas</w:t>
      </w:r>
    </w:p>
    <w:bookmarkEnd w:id="584"/>
    <w:bookmarkStart w:id="585" w:name="footnotes-23"/>
    <w:p>
      <w:pPr>
        <w:pStyle w:val="Heading3"/>
      </w:pPr>
      <w:r>
        <w:rPr>
          <w:rStyle w:val="SectionNumber"/>
        </w:rPr>
        <w:t xml:space="preserve">10.2.7</w:t>
      </w:r>
      <w:r>
        <w:tab/>
      </w:r>
      <w:r>
        <w:t xml:space="preserve">Footnotes</w:t>
      </w:r>
    </w:p>
    <w:p>
      <w:pPr>
        <w:pStyle w:val="FirstParagraph"/>
      </w:pPr>
      <w:r>
        <w:rPr>
          <w:bCs/>
          <w:b/>
        </w:rPr>
        <w:t xml:space="preserve">Resources</w:t>
      </w:r>
    </w:p>
    <w:p>
      <w:pPr>
        <w:numPr>
          <w:ilvl w:val="0"/>
          <w:numId w:val="1326"/>
        </w:numPr>
        <w:pStyle w:val="Compact"/>
      </w:pPr>
      <w:r>
        <w:t xml:space="preserve">Google Doc</w:t>
      </w:r>
    </w:p>
    <w:p>
      <w:pPr>
        <w:pStyle w:val="FirstParagraph"/>
      </w:pPr>
      <w:r>
        <w:rPr>
          <w:bCs/>
          <w:b/>
        </w:rPr>
        <w:t xml:space="preserve">Contributions and Affiliations</w:t>
      </w:r>
    </w:p>
    <w:p>
      <w:pPr>
        <w:numPr>
          <w:ilvl w:val="0"/>
          <w:numId w:val="1327"/>
        </w:numPr>
        <w:pStyle w:val="Compact"/>
      </w:pPr>
      <w:r>
        <w:t xml:space="preserve">Valeriya Gaysinskaya, Johns Hopkins University</w:t>
      </w:r>
    </w:p>
    <w:p>
      <w:pPr>
        <w:numPr>
          <w:ilvl w:val="0"/>
          <w:numId w:val="1327"/>
        </w:numPr>
        <w:pStyle w:val="Compact"/>
      </w:pPr>
      <w:r>
        <w:t xml:space="preserve">Frederick Tan, Johns Hopkins University</w:t>
      </w:r>
    </w:p>
    <w:bookmarkEnd w:id="585"/>
    <w:bookmarkEnd w:id="586"/>
    <w:bookmarkStart w:id="601" w:name="science-talks"/>
    <w:p>
      <w:pPr>
        <w:pStyle w:val="Heading2"/>
      </w:pPr>
      <w:r>
        <w:rPr>
          <w:rStyle w:val="SectionNumber"/>
        </w:rPr>
        <w:t xml:space="preserve">10.3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328"/>
        </w:numPr>
        <w:pStyle w:val="Compact"/>
      </w:pPr>
      <w:r>
        <w:t xml:space="preserve">Dr. Karina Gutiérrez-García</w:t>
      </w:r>
    </w:p>
    <w:p>
      <w:pPr>
        <w:numPr>
          <w:ilvl w:val="0"/>
          <w:numId w:val="1328"/>
        </w:numPr>
        <w:pStyle w:val="Compact"/>
      </w:pPr>
      <w:r>
        <w:t xml:space="preserve">Dr. Leah Guthrie</w:t>
      </w:r>
    </w:p>
    <w:p>
      <w:pPr>
        <w:pStyle w:val="FirstParagraph"/>
      </w:pPr>
      <w:r>
        <w:drawing>
          <wp:inline>
            <wp:extent cx="5334000" cy="3000375"/>
            <wp:effectExtent b="0" l="0" r="0" t="0"/>
            <wp:docPr descr="" title="" id="588" name="Picture"/>
            <a:graphic>
              <a:graphicData uri="http://schemas.openxmlformats.org/drawingml/2006/picture">
                <pic:pic>
                  <pic:nvPicPr>
                    <pic:cNvPr descr="resources/images/community-analysis-and-feedback_files/figure-docx//1hYKF7Ss3vJ8rrUIH7ByNh1BUlRa2fhsJhq8MXzEowCc_g344ad28629a_0_263.png" id="589" name="Picture"/>
                    <pic:cNvPicPr>
                      <a:picLocks noChangeArrowheads="1" noChangeAspect="1"/>
                    </pic:cNvPicPr>
                  </pic:nvPicPr>
                  <pic:blipFill>
                    <a:blip r:embed="rId58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595" w:name="science-talks---activity-1"/>
    <w:p>
      <w:pPr>
        <w:pStyle w:val="Heading3"/>
      </w:pPr>
      <w:r>
        <w:rPr>
          <w:rStyle w:val="SectionNumber"/>
        </w:rPr>
        <w:t xml:space="preserve">10.3.1</w:t>
      </w:r>
      <w:r>
        <w:tab/>
      </w:r>
      <w:r>
        <w:t xml:space="preserve">Science Talks - Activity 1</w:t>
      </w:r>
    </w:p>
    <w:p>
      <w:pPr>
        <w:pStyle w:val="FirstParagraph"/>
      </w:pPr>
      <w:r>
        <w:rPr>
          <w:iCs/>
          <w:i/>
        </w:rPr>
        <w:t xml:space="preserve">Estimated time: 50 min</w:t>
      </w:r>
    </w:p>
    <w:p>
      <w:pPr>
        <w:numPr>
          <w:ilvl w:val="0"/>
          <w:numId w:val="1329"/>
        </w:numPr>
        <w:pStyle w:val="Compact"/>
      </w:pPr>
      <w:r>
        <w:t xml:space="preserve">Read/Browse the following information about</w:t>
      </w:r>
      <w:r>
        <w:t xml:space="preserve"> </w:t>
      </w:r>
      <w:r>
        <w:rPr>
          <w:bCs/>
          <w:b/>
        </w:rPr>
        <w:t xml:space="preserve">Dr. Karina Gutiérrez-García</w:t>
      </w:r>
    </w:p>
    <w:p>
      <w:pPr>
        <w:numPr>
          <w:ilvl w:val="0"/>
          <w:numId w:val="1330"/>
        </w:numPr>
      </w:pPr>
      <w:r>
        <w:t xml:space="preserve">Postdoc Spotlight</w:t>
      </w:r>
      <w:r>
        <w:t xml:space="preserve"> </w:t>
      </w:r>
      <w:hyperlink r:id="rId590">
        <w:r>
          <w:rPr>
            <w:rStyle w:val="Hyperlink"/>
          </w:rPr>
          <w:t xml:space="preserve">carnegiescience.edu/news/postdoc-spotlight-karina-gutierrez-garcia</w:t>
        </w:r>
      </w:hyperlink>
    </w:p>
    <w:p>
      <w:pPr>
        <w:numPr>
          <w:ilvl w:val="0"/>
          <w:numId w:val="1330"/>
        </w:numPr>
      </w:pPr>
      <w:r>
        <w:t xml:space="preserve">“</w:t>
      </w:r>
      <w:r>
        <w:t xml:space="preserve">Home sweet home</w:t>
      </w:r>
      <w:r>
        <w:t xml:space="preserve">”</w:t>
      </w:r>
      <w:r>
        <w:t xml:space="preserve"> </w:t>
      </w:r>
      <w:r>
        <w:t xml:space="preserve">perspective on study of fruit fly gut microbiome</w:t>
      </w:r>
      <w:r>
        <w:t xml:space="preserve"> </w:t>
      </w:r>
      <w:hyperlink r:id="rId591">
        <w:r>
          <w:rPr>
            <w:rStyle w:val="Hyperlink"/>
          </w:rPr>
          <w:t xml:space="preserve">pubmed.gov/39637006</w:t>
        </w:r>
      </w:hyperlink>
    </w:p>
    <w:p>
      <w:pPr>
        <w:numPr>
          <w:ilvl w:val="0"/>
          <w:numId w:val="1330"/>
        </w:numPr>
      </w:pPr>
      <w:r>
        <w:t xml:space="preserve">Abstract for</w:t>
      </w:r>
      <w:r>
        <w:t xml:space="preserve"> </w:t>
      </w:r>
      <w:r>
        <w:t xml:space="preserve">“</w:t>
      </w:r>
      <w:r>
        <w:t xml:space="preserve">A conserved bacterial genetic basis for commensal-host specificity</w:t>
      </w:r>
      <w:r>
        <w:t xml:space="preserve">”</w:t>
      </w:r>
      <w:r>
        <w:t xml:space="preserve"> </w:t>
      </w:r>
      <w:hyperlink r:id="rId592">
        <w:r>
          <w:rPr>
            <w:rStyle w:val="Hyperlink"/>
          </w:rPr>
          <w:t xml:space="preserve">pubmed.gov/39636981</w:t>
        </w:r>
      </w:hyperlink>
    </w:p>
    <w:p>
      <w:pPr>
        <w:numPr>
          <w:ilvl w:val="0"/>
          <w:numId w:val="1330"/>
        </w:numPr>
      </w:pPr>
      <w:r>
        <w:t xml:space="preserve">Abstract for “Gut microbiomes of cycad-feeding insects tolerant to β-methylamino-L-alanine (BMAA) are rich in siderophore biosynthesis</w:t>
      </w:r>
      <w:r>
        <w:t xml:space="preserve"> </w:t>
      </w:r>
      <w:hyperlink r:id="rId593">
        <w:r>
          <w:rPr>
            <w:rStyle w:val="Hyperlink"/>
          </w:rPr>
          <w:t xml:space="preserve">pubmed.gov/37993724</w:t>
        </w:r>
      </w:hyperlink>
    </w:p>
    <w:p>
      <w:pPr>
        <w:numPr>
          <w:ilvl w:val="0"/>
          <w:numId w:val="1331"/>
        </w:numPr>
      </w:pPr>
      <w:r>
        <w:t xml:space="preserve">Post three questions to the speaker in the Discussion Forum at</w:t>
      </w:r>
      <w:r>
        <w:t xml:space="preserve"> </w:t>
      </w:r>
      <w:hyperlink r:id="rId594">
        <w:r>
          <w:rPr>
            <w:rStyle w:val="Hyperlink"/>
          </w:rPr>
          <w:t xml:space="preserve">https://help.c-moor.org/t/469</w:t>
        </w:r>
      </w:hyperlink>
      <w:r>
        <w:t xml:space="preserve">.</w:t>
      </w:r>
    </w:p>
    <w:p>
      <w:pPr>
        <w:numPr>
          <w:ilvl w:val="0"/>
          <w:numId w:val="1331"/>
        </w:numPr>
      </w:pPr>
      <w:r>
        <w:t xml:space="preserve">Science – What scientific question do you have about Speaker’s research, ranging from basic background questions to possible next steps?</w:t>
      </w:r>
    </w:p>
    <w:p>
      <w:pPr>
        <w:numPr>
          <w:ilvl w:val="0"/>
          <w:numId w:val="1331"/>
        </w:numPr>
      </w:pPr>
      <w:r>
        <w:t xml:space="preserve">Method – What methods would you like the Speaker insight on, whether computational, genomics, or other exciting technologies?</w:t>
      </w:r>
    </w:p>
    <w:p>
      <w:pPr>
        <w:numPr>
          <w:ilvl w:val="0"/>
          <w:numId w:val="1331"/>
        </w:numPr>
      </w:pPr>
      <w:r>
        <w:t xml:space="preserve">Career – What advice would you ask the Speaker for regarding how to get started, finding a mentor, etc.?</w:t>
      </w:r>
    </w:p>
    <w:bookmarkEnd w:id="595"/>
    <w:bookmarkStart w:id="600" w:name="science-talks---activity-2"/>
    <w:p>
      <w:pPr>
        <w:pStyle w:val="Heading3"/>
      </w:pPr>
      <w:r>
        <w:rPr>
          <w:rStyle w:val="SectionNumber"/>
        </w:rPr>
        <w:t xml:space="preserve">10.3.2</w:t>
      </w:r>
      <w:r>
        <w:tab/>
      </w:r>
      <w:r>
        <w:t xml:space="preserve">Science Talks - Activity 2</w:t>
      </w:r>
    </w:p>
    <w:p>
      <w:pPr>
        <w:pStyle w:val="FirstParagraph"/>
      </w:pPr>
      <w:r>
        <w:rPr>
          <w:iCs/>
          <w:i/>
        </w:rPr>
        <w:t xml:space="preserve">Estimated time: 50 min</w:t>
      </w:r>
    </w:p>
    <w:p>
      <w:pPr>
        <w:numPr>
          <w:ilvl w:val="0"/>
          <w:numId w:val="1332"/>
        </w:numPr>
        <w:pStyle w:val="Compact"/>
      </w:pPr>
      <w:r>
        <w:t xml:space="preserve">Read/Browse the following information about</w:t>
      </w:r>
      <w:r>
        <w:t xml:space="preserve"> </w:t>
      </w:r>
      <w:r>
        <w:rPr>
          <w:bCs/>
          <w:b/>
        </w:rPr>
        <w:t xml:space="preserve">Dr. Leah Guthrie</w:t>
      </w:r>
    </w:p>
    <w:p>
      <w:pPr>
        <w:numPr>
          <w:ilvl w:val="0"/>
          <w:numId w:val="1333"/>
        </w:numPr>
      </w:pPr>
      <w:r>
        <w:t xml:space="preserve">Faculty focus</w:t>
      </w:r>
      <w:r>
        <w:t xml:space="preserve"> </w:t>
      </w:r>
      <w:hyperlink r:id="rId596">
        <w:r>
          <w:rPr>
            <w:rStyle w:val="Hyperlink"/>
          </w:rPr>
          <w:t xml:space="preserve">qb3.berkeley.edu/news/faculty-focus-leah-guthrie</w:t>
        </w:r>
      </w:hyperlink>
    </w:p>
    <w:p>
      <w:pPr>
        <w:numPr>
          <w:ilvl w:val="0"/>
          <w:numId w:val="1333"/>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597">
        <w:r>
          <w:rPr>
            <w:rStyle w:val="Hyperlink"/>
          </w:rPr>
          <w:t xml:space="preserve">pubmed.gov/35643079</w:t>
        </w:r>
      </w:hyperlink>
    </w:p>
    <w:p>
      <w:pPr>
        <w:numPr>
          <w:ilvl w:val="0"/>
          <w:numId w:val="1333"/>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598">
        <w:r>
          <w:rPr>
            <w:rStyle w:val="Hyperlink"/>
          </w:rPr>
          <w:t xml:space="preserve">pubmed.gov/29104759</w:t>
        </w:r>
      </w:hyperlink>
    </w:p>
    <w:p>
      <w:pPr>
        <w:numPr>
          <w:ilvl w:val="0"/>
          <w:numId w:val="1334"/>
        </w:numPr>
      </w:pPr>
      <w:r>
        <w:t xml:space="preserve">Post three questions to the speaker in the Discussion Forum at</w:t>
      </w:r>
      <w:r>
        <w:t xml:space="preserve"> </w:t>
      </w:r>
      <w:hyperlink r:id="rId599">
        <w:r>
          <w:rPr>
            <w:rStyle w:val="Hyperlink"/>
          </w:rPr>
          <w:t xml:space="preserve">https://help.c-moor.org/t/469</w:t>
        </w:r>
      </w:hyperlink>
      <w:r>
        <w:t xml:space="preserve">.</w:t>
      </w:r>
    </w:p>
    <w:p>
      <w:pPr>
        <w:numPr>
          <w:ilvl w:val="0"/>
          <w:numId w:val="1334"/>
        </w:numPr>
      </w:pPr>
      <w:r>
        <w:t xml:space="preserve">Science – What scientific question do you have about Speaker’s research, ranging from basic background questions to possible next steps?</w:t>
      </w:r>
    </w:p>
    <w:p>
      <w:pPr>
        <w:numPr>
          <w:ilvl w:val="0"/>
          <w:numId w:val="1334"/>
        </w:numPr>
      </w:pPr>
      <w:r>
        <w:t xml:space="preserve">Method – What methods would you like the Speaker insight on, whether computational, genomics, or other exciting technologies?</w:t>
      </w:r>
    </w:p>
    <w:p>
      <w:pPr>
        <w:numPr>
          <w:ilvl w:val="0"/>
          <w:numId w:val="1334"/>
        </w:numPr>
      </w:pPr>
      <w:r>
        <w:t xml:space="preserve">Career – What advice would you ask the Speaker for regarding how to get started, finding a mentor, etc.?</w:t>
      </w:r>
    </w:p>
    <w:bookmarkEnd w:id="600"/>
    <w:bookmarkEnd w:id="601"/>
    <w:bookmarkStart w:id="603" w:name="create-your-cv"/>
    <w:p>
      <w:pPr>
        <w:pStyle w:val="Heading2"/>
      </w:pPr>
      <w:r>
        <w:rPr>
          <w:rStyle w:val="SectionNumber"/>
        </w:rPr>
        <w:t xml:space="preserve">10.4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602" w:name="resume-or-cv"/>
    <w:p>
      <w:pPr>
        <w:pStyle w:val="Heading4"/>
      </w:pPr>
      <w:r>
        <w:rPr>
          <w:rStyle w:val="SectionNumber"/>
        </w:rPr>
        <w:t xml:space="preserve">10.4.0.1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35"/>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35"/>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35"/>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36"/>
        </w:numPr>
        <w:pStyle w:val="Compact"/>
      </w:pPr>
      <w:r>
        <w:t xml:space="preserve">☐   You credit the source of your data (Citation, SRA #, Project #)</w:t>
      </w:r>
    </w:p>
    <w:p>
      <w:pPr>
        <w:numPr>
          <w:ilvl w:val="0"/>
          <w:numId w:val="1336"/>
        </w:numPr>
        <w:pStyle w:val="Compact"/>
      </w:pPr>
      <w:r>
        <w:t xml:space="preserve">☐   You describe why your research project matters</w:t>
      </w:r>
    </w:p>
    <w:p>
      <w:pPr>
        <w:numPr>
          <w:ilvl w:val="0"/>
          <w:numId w:val="1336"/>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602"/>
    <w:bookmarkEnd w:id="603"/>
    <w:bookmarkEnd w:id="604"/>
    <w:bookmarkStart w:id="626" w:name="c-moor-scholars"/>
    <w:p>
      <w:pPr>
        <w:pStyle w:val="Heading1"/>
      </w:pPr>
      <w:r>
        <w:rPr>
          <w:rStyle w:val="SectionNumber"/>
        </w:rPr>
        <w:t xml:space="preserve">11</w:t>
      </w:r>
      <w:r>
        <w:tab/>
      </w:r>
      <w:r>
        <w:t xml:space="preserve">C-MOOR Scholars</w:t>
      </w:r>
    </w:p>
    <w:bookmarkStart w:id="613" w:name="c-moor-scholars-1"/>
    <w:p>
      <w:pPr>
        <w:pStyle w:val="Heading2"/>
      </w:pPr>
      <w:r>
        <w:rPr>
          <w:rStyle w:val="SectionNumber"/>
        </w:rPr>
        <w:t xml:space="preserve">11.1</w:t>
      </w:r>
      <w:r>
        <w:tab/>
      </w:r>
      <w:r>
        <w:t xml:space="preserve">C-MOOR Scholars</w:t>
      </w:r>
    </w:p>
    <w:p>
      <w:pPr>
        <w:pStyle w:val="FirstParagraph"/>
      </w:pPr>
      <w:r>
        <w:drawing>
          <wp:inline>
            <wp:extent cx="5334000" cy="3000375"/>
            <wp:effectExtent b="0" l="0" r="0" t="0"/>
            <wp:docPr descr="" title="" id="606" name="Picture"/>
            <a:graphic>
              <a:graphicData uri="http://schemas.openxmlformats.org/drawingml/2006/picture">
                <pic:pic>
                  <pic:nvPicPr>
                    <pic:cNvPr descr="resources/images/community-analysis-and-feedback_files/figure-docx//1dI8-_iVqbkzNMf11M4dK85E8ZW3OyZECs_YwMKw5fhs_g362a06a915d_2_4.png" id="607" name="Picture"/>
                    <pic:cNvPicPr>
                      <a:picLocks noChangeArrowheads="1" noChangeAspect="1"/>
                    </pic:cNvPicPr>
                  </pic:nvPicPr>
                  <pic:blipFill>
                    <a:blip r:embed="rId60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608">
        <w:r>
          <w:rPr>
            <w:rStyle w:val="Hyperlink"/>
          </w:rPr>
          <w:t xml:space="preserve">C-MOOR Scholars Interest Form</w:t>
        </w:r>
      </w:hyperlink>
      <w:r>
        <w:t xml:space="preserve"> </w:t>
      </w:r>
      <w:r>
        <w:t xml:space="preserve">if interested, and meet some</w:t>
      </w:r>
      <w:r>
        <w:t xml:space="preserve"> </w:t>
      </w:r>
      <w:hyperlink r:id="rId609">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37"/>
        </w:numPr>
        <w:pStyle w:val="Compact"/>
      </w:pPr>
      <w:r>
        <w:t xml:space="preserve">A place to grow your skills</w:t>
      </w:r>
    </w:p>
    <w:p>
      <w:pPr>
        <w:numPr>
          <w:ilvl w:val="0"/>
          <w:numId w:val="1337"/>
        </w:numPr>
        <w:pStyle w:val="Compact"/>
      </w:pPr>
      <w:r>
        <w:t xml:space="preserve">A place to network</w:t>
      </w:r>
    </w:p>
    <w:p>
      <w:pPr>
        <w:numPr>
          <w:ilvl w:val="0"/>
          <w:numId w:val="1337"/>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38"/>
        </w:numPr>
        <w:pStyle w:val="Compact"/>
      </w:pPr>
      <w:r>
        <w:t xml:space="preserve">A commitment to pursuing research as a career</w:t>
      </w:r>
    </w:p>
    <w:p>
      <w:pPr>
        <w:numPr>
          <w:ilvl w:val="0"/>
          <w:numId w:val="1338"/>
        </w:numPr>
        <w:pStyle w:val="Compact"/>
      </w:pPr>
      <w:r>
        <w:t xml:space="preserve">A graded class where we score work</w:t>
      </w:r>
    </w:p>
    <w:p>
      <w:pPr>
        <w:numPr>
          <w:ilvl w:val="0"/>
          <w:numId w:val="1338"/>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610">
        <w:r>
          <w:rPr>
            <w:rStyle w:val="Hyperlink"/>
          </w:rPr>
          <w:t xml:space="preserve">C-MOOR Academy Discussion Forum</w:t>
        </w:r>
      </w:hyperlink>
      <w:r>
        <w:t xml:space="preserve"> </w:t>
      </w:r>
      <w:r>
        <w:t xml:space="preserve">to hear about any remote opportunities we have.</w:t>
      </w:r>
    </w:p>
    <w:bookmarkStart w:id="612" w:name="c-moor-scholars-links"/>
    <w:p>
      <w:pPr>
        <w:pStyle w:val="Heading3"/>
      </w:pPr>
      <w:r>
        <w:rPr>
          <w:rStyle w:val="SectionNumber"/>
        </w:rPr>
        <w:t xml:space="preserve">11.1.1</w:t>
      </w:r>
      <w:r>
        <w:tab/>
      </w:r>
      <w:r>
        <w:t xml:space="preserve">C-MOOR Scholars links</w:t>
      </w:r>
    </w:p>
    <w:p>
      <w:pPr>
        <w:pStyle w:val="FirstParagraph"/>
      </w:pPr>
      <w:r>
        <w:t xml:space="preserve">Share your interests via C-MOOR Scholars Interest Form and learn how C-MOOR community can support you.</w:t>
      </w:r>
    </w:p>
    <w:p>
      <w:pPr>
        <w:numPr>
          <w:ilvl w:val="0"/>
          <w:numId w:val="1339"/>
        </w:numPr>
        <w:pStyle w:val="Compact"/>
      </w:pPr>
      <w:hyperlink r:id="rId611">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40"/>
        </w:numPr>
        <w:pStyle w:val="Compact"/>
      </w:pPr>
      <w:hyperlink r:id="rId609">
        <w:r>
          <w:rPr>
            <w:rStyle w:val="Hyperlink"/>
          </w:rPr>
          <w:t xml:space="preserve">https://www.cloviscollege.edu/alumni-and-community/c-moor/c-moor-scholars.html</w:t>
        </w:r>
      </w:hyperlink>
    </w:p>
    <w:bookmarkEnd w:id="612"/>
    <w:bookmarkEnd w:id="613"/>
    <w:bookmarkStart w:id="620" w:name="pursue-further-research"/>
    <w:p>
      <w:pPr>
        <w:pStyle w:val="Heading2"/>
      </w:pPr>
      <w:r>
        <w:rPr>
          <w:rStyle w:val="SectionNumber"/>
        </w:rPr>
        <w:t xml:space="preserve">11.2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615" name="Picture"/>
            <a:graphic>
              <a:graphicData uri="http://schemas.openxmlformats.org/drawingml/2006/picture">
                <pic:pic>
                  <pic:nvPicPr>
                    <pic:cNvPr descr="resources/images/community-analysis-and-feedback_files/figure-docx//1dI8-_iVqbkzNMf11M4dK85E8ZW3OyZECs_YwMKw5fhs_g362974128df_0_98.png" id="616" name="Picture"/>
                    <pic:cNvPicPr>
                      <a:picLocks noChangeArrowheads="1" noChangeAspect="1"/>
                    </pic:cNvPicPr>
                  </pic:nvPicPr>
                  <pic:blipFill>
                    <a:blip r:embed="rId614"/>
                    <a:stretch>
                      <a:fillRect/>
                    </a:stretch>
                  </pic:blipFill>
                  <pic:spPr bwMode="auto">
                    <a:xfrm>
                      <a:off x="0" y="0"/>
                      <a:ext cx="5334000" cy="3000375"/>
                    </a:xfrm>
                    <a:prstGeom prst="rect">
                      <a:avLst/>
                    </a:prstGeom>
                    <a:noFill/>
                    <a:ln w="9525">
                      <a:noFill/>
                      <a:headEnd/>
                      <a:tailEnd/>
                    </a:ln>
                  </pic:spPr>
                </pic:pic>
              </a:graphicData>
            </a:graphic>
          </wp:inline>
        </w:drawing>
      </w:r>
    </w:p>
    <w:bookmarkStart w:id="618" w:name="Xc738158caaf65c8ffd3c6f2ca9b7fa0c34fc752"/>
    <w:p>
      <w:pPr>
        <w:pStyle w:val="Heading3"/>
      </w:pPr>
      <w:r>
        <w:rPr>
          <w:rStyle w:val="SectionNumber"/>
        </w:rPr>
        <w:t xml:space="preserve">11.2.1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41"/>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41"/>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617">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618"/>
    <w:bookmarkStart w:id="619" w:name="find-a-research-lab-to-join"/>
    <w:p>
      <w:pPr>
        <w:pStyle w:val="Heading3"/>
      </w:pPr>
      <w:r>
        <w:rPr>
          <w:rStyle w:val="SectionNumber"/>
        </w:rPr>
        <w:t xml:space="preserve">11.2.2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42"/>
        </w:numPr>
        <w:pStyle w:val="Compact"/>
      </w:pPr>
      <w:r>
        <w:t xml:space="preserve">☐  An introduction about yourself (name, class year, institution, major)</w:t>
      </w:r>
    </w:p>
    <w:p>
      <w:pPr>
        <w:numPr>
          <w:ilvl w:val="0"/>
          <w:numId w:val="1342"/>
        </w:numPr>
        <w:pStyle w:val="Compact"/>
      </w:pPr>
      <w:r>
        <w:t xml:space="preserve">☐  1-2 sentences about your previous experience in research</w:t>
      </w:r>
    </w:p>
    <w:p>
      <w:pPr>
        <w:numPr>
          <w:ilvl w:val="0"/>
          <w:numId w:val="1342"/>
        </w:numPr>
        <w:pStyle w:val="Compact"/>
      </w:pPr>
      <w:r>
        <w:t xml:space="preserve">☐  1-2 sentences about why you’re interested in their lab specifically</w:t>
      </w:r>
    </w:p>
    <w:p>
      <w:pPr>
        <w:numPr>
          <w:ilvl w:val="0"/>
          <w:numId w:val="1342"/>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619"/>
    <w:bookmarkEnd w:id="620"/>
    <w:bookmarkStart w:id="625" w:name="biodigs"/>
    <w:p>
      <w:pPr>
        <w:pStyle w:val="Heading2"/>
      </w:pPr>
      <w:r>
        <w:rPr>
          <w:rStyle w:val="SectionNumber"/>
        </w:rPr>
        <w:t xml:space="preserve">11.3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622" name="Picture"/>
            <a:graphic>
              <a:graphicData uri="http://schemas.openxmlformats.org/drawingml/2006/picture">
                <pic:pic>
                  <pic:nvPicPr>
                    <pic:cNvPr descr="resources/images/community-analysis-and-feedback_files/figure-docx//1dI8-_iVqbkzNMf11M4dK85E8ZW3OyZECs_YwMKw5fhs_g362a06a915d_2_10.png" id="623" name="Picture"/>
                    <pic:cNvPicPr>
                      <a:picLocks noChangeArrowheads="1" noChangeAspect="1"/>
                    </pic:cNvPicPr>
                  </pic:nvPicPr>
                  <pic:blipFill>
                    <a:blip r:embed="rId62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624">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625"/>
    <w:bookmarkEnd w:id="626"/>
    <w:bookmarkStart w:id="644" w:name="online-community"/>
    <w:p>
      <w:pPr>
        <w:pStyle w:val="Heading1"/>
      </w:pPr>
      <w:r>
        <w:rPr>
          <w:rStyle w:val="SectionNumber"/>
        </w:rPr>
        <w:t xml:space="preserve">12</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627">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43"/>
        </w:numPr>
        <w:pStyle w:val="Compact"/>
      </w:pPr>
      <w:hyperlink r:id="rId58">
        <w:r>
          <w:rPr>
            <w:rStyle w:val="Hyperlink"/>
          </w:rPr>
          <w:t xml:space="preserve">help.c-moor.org</w:t>
        </w:r>
      </w:hyperlink>
      <w:r>
        <w:t xml:space="preserve"> </w:t>
      </w:r>
      <w:r>
        <w:t xml:space="preserve">for help with and example miniCUREs</w:t>
      </w:r>
    </w:p>
    <w:p>
      <w:pPr>
        <w:numPr>
          <w:ilvl w:val="0"/>
          <w:numId w:val="1343"/>
        </w:numPr>
        <w:pStyle w:val="Compact"/>
      </w:pPr>
      <w:hyperlink r:id="rId628">
        <w:r>
          <w:rPr>
            <w:rStyle w:val="Hyperlink"/>
          </w:rPr>
          <w:t xml:space="preserve">help.galaxyproject.org</w:t>
        </w:r>
      </w:hyperlink>
      <w:r>
        <w:t xml:space="preserve"> </w:t>
      </w:r>
      <w:r>
        <w:t xml:space="preserve">for all things Galaxy</w:t>
      </w:r>
    </w:p>
    <w:p>
      <w:pPr>
        <w:numPr>
          <w:ilvl w:val="0"/>
          <w:numId w:val="1343"/>
        </w:numPr>
        <w:pStyle w:val="Compact"/>
      </w:pPr>
      <w:hyperlink r:id="rId629">
        <w:r>
          <w:rPr>
            <w:rStyle w:val="Hyperlink"/>
          </w:rPr>
          <w:t xml:space="preserve">support.bioconductor.org</w:t>
        </w:r>
      </w:hyperlink>
      <w:r>
        <w:t xml:space="preserve"> </w:t>
      </w:r>
      <w:r>
        <w:t xml:space="preserve">for all things R/Bioconductor</w:t>
      </w:r>
    </w:p>
    <w:p>
      <w:pPr>
        <w:numPr>
          <w:ilvl w:val="0"/>
          <w:numId w:val="1343"/>
        </w:numPr>
        <w:pStyle w:val="Compact"/>
      </w:pPr>
      <w:hyperlink r:id="rId630">
        <w:r>
          <w:rPr>
            <w:rStyle w:val="Hyperlink"/>
          </w:rPr>
          <w:t xml:space="preserve">help.anvilproject.org</w:t>
        </w:r>
      </w:hyperlink>
      <w:r>
        <w:t xml:space="preserve"> </w:t>
      </w:r>
      <w:r>
        <w:t xml:space="preserve">for interactions with the GDSCN BioDIGS consortium</w:t>
      </w:r>
      <w:r>
        <w:t xml:space="preserve"> </w:t>
      </w:r>
      <w:hyperlink r:id="rId631">
        <w:r>
          <w:rPr>
            <w:rStyle w:val="Hyperlink"/>
          </w:rPr>
          <w:t xml:space="preserve">https://biodigs.org/#home</w:t>
        </w:r>
      </w:hyperlink>
    </w:p>
    <w:p>
      <w:pPr>
        <w:pStyle w:val="FirstParagraph"/>
      </w:pPr>
      <w:r>
        <w:drawing>
          <wp:inline>
            <wp:extent cx="5334000" cy="3000375"/>
            <wp:effectExtent b="0" l="0" r="0" t="0"/>
            <wp:docPr descr="" title="" id="633" name="Picture"/>
            <a:graphic>
              <a:graphicData uri="http://schemas.openxmlformats.org/drawingml/2006/picture">
                <pic:pic>
                  <pic:nvPicPr>
                    <pic:cNvPr descr="resources/images/community-analysis-and-feedback_files/figure-docx//1fH9s5OLcRF5meZtFWTJe89RFvJSh125kdjhdqp5smqA_g302b08c5e6e_0_16.png" id="634" name="Picture"/>
                    <pic:cNvPicPr>
                      <a:picLocks noChangeArrowheads="1" noChangeAspect="1"/>
                    </pic:cNvPicPr>
                  </pic:nvPicPr>
                  <pic:blipFill>
                    <a:blip r:embed="rId63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36" name="Picture"/>
            <a:graphic>
              <a:graphicData uri="http://schemas.openxmlformats.org/drawingml/2006/picture">
                <pic:pic>
                  <pic:nvPicPr>
                    <pic:cNvPr descr="resources/images/community-analysis-and-feedback_files/figure-docx//1fH9s5OLcRF5meZtFWTJe89RFvJSh125kdjhdqp5smqA_g302b08c5e6e_0_5.png" id="637" name="Picture"/>
                    <pic:cNvPicPr>
                      <a:picLocks noChangeArrowheads="1" noChangeAspect="1"/>
                    </pic:cNvPicPr>
                  </pic:nvPicPr>
                  <pic:blipFill>
                    <a:blip r:embed="rId63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39" name="Picture"/>
            <a:graphic>
              <a:graphicData uri="http://schemas.openxmlformats.org/drawingml/2006/picture">
                <pic:pic>
                  <pic:nvPicPr>
                    <pic:cNvPr descr="resources/images/community-analysis-and-feedback_files/figure-docx//1fH9s5OLcRF5meZtFWTJe89RFvJSh125kdjhdqp5smqA_g302b08c5e6e_0_22.png" id="640" name="Picture"/>
                    <pic:cNvPicPr>
                      <a:picLocks noChangeArrowheads="1" noChangeAspect="1"/>
                    </pic:cNvPicPr>
                  </pic:nvPicPr>
                  <pic:blipFill>
                    <a:blip r:embed="rId63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42" name="Picture"/>
            <a:graphic>
              <a:graphicData uri="http://schemas.openxmlformats.org/drawingml/2006/picture">
                <pic:pic>
                  <pic:nvPicPr>
                    <pic:cNvPr descr="resources/images/community-analysis-and-feedback_files/figure-docx//1fH9s5OLcRF5meZtFWTJe89RFvJSh125kdjhdqp5smqA_g302b08c5e6e_0_12.png" id="643" name="Picture"/>
                    <pic:cNvPicPr>
                      <a:picLocks noChangeArrowheads="1" noChangeAspect="1"/>
                    </pic:cNvPicPr>
                  </pic:nvPicPr>
                  <pic:blipFill>
                    <a:blip r:embed="rId641"/>
                    <a:stretch>
                      <a:fillRect/>
                    </a:stretch>
                  </pic:blipFill>
                  <pic:spPr bwMode="auto">
                    <a:xfrm>
                      <a:off x="0" y="0"/>
                      <a:ext cx="5334000" cy="3000375"/>
                    </a:xfrm>
                    <a:prstGeom prst="rect">
                      <a:avLst/>
                    </a:prstGeom>
                    <a:noFill/>
                    <a:ln w="9525">
                      <a:noFill/>
                      <a:headEnd/>
                      <a:tailEnd/>
                    </a:ln>
                  </pic:spPr>
                </pic:pic>
              </a:graphicData>
            </a:graphic>
          </wp:inline>
        </w:drawing>
      </w:r>
    </w:p>
    <w:bookmarkEnd w:id="644"/>
    <w:bookmarkStart w:id="680" w:name="galaxy-tutorials"/>
    <w:p>
      <w:pPr>
        <w:pStyle w:val="Heading1"/>
      </w:pPr>
      <w:r>
        <w:rPr>
          <w:rStyle w:val="SectionNumber"/>
        </w:rPr>
        <w:t xml:space="preserve">13</w:t>
      </w:r>
      <w:r>
        <w:tab/>
      </w:r>
      <w:r>
        <w:t xml:space="preserve">Galaxy Tutorials</w:t>
      </w:r>
    </w:p>
    <w:bookmarkStart w:id="660" w:name="a-short-introduction-to-galaxy"/>
    <w:p>
      <w:pPr>
        <w:pStyle w:val="Heading2"/>
      </w:pPr>
      <w:r>
        <w:rPr>
          <w:rStyle w:val="SectionNumber"/>
        </w:rPr>
        <w:t xml:space="preserve">13.1</w:t>
      </w:r>
      <w:r>
        <w:tab/>
      </w:r>
      <w:r>
        <w:t xml:space="preserve">A short introduction to Galaxy</w:t>
      </w:r>
    </w:p>
    <w:bookmarkStart w:id="652" w:name="introduction-13"/>
    <w:p>
      <w:pPr>
        <w:pStyle w:val="Heading3"/>
      </w:pPr>
      <w:r>
        <w:rPr>
          <w:rStyle w:val="SectionNumber"/>
        </w:rPr>
        <w:t xml:space="preserve">13.1.1</w:t>
      </w:r>
      <w:r>
        <w:tab/>
      </w:r>
      <w:r>
        <w:t xml:space="preserve">Introduction</w:t>
      </w:r>
    </w:p>
    <w:p>
      <w:pPr>
        <w:pStyle w:val="FirstParagraph"/>
      </w:pPr>
      <w:r>
        <w:t xml:space="preserve">Galaxy</w:t>
      </w:r>
      <w:r>
        <w:t xml:space="preserve"> </w:t>
      </w:r>
      <w:hyperlink r:id="rId645">
        <w:r>
          <w:rPr>
            <w:rStyle w:val="Hyperlink"/>
          </w:rPr>
          <w:t xml:space="preserve">galaxyproject.org</w:t>
        </w:r>
      </w:hyperlink>
      <w:r>
        <w:t xml:space="preserve"> </w:t>
      </w:r>
      <w:r>
        <w:t xml:space="preserve">is a free, open-source system for analyzing data, authoring workflows, training and education, publishing tools, managing infrastructure, and more. Among the notable features:</w:t>
      </w:r>
    </w:p>
    <w:p>
      <w:pPr>
        <w:numPr>
          <w:ilvl w:val="0"/>
          <w:numId w:val="1344"/>
        </w:numPr>
        <w:pStyle w:val="Compact"/>
      </w:pPr>
      <w:hyperlink r:id="rId646">
        <w:r>
          <w:rPr>
            <w:rStyle w:val="Hyperlink"/>
          </w:rPr>
          <w:t xml:space="preserve">Graphical user interface</w:t>
        </w:r>
      </w:hyperlink>
      <w:r>
        <w:t xml:space="preserve"> </w:t>
      </w:r>
      <w:r>
        <w:t xml:space="preserve">(GUI) for interactively running tools</w:t>
      </w:r>
    </w:p>
    <w:p>
      <w:pPr>
        <w:numPr>
          <w:ilvl w:val="0"/>
          <w:numId w:val="1344"/>
        </w:numPr>
        <w:pStyle w:val="Compact"/>
      </w:pPr>
      <w:hyperlink r:id="rId647">
        <w:r>
          <w:rPr>
            <w:rStyle w:val="Hyperlink"/>
          </w:rPr>
          <w:t xml:space="preserve">Toolshed</w:t>
        </w:r>
      </w:hyperlink>
      <w:r>
        <w:t xml:space="preserve"> </w:t>
      </w:r>
      <w:r>
        <w:t xml:space="preserve">with 10,000 tools ready to run</w:t>
      </w:r>
    </w:p>
    <w:p>
      <w:pPr>
        <w:numPr>
          <w:ilvl w:val="0"/>
          <w:numId w:val="1344"/>
        </w:numPr>
        <w:pStyle w:val="Compact"/>
      </w:pPr>
      <w:r>
        <w:t xml:space="preserve">Full featured</w:t>
      </w:r>
      <w:r>
        <w:t xml:space="preserve"> </w:t>
      </w:r>
      <w:hyperlink r:id="rId648">
        <w:r>
          <w:rPr>
            <w:rStyle w:val="Hyperlink"/>
          </w:rPr>
          <w:t xml:space="preserve">workflow</w:t>
        </w:r>
      </w:hyperlink>
      <w:r>
        <w:t xml:space="preserve"> </w:t>
      </w:r>
      <w:r>
        <w:t xml:space="preserve">functionality</w:t>
      </w:r>
    </w:p>
    <w:p>
      <w:pPr>
        <w:numPr>
          <w:ilvl w:val="0"/>
          <w:numId w:val="1344"/>
        </w:numPr>
        <w:pStyle w:val="Compact"/>
      </w:pPr>
      <w:r>
        <w:t xml:space="preserve">Terabytes of the latest, curated</w:t>
      </w:r>
      <w:r>
        <w:t xml:space="preserve"> </w:t>
      </w:r>
      <w:hyperlink r:id="rId649">
        <w:r>
          <w:rPr>
            <w:rStyle w:val="Hyperlink"/>
          </w:rPr>
          <w:t xml:space="preserve">reference data</w:t>
        </w:r>
      </w:hyperlink>
    </w:p>
    <w:p>
      <w:pPr>
        <w:numPr>
          <w:ilvl w:val="0"/>
          <w:numId w:val="1344"/>
        </w:numPr>
        <w:pStyle w:val="Compact"/>
      </w:pPr>
      <w:r>
        <w:t xml:space="preserve">Extensive training</w:t>
      </w:r>
      <w:r>
        <w:t xml:space="preserve"> </w:t>
      </w:r>
      <w:hyperlink r:id="rId650">
        <w:r>
          <w:rPr>
            <w:rStyle w:val="Hyperlink"/>
          </w:rPr>
          <w:t xml:space="preserve">tutorials</w:t>
        </w:r>
      </w:hyperlink>
      <w:r>
        <w:t xml:space="preserve"> </w:t>
      </w:r>
      <w:r>
        <w:t xml:space="preserve">and infrastructure</w:t>
      </w:r>
    </w:p>
    <w:p>
      <w:pPr>
        <w:numPr>
          <w:ilvl w:val="0"/>
          <w:numId w:val="1344"/>
        </w:numPr>
        <w:pStyle w:val="Compact"/>
      </w:pPr>
      <w:r>
        <w:t xml:space="preserve">Large international</w:t>
      </w:r>
      <w:r>
        <w:t xml:space="preserve"> </w:t>
      </w:r>
      <w:hyperlink r:id="rId651">
        <w:r>
          <w:rPr>
            <w:rStyle w:val="Hyperlink"/>
          </w:rPr>
          <w:t xml:space="preserve">community</w:t>
        </w:r>
      </w:hyperlink>
      <w:r>
        <w:t xml:space="preserve"> </w:t>
      </w:r>
      <w:r>
        <w:t xml:space="preserve">of users and developers</w:t>
      </w:r>
    </w:p>
    <w:bookmarkEnd w:id="652"/>
    <w:bookmarkStart w:id="656" w:name="activity-13"/>
    <w:p>
      <w:pPr>
        <w:pStyle w:val="Heading3"/>
      </w:pPr>
      <w:r>
        <w:rPr>
          <w:rStyle w:val="SectionNumber"/>
        </w:rPr>
        <w:t xml:space="preserve">13.1.2</w:t>
      </w:r>
      <w:r>
        <w:tab/>
      </w:r>
      <w:r>
        <w:t xml:space="preserve">Activity</w:t>
      </w:r>
    </w:p>
    <w:p>
      <w:pPr>
        <w:pStyle w:val="FirstParagraph"/>
      </w:pPr>
      <w:r>
        <w:rPr>
          <w:iCs/>
          <w:i/>
        </w:rPr>
        <w:t xml:space="preserve">Estimated time: 40 min</w:t>
      </w:r>
    </w:p>
    <w:bookmarkStart w:id="655" w:name="instructions-55"/>
    <w:p>
      <w:pPr>
        <w:pStyle w:val="Heading4"/>
      </w:pPr>
      <w:r>
        <w:rPr>
          <w:rStyle w:val="SectionNumber"/>
        </w:rPr>
        <w:t xml:space="preserve">13.1.2.1</w:t>
      </w:r>
      <w:r>
        <w:tab/>
      </w:r>
      <w:r>
        <w:t xml:space="preserve">Instructions</w:t>
      </w:r>
    </w:p>
    <w:p>
      <w:pPr>
        <w:numPr>
          <w:ilvl w:val="0"/>
          <w:numId w:val="1345"/>
        </w:numPr>
        <w:pStyle w:val="Compact"/>
      </w:pPr>
      <w:r>
        <w:t xml:space="preserve">Review slides for</w:t>
      </w:r>
      <w:r>
        <w:t xml:space="preserve"> </w:t>
      </w:r>
      <w:r>
        <w:t xml:space="preserve">“</w:t>
      </w:r>
      <w:r>
        <w:t xml:space="preserve">A short introduction to Galaxy</w:t>
      </w:r>
      <w:r>
        <w:t xml:space="preserve">”</w:t>
      </w:r>
    </w:p>
    <w:p>
      <w:pPr>
        <w:numPr>
          <w:ilvl w:val="0"/>
          <w:numId w:val="1346"/>
        </w:numPr>
        <w:pStyle w:val="Compact"/>
      </w:pPr>
      <w:hyperlink r:id="rId653">
        <w:r>
          <w:rPr>
            <w:rStyle w:val="Hyperlink"/>
          </w:rPr>
          <w:t xml:space="preserve">training.galaxyproject.org/training-material/topics/introduction/tutorials/galaxy-intro-short/slides.html</w:t>
        </w:r>
      </w:hyperlink>
    </w:p>
    <w:p>
      <w:pPr>
        <w:numPr>
          <w:ilvl w:val="0"/>
          <w:numId w:val="1347"/>
        </w:numPr>
        <w:pStyle w:val="Compact"/>
      </w:pPr>
      <w:r>
        <w:t xml:space="preserve">Complete the hands-on tutorial</w:t>
      </w:r>
    </w:p>
    <w:p>
      <w:pPr>
        <w:numPr>
          <w:ilvl w:val="0"/>
          <w:numId w:val="1348"/>
        </w:numPr>
        <w:pStyle w:val="Compact"/>
      </w:pPr>
      <w:hyperlink r:id="rId654">
        <w:r>
          <w:rPr>
            <w:rStyle w:val="Hyperlink"/>
          </w:rPr>
          <w:t xml:space="preserve">training.galaxyproject.org/training-material/topics/introduction/tutorials/galaxy-intro-short/tutorial.html</w:t>
        </w:r>
      </w:hyperlink>
    </w:p>
    <w:bookmarkEnd w:id="655"/>
    <w:bookmarkEnd w:id="656"/>
    <w:bookmarkStart w:id="657" w:name="grading-criteria-17"/>
    <w:p>
      <w:pPr>
        <w:pStyle w:val="Heading3"/>
      </w:pPr>
      <w:r>
        <w:rPr>
          <w:rStyle w:val="SectionNumber"/>
        </w:rPr>
        <w:t xml:space="preserve">13.1.3</w:t>
      </w:r>
      <w:r>
        <w:tab/>
      </w:r>
      <w:r>
        <w:t xml:space="preserve">Grading Criteria</w:t>
      </w:r>
    </w:p>
    <w:p>
      <w:pPr>
        <w:numPr>
          <w:ilvl w:val="0"/>
          <w:numId w:val="1349"/>
        </w:numPr>
        <w:pStyle w:val="Compact"/>
      </w:pPr>
      <w:r>
        <w:t xml:space="preserve">Submit URL to your shared Galaxy history on Canvas</w:t>
      </w:r>
    </w:p>
    <w:bookmarkEnd w:id="657"/>
    <w:bookmarkStart w:id="659" w:name="footnotes-24"/>
    <w:p>
      <w:pPr>
        <w:pStyle w:val="Heading3"/>
      </w:pPr>
      <w:r>
        <w:rPr>
          <w:rStyle w:val="SectionNumber"/>
        </w:rPr>
        <w:t xml:space="preserve">13.1.4</w:t>
      </w:r>
      <w:r>
        <w:tab/>
      </w:r>
      <w:r>
        <w:t xml:space="preserve">Footnotes</w:t>
      </w:r>
    </w:p>
    <w:p>
      <w:pPr>
        <w:pStyle w:val="FirstParagraph"/>
      </w:pPr>
      <w:r>
        <w:rPr>
          <w:bCs/>
          <w:b/>
        </w:rPr>
        <w:t xml:space="preserve">Resources</w:t>
      </w:r>
    </w:p>
    <w:p>
      <w:pPr>
        <w:numPr>
          <w:ilvl w:val="0"/>
          <w:numId w:val="1350"/>
        </w:numPr>
        <w:pStyle w:val="Compact"/>
      </w:pPr>
      <w:r>
        <w:t xml:space="preserve">Introduction to Galaxy Analyses</w:t>
      </w:r>
      <w:r>
        <w:t xml:space="preserve"> </w:t>
      </w:r>
      <w:hyperlink r:id="rId658">
        <w:r>
          <w:rPr>
            <w:rStyle w:val="Hyperlink"/>
          </w:rPr>
          <w:t xml:space="preserve">topic</w:t>
        </w:r>
      </w:hyperlink>
    </w:p>
    <w:p>
      <w:pPr>
        <w:pStyle w:val="FirstParagraph"/>
      </w:pPr>
      <w:r>
        <w:rPr>
          <w:bCs/>
          <w:b/>
        </w:rPr>
        <w:t xml:space="preserve">Contributions and Affiliations</w:t>
      </w:r>
    </w:p>
    <w:p>
      <w:pPr>
        <w:numPr>
          <w:ilvl w:val="0"/>
          <w:numId w:val="1351"/>
        </w:numPr>
        <w:pStyle w:val="Compact"/>
      </w:pPr>
      <w:r>
        <w:t xml:space="preserve">Frederick Tan, Johns Hopkins University</w:t>
      </w:r>
    </w:p>
    <w:p>
      <w:pPr>
        <w:pStyle w:val="FirstParagraph"/>
      </w:pPr>
      <w:r>
        <w:t xml:space="preserve">Last Revised: January 2025</w:t>
      </w:r>
    </w:p>
    <w:bookmarkEnd w:id="659"/>
    <w:bookmarkEnd w:id="660"/>
    <w:bookmarkStart w:id="671" w:name="qc-and-galaxy-workflows"/>
    <w:p>
      <w:pPr>
        <w:pStyle w:val="Heading2"/>
      </w:pPr>
      <w:r>
        <w:rPr>
          <w:rStyle w:val="SectionNumber"/>
        </w:rPr>
        <w:t xml:space="preserve">13.2</w:t>
      </w:r>
      <w:r>
        <w:tab/>
      </w:r>
      <w:r>
        <w:t xml:space="preserve">QC and Galaxy Workflows</w:t>
      </w:r>
    </w:p>
    <w:bookmarkStart w:id="661" w:name="introduction-14"/>
    <w:p>
      <w:pPr>
        <w:pStyle w:val="Heading3"/>
      </w:pPr>
      <w:r>
        <w:rPr>
          <w:rStyle w:val="SectionNumber"/>
        </w:rPr>
        <w:t xml:space="preserve">13.2.1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661"/>
    <w:bookmarkStart w:id="664" w:name="activity-1-quality-control-qc"/>
    <w:p>
      <w:pPr>
        <w:pStyle w:val="Heading3"/>
      </w:pPr>
      <w:r>
        <w:rPr>
          <w:rStyle w:val="SectionNumber"/>
        </w:rPr>
        <w:t xml:space="preserve">13.2.2</w:t>
      </w:r>
      <w:r>
        <w:tab/>
      </w:r>
      <w:r>
        <w:t xml:space="preserve">Activity 1 – Quality Control (QC)</w:t>
      </w:r>
    </w:p>
    <w:p>
      <w:pPr>
        <w:pStyle w:val="FirstParagraph"/>
      </w:pPr>
      <w:r>
        <w:rPr>
          <w:iCs/>
          <w:i/>
        </w:rPr>
        <w:t xml:space="preserve">Estimated time: 90 min</w:t>
      </w:r>
    </w:p>
    <w:bookmarkStart w:id="663" w:name="instructions-56"/>
    <w:p>
      <w:pPr>
        <w:pStyle w:val="Heading4"/>
      </w:pPr>
      <w:r>
        <w:rPr>
          <w:rStyle w:val="SectionNumber"/>
        </w:rPr>
        <w:t xml:space="preserve">13.2.2.1</w:t>
      </w:r>
      <w:r>
        <w:tab/>
      </w:r>
      <w:r>
        <w:t xml:space="preserve">Instructions</w:t>
      </w:r>
    </w:p>
    <w:p>
      <w:pPr>
        <w:numPr>
          <w:ilvl w:val="0"/>
          <w:numId w:val="1352"/>
        </w:numPr>
        <w:pStyle w:val="Compact"/>
      </w:pPr>
      <w:r>
        <w:t xml:space="preserve">Complete the</w:t>
      </w:r>
      <w:r>
        <w:t xml:space="preserve"> </w:t>
      </w:r>
      <w:r>
        <w:t xml:space="preserve">“</w:t>
      </w:r>
      <w:r>
        <w:t xml:space="preserve">Quality Control</w:t>
      </w:r>
      <w:r>
        <w:t xml:space="preserve">”</w:t>
      </w:r>
      <w:r>
        <w:t xml:space="preserve"> </w:t>
      </w:r>
      <w:r>
        <w:t xml:space="preserve">hands-on tutorial:</w:t>
      </w:r>
      <w:r>
        <w:t xml:space="preserve"> </w:t>
      </w:r>
      <w:hyperlink r:id="rId662">
        <w:r>
          <w:rPr>
            <w:rStyle w:val="Hyperlink"/>
          </w:rPr>
          <w:t xml:space="preserve">training.galaxyproject.org/training-material/topics/sequence-analysis/tutorials/quality-control/tutorial</w:t>
        </w:r>
      </w:hyperlink>
    </w:p>
    <w:p>
      <w:pPr>
        <w:numPr>
          <w:ilvl w:val="0"/>
          <w:numId w:val="1353"/>
        </w:numPr>
        <w:pStyle w:val="Compact"/>
      </w:pPr>
      <w:r>
        <w:rPr>
          <w:bCs/>
          <w:b/>
        </w:rPr>
        <w:t xml:space="preserve">NOTE</w:t>
      </w:r>
      <w:r>
        <w:t xml:space="preserve">: Do all hands-on steps in a single Galaxy history</w:t>
      </w:r>
    </w:p>
    <w:bookmarkEnd w:id="663"/>
    <w:bookmarkEnd w:id="664"/>
    <w:bookmarkStart w:id="666" w:name="X49975c3d05189bc3dcd2783341b7fb0908cdf39"/>
    <w:p>
      <w:pPr>
        <w:pStyle w:val="Heading3"/>
      </w:pPr>
      <w:r>
        <w:rPr>
          <w:rStyle w:val="SectionNumber"/>
        </w:rPr>
        <w:t xml:space="preserve">13.2.3</w:t>
      </w:r>
      <w:r>
        <w:tab/>
      </w:r>
      <w:r>
        <w:t xml:space="preserve">Activity 2 – Creating, Editing and Importing Galaxy Workflows</w:t>
      </w:r>
    </w:p>
    <w:p>
      <w:pPr>
        <w:pStyle w:val="FirstParagraph"/>
      </w:pPr>
      <w:r>
        <w:rPr>
          <w:iCs/>
          <w:i/>
        </w:rPr>
        <w:t xml:space="preserve">Estimated time: 30 min</w:t>
      </w:r>
    </w:p>
    <w:bookmarkStart w:id="665" w:name="instructions-57"/>
    <w:p>
      <w:pPr>
        <w:pStyle w:val="Heading4"/>
      </w:pPr>
      <w:r>
        <w:rPr>
          <w:rStyle w:val="SectionNumber"/>
        </w:rPr>
        <w:t xml:space="preserve">13.2.3.1</w:t>
      </w:r>
      <w:r>
        <w:tab/>
      </w:r>
      <w:r>
        <w:t xml:space="preserve">Instructions</w:t>
      </w:r>
    </w:p>
    <w:p>
      <w:pPr>
        <w:numPr>
          <w:ilvl w:val="0"/>
          <w:numId w:val="1354"/>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r>
        <w:t xml:space="preserve"> </w:t>
      </w:r>
      <w:hyperlink r:id="rId648">
        <w:r>
          <w:rPr>
            <w:rStyle w:val="Hyperlink"/>
          </w:rPr>
          <w:t xml:space="preserve">training.galaxyproject.org/training-material/topics/galaxy-interface/tutorials/workflow-editor/tutorial</w:t>
        </w:r>
      </w:hyperlink>
    </w:p>
    <w:bookmarkEnd w:id="665"/>
    <w:bookmarkEnd w:id="666"/>
    <w:bookmarkStart w:id="667" w:name="grading-criteria-18"/>
    <w:p>
      <w:pPr>
        <w:pStyle w:val="Heading3"/>
      </w:pPr>
      <w:r>
        <w:rPr>
          <w:rStyle w:val="SectionNumber"/>
        </w:rPr>
        <w:t xml:space="preserve">13.2.4</w:t>
      </w:r>
      <w:r>
        <w:tab/>
      </w:r>
      <w:r>
        <w:t xml:space="preserve">Grading Criteria</w:t>
      </w:r>
    </w:p>
    <w:p>
      <w:pPr>
        <w:numPr>
          <w:ilvl w:val="0"/>
          <w:numId w:val="1355"/>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667"/>
    <w:bookmarkStart w:id="670" w:name="footnotes-25"/>
    <w:p>
      <w:pPr>
        <w:pStyle w:val="Heading3"/>
      </w:pPr>
      <w:r>
        <w:rPr>
          <w:rStyle w:val="SectionNumber"/>
        </w:rPr>
        <w:t xml:space="preserve">13.2.5</w:t>
      </w:r>
      <w:r>
        <w:tab/>
      </w:r>
      <w:r>
        <w:t xml:space="preserve">Footnotes</w:t>
      </w:r>
    </w:p>
    <w:p>
      <w:pPr>
        <w:pStyle w:val="FirstParagraph"/>
      </w:pPr>
      <w:r>
        <w:rPr>
          <w:bCs/>
          <w:b/>
        </w:rPr>
        <w:t xml:space="preserve">Resources</w:t>
      </w:r>
    </w:p>
    <w:p>
      <w:pPr>
        <w:numPr>
          <w:ilvl w:val="0"/>
          <w:numId w:val="1356"/>
        </w:numPr>
        <w:pStyle w:val="Compact"/>
      </w:pPr>
      <w:r>
        <w:t xml:space="preserve">Using Galaxy and Managing your Data</w:t>
      </w:r>
      <w:r>
        <w:t xml:space="preserve"> </w:t>
      </w:r>
      <w:hyperlink r:id="rId668">
        <w:r>
          <w:rPr>
            <w:rStyle w:val="Hyperlink"/>
          </w:rPr>
          <w:t xml:space="preserve">topic</w:t>
        </w:r>
      </w:hyperlink>
    </w:p>
    <w:p>
      <w:pPr>
        <w:numPr>
          <w:ilvl w:val="0"/>
          <w:numId w:val="1356"/>
        </w:numPr>
        <w:pStyle w:val="Compact"/>
      </w:pPr>
      <w:r>
        <w:t xml:space="preserve">Introduction to Galaxy and Sequence analysis</w:t>
      </w:r>
      <w:r>
        <w:t xml:space="preserve"> </w:t>
      </w:r>
      <w:hyperlink r:id="rId669">
        <w:r>
          <w:rPr>
            <w:rStyle w:val="Hyperlink"/>
          </w:rPr>
          <w:t xml:space="preserve">pathway</w:t>
        </w:r>
      </w:hyperlink>
    </w:p>
    <w:p>
      <w:pPr>
        <w:pStyle w:val="FirstParagraph"/>
      </w:pPr>
      <w:r>
        <w:rPr>
          <w:bCs/>
          <w:b/>
        </w:rPr>
        <w:t xml:space="preserve">Contributions and Affiliations</w:t>
      </w:r>
    </w:p>
    <w:p>
      <w:pPr>
        <w:numPr>
          <w:ilvl w:val="0"/>
          <w:numId w:val="1357"/>
        </w:numPr>
        <w:pStyle w:val="Compact"/>
      </w:pPr>
      <w:r>
        <w:t xml:space="preserve">Frederick Tan, Johns Hopkins University</w:t>
      </w:r>
    </w:p>
    <w:p>
      <w:pPr>
        <w:pStyle w:val="FirstParagraph"/>
      </w:pPr>
      <w:r>
        <w:t xml:space="preserve">Last Revised: February 2025</w:t>
      </w:r>
    </w:p>
    <w:bookmarkEnd w:id="670"/>
    <w:bookmarkEnd w:id="671"/>
    <w:bookmarkStart w:id="679" w:name="galaxy-data-collections"/>
    <w:p>
      <w:pPr>
        <w:pStyle w:val="Heading2"/>
      </w:pPr>
      <w:r>
        <w:rPr>
          <w:rStyle w:val="SectionNumber"/>
        </w:rPr>
        <w:t xml:space="preserve">13.3</w:t>
      </w:r>
      <w:r>
        <w:tab/>
      </w:r>
      <w:r>
        <w:t xml:space="preserve">Galaxy data collections</w:t>
      </w:r>
    </w:p>
    <w:bookmarkStart w:id="672" w:name="introduction-15"/>
    <w:p>
      <w:pPr>
        <w:pStyle w:val="Heading3"/>
      </w:pPr>
      <w:r>
        <w:rPr>
          <w:rStyle w:val="SectionNumber"/>
        </w:rPr>
        <w:t xml:space="preserve">13.3.1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672"/>
    <w:bookmarkStart w:id="676" w:name="activity-14"/>
    <w:p>
      <w:pPr>
        <w:pStyle w:val="Heading3"/>
      </w:pPr>
      <w:r>
        <w:rPr>
          <w:rStyle w:val="SectionNumber"/>
        </w:rPr>
        <w:t xml:space="preserve">13.3.2</w:t>
      </w:r>
      <w:r>
        <w:tab/>
      </w:r>
      <w:r>
        <w:t xml:space="preserve">Activity</w:t>
      </w:r>
    </w:p>
    <w:p>
      <w:pPr>
        <w:pStyle w:val="FirstParagraph"/>
      </w:pPr>
      <w:r>
        <w:rPr>
          <w:iCs/>
          <w:i/>
        </w:rPr>
        <w:t xml:space="preserve">Estimated time: 45 min</w:t>
      </w:r>
    </w:p>
    <w:bookmarkStart w:id="675" w:name="instructions-58"/>
    <w:p>
      <w:pPr>
        <w:pStyle w:val="Heading4"/>
      </w:pPr>
      <w:r>
        <w:rPr>
          <w:rStyle w:val="SectionNumber"/>
        </w:rPr>
        <w:t xml:space="preserve">13.3.2.1</w:t>
      </w:r>
      <w:r>
        <w:tab/>
      </w:r>
      <w:r>
        <w:t xml:space="preserve">Instructions</w:t>
      </w:r>
    </w:p>
    <w:p>
      <w:pPr>
        <w:numPr>
          <w:ilvl w:val="0"/>
          <w:numId w:val="1358"/>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0"/>
          <w:numId w:val="1359"/>
        </w:numPr>
        <w:pStyle w:val="Compact"/>
      </w:pPr>
      <w:hyperlink r:id="rId673">
        <w:r>
          <w:rPr>
            <w:rStyle w:val="Hyperlink"/>
          </w:rPr>
          <w:t xml:space="preserve">training.galaxyproject.org/training-material/faqs/galaxy/histories_datasets_vs_collections.html</w:t>
        </w:r>
      </w:hyperlink>
    </w:p>
    <w:p>
      <w:pPr>
        <w:numPr>
          <w:ilvl w:val="0"/>
          <w:numId w:val="1360"/>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0"/>
          <w:numId w:val="1361"/>
        </w:numPr>
        <w:pStyle w:val="Compact"/>
      </w:pPr>
      <w:hyperlink r:id="rId674">
        <w:r>
          <w:rPr>
            <w:rStyle w:val="Hyperlink"/>
          </w:rPr>
          <w:t xml:space="preserve">training.galaxyproject.org/training-material/topics/galaxy-interface/tutorials/collections/tutorial.html</w:t>
        </w:r>
      </w:hyperlink>
    </w:p>
    <w:bookmarkEnd w:id="675"/>
    <w:bookmarkEnd w:id="676"/>
    <w:bookmarkStart w:id="677" w:name="grading-criteria-19"/>
    <w:p>
      <w:pPr>
        <w:pStyle w:val="Heading3"/>
      </w:pPr>
      <w:r>
        <w:rPr>
          <w:rStyle w:val="SectionNumber"/>
        </w:rPr>
        <w:t xml:space="preserve">13.3.3</w:t>
      </w:r>
      <w:r>
        <w:tab/>
      </w:r>
      <w:r>
        <w:t xml:space="preserve">Grading Criteria</w:t>
      </w:r>
    </w:p>
    <w:p>
      <w:pPr>
        <w:numPr>
          <w:ilvl w:val="0"/>
          <w:numId w:val="1362"/>
        </w:numPr>
        <w:pStyle w:val="Compact"/>
      </w:pPr>
      <w:r>
        <w:t xml:space="preserve">Submit URL to your shared Galaxy history on Canvas</w:t>
      </w:r>
    </w:p>
    <w:bookmarkEnd w:id="677"/>
    <w:bookmarkStart w:id="678" w:name="footnotes-26"/>
    <w:p>
      <w:pPr>
        <w:pStyle w:val="Heading3"/>
      </w:pPr>
      <w:r>
        <w:rPr>
          <w:rStyle w:val="SectionNumber"/>
        </w:rPr>
        <w:t xml:space="preserve">13.3.4</w:t>
      </w:r>
      <w:r>
        <w:tab/>
      </w:r>
      <w:r>
        <w:t xml:space="preserve">Footnotes</w:t>
      </w:r>
    </w:p>
    <w:p>
      <w:pPr>
        <w:pStyle w:val="FirstParagraph"/>
      </w:pPr>
      <w:r>
        <w:rPr>
          <w:bCs/>
          <w:b/>
        </w:rPr>
        <w:t xml:space="preserve">Resources</w:t>
      </w:r>
    </w:p>
    <w:p>
      <w:pPr>
        <w:numPr>
          <w:ilvl w:val="0"/>
          <w:numId w:val="1363"/>
        </w:numPr>
        <w:pStyle w:val="Compact"/>
      </w:pPr>
      <w:r>
        <w:t xml:space="preserve">Using Galaxy and Managing your Data [topic]</w:t>
      </w:r>
    </w:p>
    <w:p>
      <w:pPr>
        <w:pStyle w:val="FirstParagraph"/>
      </w:pPr>
      <w:r>
        <w:rPr>
          <w:bCs/>
          <w:b/>
        </w:rPr>
        <w:t xml:space="preserve">Contributions and Affiliations</w:t>
      </w:r>
    </w:p>
    <w:p>
      <w:pPr>
        <w:numPr>
          <w:ilvl w:val="0"/>
          <w:numId w:val="1364"/>
        </w:numPr>
        <w:pStyle w:val="Compact"/>
      </w:pPr>
      <w:r>
        <w:t xml:space="preserve">Frederick Tan, Johns Hopkins University</w:t>
      </w:r>
    </w:p>
    <w:p>
      <w:pPr>
        <w:pStyle w:val="FirstParagraph"/>
      </w:pPr>
      <w:r>
        <w:t xml:space="preserve">Last Revised: January 2025</w:t>
      </w:r>
    </w:p>
    <w:bookmarkEnd w:id="678"/>
    <w:bookmarkEnd w:id="679"/>
    <w:bookmarkEnd w:id="680"/>
    <w:bookmarkStart w:id="728" w:name="sciserver-tutorials"/>
    <w:p>
      <w:pPr>
        <w:pStyle w:val="Heading1"/>
      </w:pPr>
      <w:r>
        <w:rPr>
          <w:rStyle w:val="SectionNumber"/>
        </w:rPr>
        <w:t xml:space="preserve">14</w:t>
      </w:r>
      <w:r>
        <w:tab/>
      </w:r>
      <w:r>
        <w:t xml:space="preserve">SciServer Tutorials</w:t>
      </w:r>
    </w:p>
    <w:bookmarkStart w:id="692" w:name="meet-r"/>
    <w:p>
      <w:pPr>
        <w:pStyle w:val="Heading2"/>
      </w:pPr>
      <w:r>
        <w:rPr>
          <w:rStyle w:val="SectionNumber"/>
        </w:rPr>
        <w:t xml:space="preserve">14.1</w:t>
      </w:r>
      <w:r>
        <w:tab/>
      </w:r>
      <w:r>
        <w:t xml:space="preserve">Meet R</w:t>
      </w:r>
    </w:p>
    <w:bookmarkStart w:id="685" w:name="introduction-16"/>
    <w:p>
      <w:pPr>
        <w:pStyle w:val="Heading3"/>
      </w:pPr>
      <w:r>
        <w:rPr>
          <w:rStyle w:val="SectionNumber"/>
        </w:rPr>
        <w:t xml:space="preserve">14.1.1</w:t>
      </w:r>
      <w:r>
        <w:tab/>
      </w:r>
      <w:r>
        <w:t xml:space="preserve">Introduction</w:t>
      </w:r>
    </w:p>
    <w:p>
      <w:pPr>
        <w:pStyle w:val="FirstParagraph"/>
      </w:pPr>
      <w:r>
        <w:t xml:space="preserve">R is a popular programming language for statistical computing and data visualization [wikipedia](</w:t>
      </w:r>
      <w:hyperlink r:id="rId681">
        <w:r>
          <w:rPr>
            <w:rStyle w:val="Hyperlink"/>
          </w:rPr>
          <w:t xml:space="preserve">https://wikipedia.org/wiki/R_(programming_language)</w:t>
        </w:r>
      </w:hyperlink>
      <w:r>
        <w:t xml:space="preserve">. Notable features include the</w:t>
      </w:r>
      <w:r>
        <w:t xml:space="preserve"> </w:t>
      </w:r>
      <w:hyperlink r:id="rId682">
        <w:r>
          <w:rPr>
            <w:rStyle w:val="Hyperlink"/>
          </w:rPr>
          <w:t xml:space="preserve">RStudio IDE</w:t>
        </w:r>
      </w:hyperlink>
      <w:r>
        <w:t xml:space="preserve"> </w:t>
      </w:r>
      <w:r>
        <w:t xml:space="preserve">built to help you be more productive with R (and Python); the</w:t>
      </w:r>
      <w:r>
        <w:t xml:space="preserve"> </w:t>
      </w:r>
      <w:hyperlink r:id="rId683">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684">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685"/>
    <w:bookmarkStart w:id="688" w:name="activity-15"/>
    <w:p>
      <w:pPr>
        <w:pStyle w:val="Heading3"/>
      </w:pPr>
      <w:r>
        <w:rPr>
          <w:rStyle w:val="SectionNumber"/>
        </w:rPr>
        <w:t xml:space="preserve">14.1.2</w:t>
      </w:r>
      <w:r>
        <w:tab/>
      </w:r>
      <w:r>
        <w:t xml:space="preserve">Activity</w:t>
      </w:r>
    </w:p>
    <w:p>
      <w:pPr>
        <w:pStyle w:val="FirstParagraph"/>
      </w:pPr>
      <w:r>
        <w:rPr>
          <w:iCs/>
          <w:i/>
        </w:rPr>
        <w:t xml:space="preserve">Estimated time: 25 min</w:t>
      </w:r>
    </w:p>
    <w:bookmarkStart w:id="686" w:name="instructions-59"/>
    <w:p>
      <w:pPr>
        <w:pStyle w:val="Heading4"/>
      </w:pPr>
      <w:r>
        <w:rPr>
          <w:rStyle w:val="SectionNumber"/>
        </w:rPr>
        <w:t xml:space="preserve">14.1.2.1</w:t>
      </w:r>
      <w:r>
        <w:tab/>
      </w:r>
      <w:r>
        <w:t xml:space="preserve">Instructions</w:t>
      </w:r>
    </w:p>
    <w:p>
      <w:pPr>
        <w:numPr>
          <w:ilvl w:val="0"/>
          <w:numId w:val="1365"/>
        </w:numPr>
        <w:pStyle w:val="Compact"/>
      </w:pPr>
      <w:r>
        <w:t xml:space="preserve">Resume your C-MOOR LearnR container</w:t>
      </w:r>
    </w:p>
    <w:p>
      <w:pPr>
        <w:numPr>
          <w:ilvl w:val="0"/>
          <w:numId w:val="1366"/>
        </w:numPr>
      </w:pPr>
      <w:r>
        <w:t xml:space="preserve">Open sciserver.org in a web browser and log in to your account.</w:t>
      </w:r>
    </w:p>
    <w:p>
      <w:pPr>
        <w:numPr>
          <w:ilvl w:val="0"/>
          <w:numId w:val="1366"/>
        </w:numPr>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0"/>
          <w:numId w:val="1366"/>
        </w:numPr>
      </w:pPr>
      <w:r>
        <w:t xml:space="preserve">Scroll down to the second set of boxes and click</w:t>
      </w:r>
      <w:r>
        <w:t xml:space="preserve"> </w:t>
      </w:r>
      <w:r>
        <w:t xml:space="preserve">“</w:t>
      </w:r>
      <w:r>
        <w:t xml:space="preserve">Compute</w:t>
      </w:r>
      <w:r>
        <w:t xml:space="preserve">”</w:t>
      </w:r>
      <w:r>
        <w:t xml:space="preserve">.</w:t>
      </w:r>
    </w:p>
    <w:p>
      <w:pPr>
        <w:numPr>
          <w:ilvl w:val="0"/>
          <w:numId w:val="1366"/>
        </w:numPr>
      </w:pPr>
      <w:r>
        <w:t xml:space="preserve">Resume your C-MOOR LearnR container by clicking on its name.</w:t>
      </w:r>
    </w:p>
    <w:p>
      <w:pPr>
        <w:numPr>
          <w:ilvl w:val="0"/>
          <w:numId w:val="1367"/>
        </w:numPr>
        <w:pStyle w:val="Compact"/>
      </w:pPr>
      <w:r>
        <w:t xml:space="preserve">Complete your next LearnR tutorial</w:t>
      </w:r>
    </w:p>
    <w:p>
      <w:pPr>
        <w:numPr>
          <w:ilvl w:val="0"/>
          <w:numId w:val="1368"/>
        </w:numPr>
      </w:pPr>
      <w:r>
        <w:t xml:space="preserve">Click on</w:t>
      </w:r>
      <w:r>
        <w:t xml:space="preserve"> </w:t>
      </w:r>
      <w:r>
        <w:t xml:space="preserve">“</w:t>
      </w:r>
      <w:r>
        <w:t xml:space="preserve">Meet R!</w:t>
      </w:r>
      <w:r>
        <w:t xml:space="preserve">”</w:t>
      </w:r>
      <w:r>
        <w:t xml:space="preserve">. The tutorial will open in a new tab.</w:t>
      </w:r>
    </w:p>
    <w:p>
      <w:pPr>
        <w:numPr>
          <w:ilvl w:val="0"/>
          <w:numId w:val="1368"/>
        </w:numPr>
      </w:pPr>
      <w:r>
        <w:t xml:space="preserve">Complete the tutorial and answer the questions below.</w:t>
      </w:r>
    </w:p>
    <w:bookmarkEnd w:id="686"/>
    <w:bookmarkStart w:id="687" w:name="questions-40"/>
    <w:p>
      <w:pPr>
        <w:pStyle w:val="Heading4"/>
      </w:pPr>
      <w:r>
        <w:rPr>
          <w:rStyle w:val="SectionNumber"/>
        </w:rPr>
        <w:t xml:space="preserve">14.1.2.2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p>
      <w:pPr>
        <w:pStyle w:val="BodyText"/>
      </w:pPr>
    </w:p>
    <w:bookmarkEnd w:id="687"/>
    <w:bookmarkEnd w:id="688"/>
    <w:bookmarkStart w:id="689" w:name="grading-criteria-20"/>
    <w:p>
      <w:pPr>
        <w:pStyle w:val="Heading3"/>
      </w:pPr>
      <w:r>
        <w:rPr>
          <w:rStyle w:val="SectionNumber"/>
        </w:rPr>
        <w:t xml:space="preserve">14.1.3</w:t>
      </w:r>
      <w:r>
        <w:tab/>
      </w:r>
      <w:r>
        <w:t xml:space="preserve">Grading Criteria</w:t>
      </w:r>
    </w:p>
    <w:p>
      <w:pPr>
        <w:numPr>
          <w:ilvl w:val="0"/>
          <w:numId w:val="1369"/>
        </w:numPr>
        <w:pStyle w:val="Compact"/>
      </w:pPr>
      <w:r>
        <w:t xml:space="preserve">Download as Microsoft Word (.docx) and upload on Canvas</w:t>
      </w:r>
    </w:p>
    <w:bookmarkEnd w:id="689"/>
    <w:bookmarkStart w:id="691" w:name="footnotes-27"/>
    <w:p>
      <w:pPr>
        <w:pStyle w:val="Heading3"/>
      </w:pPr>
      <w:r>
        <w:rPr>
          <w:rStyle w:val="SectionNumber"/>
        </w:rPr>
        <w:t xml:space="preserve">14.1.4</w:t>
      </w:r>
      <w:r>
        <w:tab/>
      </w:r>
      <w:r>
        <w:t xml:space="preserve">Footnotes</w:t>
      </w:r>
    </w:p>
    <w:p>
      <w:pPr>
        <w:pStyle w:val="FirstParagraph"/>
      </w:pPr>
      <w:r>
        <w:rPr>
          <w:bCs/>
          <w:b/>
        </w:rPr>
        <w:t xml:space="preserve">Resources</w:t>
      </w:r>
    </w:p>
    <w:p>
      <w:pPr>
        <w:numPr>
          <w:ilvl w:val="0"/>
          <w:numId w:val="1370"/>
        </w:numPr>
        <w:pStyle w:val="Compact"/>
      </w:pPr>
      <w:r>
        <w:t xml:space="preserve">Google Doc</w:t>
      </w:r>
    </w:p>
    <w:p>
      <w:pPr>
        <w:numPr>
          <w:ilvl w:val="0"/>
          <w:numId w:val="1370"/>
        </w:numPr>
        <w:pStyle w:val="Compact"/>
      </w:pPr>
      <w:hyperlink r:id="rId690">
        <w:r>
          <w:rPr>
            <w:rStyle w:val="Hyperlink"/>
          </w:rPr>
          <w:t xml:space="preserve">R cheat sheet</w:t>
        </w:r>
      </w:hyperlink>
    </w:p>
    <w:p>
      <w:pPr>
        <w:pStyle w:val="FirstParagraph"/>
      </w:pPr>
      <w:r>
        <w:rPr>
          <w:bCs/>
          <w:b/>
        </w:rPr>
        <w:t xml:space="preserve">Contributions and Affiliations</w:t>
      </w:r>
    </w:p>
    <w:p>
      <w:pPr>
        <w:numPr>
          <w:ilvl w:val="0"/>
          <w:numId w:val="1371"/>
        </w:numPr>
        <w:pStyle w:val="Compact"/>
      </w:pPr>
      <w:r>
        <w:t xml:space="preserve">Katherine Cox, Johns Hopkins University</w:t>
      </w:r>
    </w:p>
    <w:p>
      <w:pPr>
        <w:numPr>
          <w:ilvl w:val="0"/>
          <w:numId w:val="1371"/>
        </w:numPr>
        <w:pStyle w:val="Compact"/>
      </w:pPr>
      <w:r>
        <w:t xml:space="preserve">Frederick Tan, Johns Hopkins University</w:t>
      </w:r>
    </w:p>
    <w:p>
      <w:pPr>
        <w:pStyle w:val="FirstParagraph"/>
      </w:pPr>
      <w:r>
        <w:t xml:space="preserve">Last Revised: February 2025</w:t>
      </w:r>
    </w:p>
    <w:bookmarkEnd w:id="691"/>
    <w:bookmarkEnd w:id="692"/>
    <w:bookmarkStart w:id="701" w:name="r-for-data-science-1"/>
    <w:p>
      <w:pPr>
        <w:pStyle w:val="Heading2"/>
      </w:pPr>
      <w:r>
        <w:rPr>
          <w:rStyle w:val="SectionNumber"/>
        </w:rPr>
        <w:t xml:space="preserve">14.2</w:t>
      </w:r>
      <w:r>
        <w:tab/>
      </w:r>
      <w:r>
        <w:t xml:space="preserve">R for Data Science 1</w:t>
      </w:r>
    </w:p>
    <w:bookmarkStart w:id="695" w:name="introduction-17"/>
    <w:p>
      <w:pPr>
        <w:pStyle w:val="Heading3"/>
      </w:pPr>
      <w:r>
        <w:rPr>
          <w:rStyle w:val="SectionNumber"/>
        </w:rPr>
        <w:t xml:space="preserve">14.2.1</w:t>
      </w:r>
      <w:r>
        <w:tab/>
      </w:r>
      <w:r>
        <w:t xml:space="preserve">Introduction</w:t>
      </w:r>
    </w:p>
    <w:p>
      <w:pPr>
        <w:pStyle w:val="FirstParagraph"/>
      </w:pPr>
      <w:hyperlink r:id="rId693">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694">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695"/>
    <w:bookmarkStart w:id="698" w:name="activity-16"/>
    <w:p>
      <w:pPr>
        <w:pStyle w:val="Heading3"/>
      </w:pPr>
      <w:r>
        <w:rPr>
          <w:rStyle w:val="SectionNumber"/>
        </w:rPr>
        <w:t xml:space="preserve">14.2.2</w:t>
      </w:r>
      <w:r>
        <w:tab/>
      </w:r>
      <w:r>
        <w:t xml:space="preserve">Activity</w:t>
      </w:r>
    </w:p>
    <w:p>
      <w:pPr>
        <w:pStyle w:val="FirstParagraph"/>
      </w:pPr>
      <w:r>
        <w:rPr>
          <w:iCs/>
          <w:i/>
        </w:rPr>
        <w:t xml:space="preserve">Estimated time: 50 min</w:t>
      </w:r>
    </w:p>
    <w:bookmarkStart w:id="696" w:name="instructions-60"/>
    <w:p>
      <w:pPr>
        <w:pStyle w:val="Heading4"/>
      </w:pPr>
      <w:r>
        <w:rPr>
          <w:rStyle w:val="SectionNumber"/>
        </w:rPr>
        <w:t xml:space="preserve">14.2.2.1</w:t>
      </w:r>
      <w:r>
        <w:tab/>
      </w:r>
      <w:r>
        <w:t xml:space="preserve">Instructions</w:t>
      </w:r>
    </w:p>
    <w:p>
      <w:pPr>
        <w:numPr>
          <w:ilvl w:val="0"/>
          <w:numId w:val="1372"/>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0"/>
          <w:numId w:val="1373"/>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374"/>
        </w:numPr>
        <w:pStyle w:val="Compact"/>
      </w:pPr>
      <w:r>
        <w:t xml:space="preserve">Answer the questions below.</w:t>
      </w:r>
    </w:p>
    <w:bookmarkEnd w:id="696"/>
    <w:bookmarkStart w:id="697" w:name="questions-41"/>
    <w:p>
      <w:pPr>
        <w:pStyle w:val="Heading4"/>
      </w:pPr>
      <w:r>
        <w:rPr>
          <w:rStyle w:val="SectionNumber"/>
        </w:rPr>
        <w:t xml:space="preserve">14.2.2.2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 functions (e.g.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pPr>
          </w:p>
        </w:tc>
      </w:tr>
    </w:tbl>
    <w:p>
      <w:pPr>
        <w:pStyle w:val="BodyText"/>
      </w:pPr>
    </w:p>
    <w:bookmarkEnd w:id="697"/>
    <w:bookmarkEnd w:id="698"/>
    <w:bookmarkStart w:id="699" w:name="grading-criteria-21"/>
    <w:p>
      <w:pPr>
        <w:pStyle w:val="Heading3"/>
      </w:pPr>
      <w:r>
        <w:rPr>
          <w:rStyle w:val="SectionNumber"/>
        </w:rPr>
        <w:t xml:space="preserve">14.2.3</w:t>
      </w:r>
      <w:r>
        <w:tab/>
      </w:r>
      <w:r>
        <w:t xml:space="preserve">Grading Criteria</w:t>
      </w:r>
    </w:p>
    <w:p>
      <w:pPr>
        <w:numPr>
          <w:ilvl w:val="0"/>
          <w:numId w:val="1375"/>
        </w:numPr>
        <w:pStyle w:val="Compact"/>
      </w:pPr>
      <w:r>
        <w:t xml:space="preserve">Download as Microsoft Word (.docx) and upload on Canvas</w:t>
      </w:r>
    </w:p>
    <w:bookmarkEnd w:id="699"/>
    <w:bookmarkStart w:id="700" w:name="footnotes-28"/>
    <w:p>
      <w:pPr>
        <w:pStyle w:val="Heading3"/>
      </w:pPr>
      <w:r>
        <w:rPr>
          <w:rStyle w:val="SectionNumber"/>
        </w:rPr>
        <w:t xml:space="preserve">14.2.4</w:t>
      </w:r>
      <w:r>
        <w:tab/>
      </w:r>
      <w:r>
        <w:t xml:space="preserve">Footnotes</w:t>
      </w:r>
    </w:p>
    <w:p>
      <w:pPr>
        <w:pStyle w:val="FirstParagraph"/>
      </w:pPr>
      <w:r>
        <w:rPr>
          <w:bCs/>
          <w:b/>
        </w:rPr>
        <w:t xml:space="preserve">Resources</w:t>
      </w:r>
    </w:p>
    <w:p>
      <w:pPr>
        <w:numPr>
          <w:ilvl w:val="0"/>
          <w:numId w:val="1376"/>
        </w:numPr>
        <w:pStyle w:val="Compact"/>
      </w:pPr>
      <w:r>
        <w:t xml:space="preserve">Google Doc</w:t>
      </w:r>
    </w:p>
    <w:p>
      <w:pPr>
        <w:numPr>
          <w:ilvl w:val="0"/>
          <w:numId w:val="1376"/>
        </w:numPr>
        <w:pStyle w:val="Compact"/>
      </w:pPr>
      <w:hyperlink r:id="rId690">
        <w:r>
          <w:rPr>
            <w:rStyle w:val="Hyperlink"/>
          </w:rPr>
          <w:t xml:space="preserve">R cheat sheet</w:t>
        </w:r>
      </w:hyperlink>
    </w:p>
    <w:p>
      <w:pPr>
        <w:pStyle w:val="FirstParagraph"/>
      </w:pPr>
      <w:r>
        <w:rPr>
          <w:bCs/>
          <w:b/>
        </w:rPr>
        <w:t xml:space="preserve">Contributions and Affiliations</w:t>
      </w:r>
    </w:p>
    <w:p>
      <w:pPr>
        <w:numPr>
          <w:ilvl w:val="0"/>
          <w:numId w:val="1377"/>
        </w:numPr>
        <w:pStyle w:val="Compact"/>
      </w:pPr>
      <w:r>
        <w:t xml:space="preserve">Katherine Cox, Johns Hopkins University</w:t>
      </w:r>
    </w:p>
    <w:p>
      <w:pPr>
        <w:numPr>
          <w:ilvl w:val="0"/>
          <w:numId w:val="1377"/>
        </w:numPr>
        <w:pStyle w:val="Compact"/>
      </w:pPr>
      <w:r>
        <w:t xml:space="preserve">Frederick Tan, Johns Hopkins University</w:t>
      </w:r>
    </w:p>
    <w:p>
      <w:pPr>
        <w:pStyle w:val="FirstParagraph"/>
      </w:pPr>
      <w:r>
        <w:t xml:space="preserve">Last Revised: February 2025</w:t>
      </w:r>
    </w:p>
    <w:bookmarkEnd w:id="700"/>
    <w:bookmarkEnd w:id="701"/>
    <w:bookmarkStart w:id="717" w:name="test-driver"/>
    <w:p>
      <w:pPr>
        <w:pStyle w:val="Heading2"/>
      </w:pPr>
      <w:r>
        <w:rPr>
          <w:rStyle w:val="SectionNumber"/>
        </w:rPr>
        <w:t xml:space="preserve">14.3</w:t>
      </w:r>
      <w:r>
        <w:tab/>
      </w:r>
      <w:r>
        <w:t xml:space="preserve">test-driveR</w:t>
      </w:r>
    </w:p>
    <w:bookmarkStart w:id="703" w:name="introduction-18"/>
    <w:p>
      <w:pPr>
        <w:pStyle w:val="Heading3"/>
      </w:pPr>
      <w:r>
        <w:rPr>
          <w:rStyle w:val="SectionNumber"/>
        </w:rPr>
        <w:t xml:space="preserve">14.3.1</w:t>
      </w:r>
      <w:r>
        <w:tab/>
      </w:r>
      <w:r>
        <w:t xml:space="preserve">Introduction</w:t>
      </w:r>
    </w:p>
    <w:p>
      <w:pPr>
        <w:pStyle w:val="FirstParagraph"/>
      </w:pPr>
      <w:r>
        <w:t xml:space="preserve">SciServer</w:t>
      </w:r>
      <w:r>
        <w:t xml:space="preserve"> </w:t>
      </w:r>
      <w:hyperlink r:id="rId702">
        <w:r>
          <w:rPr>
            <w:rStyle w:val="Hyperlink"/>
          </w:rPr>
          <w:t xml:space="preserve">sciserver.org</w:t>
        </w:r>
      </w:hyperlink>
      <w:r>
        <w:t xml:space="preserve"> </w:t>
      </w:r>
      <w:r>
        <w:t xml:space="preserve">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703"/>
    <w:bookmarkStart w:id="714" w:name="activity-17"/>
    <w:p>
      <w:pPr>
        <w:pStyle w:val="Heading3"/>
      </w:pPr>
      <w:r>
        <w:rPr>
          <w:rStyle w:val="SectionNumber"/>
        </w:rPr>
        <w:t xml:space="preserve">14.3.2</w:t>
      </w:r>
      <w:r>
        <w:tab/>
      </w:r>
      <w:r>
        <w:t xml:space="preserve">Activity</w:t>
      </w:r>
    </w:p>
    <w:p>
      <w:pPr>
        <w:pStyle w:val="FirstParagraph"/>
      </w:pPr>
      <w:r>
        <w:rPr>
          <w:iCs/>
          <w:i/>
        </w:rPr>
        <w:t xml:space="preserve">Estimated time: 25 min</w:t>
      </w:r>
    </w:p>
    <w:bookmarkStart w:id="712" w:name="instructions-61"/>
    <w:p>
      <w:pPr>
        <w:pStyle w:val="Heading4"/>
      </w:pPr>
      <w:r>
        <w:rPr>
          <w:rStyle w:val="SectionNumber"/>
        </w:rPr>
        <w:t xml:space="preserve">14.3.2.1</w:t>
      </w:r>
      <w:r>
        <w:tab/>
      </w:r>
      <w:r>
        <w:t xml:space="preserve">Instructions</w:t>
      </w:r>
    </w:p>
    <w:p>
      <w:pPr>
        <w:numPr>
          <w:ilvl w:val="0"/>
          <w:numId w:val="1378"/>
        </w:numPr>
        <w:pStyle w:val="Compact"/>
      </w:pPr>
      <w:r>
        <w:t xml:space="preserve">Accept invitation to join class SciServer Group</w:t>
      </w:r>
    </w:p>
    <w:p>
      <w:pPr>
        <w:numPr>
          <w:ilvl w:val="0"/>
          <w:numId w:val="1379"/>
        </w:numPr>
      </w:pPr>
      <w:r>
        <w:t xml:space="preserve">Navigate to</w:t>
      </w:r>
      <w:r>
        <w:t xml:space="preserve"> </w:t>
      </w:r>
      <w:hyperlink r:id="rId704">
        <w:r>
          <w:rPr>
            <w:rStyle w:val="Hyperlink"/>
          </w:rPr>
          <w:t xml:space="preserve">https://apps.sciserver.org/dashboard/groups</w:t>
        </w:r>
      </w:hyperlink>
    </w:p>
    <w:p>
      <w:pPr>
        <w:numPr>
          <w:ilvl w:val="0"/>
          <w:numId w:val="1379"/>
        </w:numPr>
      </w:pPr>
      <w:r>
        <w:t xml:space="preserve">Click</w:t>
      </w:r>
      <w:r>
        <w:t xml:space="preserve"> </w:t>
      </w:r>
      <w:r>
        <w:t xml:space="preserve">“</w:t>
      </w:r>
      <w:r>
        <w:t xml:space="preserve">Accept Invitation</w:t>
      </w:r>
      <w:r>
        <w:t xml:space="preserve">”</w:t>
      </w:r>
    </w:p>
    <w:p>
      <w:pPr>
        <w:numPr>
          <w:ilvl w:val="0"/>
          <w:numId w:val="1380"/>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0"/>
          <w:numId w:val="1381"/>
        </w:numPr>
      </w:pPr>
      <w:r>
        <w:t xml:space="preserve">Navigate to</w:t>
      </w:r>
      <w:r>
        <w:t xml:space="preserve"> </w:t>
      </w:r>
      <w:hyperlink r:id="rId705">
        <w:r>
          <w:rPr>
            <w:rStyle w:val="Hyperlink"/>
          </w:rPr>
          <w:t xml:space="preserve">https://apps.sciserver.org/compute</w:t>
        </w:r>
      </w:hyperlink>
    </w:p>
    <w:p>
      <w:pPr>
        <w:numPr>
          <w:ilvl w:val="0"/>
          <w:numId w:val="1381"/>
        </w:numPr>
      </w:pPr>
      <w:r>
        <w:t xml:space="preserve">Click</w:t>
      </w:r>
      <w:r>
        <w:t xml:space="preserve"> </w:t>
      </w:r>
      <w:r>
        <w:t xml:space="preserve">“</w:t>
      </w:r>
      <w:r>
        <w:t xml:space="preserve">Create container</w:t>
      </w:r>
      <w:r>
        <w:t xml:space="preserve">”</w:t>
      </w:r>
    </w:p>
    <w:p>
      <w:pPr>
        <w:numPr>
          <w:ilvl w:val="0"/>
          <w:numId w:val="1381"/>
        </w:numPr>
      </w:pPr>
      <w:r>
        <w:t xml:space="preserve">Give your container a name (eg. my LearnR)</w:t>
      </w:r>
    </w:p>
    <w:p>
      <w:pPr>
        <w:numPr>
          <w:ilvl w:val="0"/>
          <w:numId w:val="1381"/>
        </w:numPr>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0"/>
          <w:numId w:val="1381"/>
        </w:numPr>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p>
    <w:p>
      <w:pPr>
        <w:pStyle w:val="FirstParagraph"/>
      </w:pPr>
      <w:r>
        <w:drawing>
          <wp:inline>
            <wp:extent cx="5334000" cy="3000375"/>
            <wp:effectExtent b="0" l="0" r="0" t="0"/>
            <wp:docPr descr="" title="" id="707" name="Picture"/>
            <a:graphic>
              <a:graphicData uri="http://schemas.openxmlformats.org/drawingml/2006/picture">
                <pic:pic>
                  <pic:nvPicPr>
                    <pic:cNvPr descr="resources/images/sciserver-tutorials_files/figure-docx//1hYKF7Ss3vJ8rrUIH7ByNh1BUlRa2fhsJhq8MXzEowCc_g35ea50429a3_0_9.png" id="708" name="Picture"/>
                    <pic:cNvPicPr>
                      <a:picLocks noChangeArrowheads="1" noChangeAspect="1"/>
                    </pic:cNvPicPr>
                  </pic:nvPicPr>
                  <pic:blipFill>
                    <a:blip r:embed="rId706"/>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f. Scroll down and click</w:t>
      </w:r>
      <w:r>
        <w:t xml:space="preserve"> </w:t>
      </w:r>
      <w:r>
        <w:t xml:space="preserve">“</w:t>
      </w:r>
      <w:r>
        <w:t xml:space="preserve">Create</w:t>
      </w:r>
      <w:r>
        <w:t xml:space="preserve">”</w:t>
      </w:r>
      <w:r>
        <w:t xml:space="preserve">. This may take a moment.</w:t>
      </w:r>
    </w:p>
    <w:p>
      <w:pPr>
        <w:numPr>
          <w:ilvl w:val="0"/>
          <w:numId w:val="1382"/>
        </w:numPr>
        <w:pStyle w:val="Compact"/>
      </w:pPr>
      <w:r>
        <w:t xml:space="preserve">Start your C-MOOR LearnR container by clicking on its name</w:t>
      </w:r>
    </w:p>
    <w:p>
      <w:pPr>
        <w:numPr>
          <w:ilvl w:val="0"/>
          <w:numId w:val="1383"/>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384"/>
        </w:numPr>
        <w:pStyle w:val="Compact"/>
      </w:pPr>
      <w:r>
        <w:t xml:space="preserve">Complete your first LearnR tutorial</w:t>
      </w:r>
    </w:p>
    <w:p>
      <w:pPr>
        <w:numPr>
          <w:ilvl w:val="0"/>
          <w:numId w:val="1385"/>
        </w:numPr>
        <w:pStyle w:val="Compact"/>
      </w:pPr>
      <w:r>
        <w:t xml:space="preserve">Click on</w:t>
      </w:r>
      <w:r>
        <w:t xml:space="preserve"> </w:t>
      </w:r>
      <w:r>
        <w:t xml:space="preserve">“</w:t>
      </w:r>
      <w:r>
        <w:t xml:space="preserve">test-driveR</w:t>
      </w:r>
      <w:r>
        <w:t xml:space="preserve">”</w:t>
      </w:r>
      <w:r>
        <w:t xml:space="preserve">. The tutorial will open in a new tab.</w:t>
      </w:r>
    </w:p>
    <w:p>
      <w:pPr>
        <w:pStyle w:val="FirstParagraph"/>
      </w:pPr>
      <w:r>
        <w:drawing>
          <wp:inline>
            <wp:extent cx="5334000" cy="3000375"/>
            <wp:effectExtent b="0" l="0" r="0" t="0"/>
            <wp:docPr descr="" title="" id="710" name="Picture"/>
            <a:graphic>
              <a:graphicData uri="http://schemas.openxmlformats.org/drawingml/2006/picture">
                <pic:pic>
                  <pic:nvPicPr>
                    <pic:cNvPr descr="resources/images/sciserver-tutorials_files/figure-docx//1hYKF7Ss3vJ8rrUIH7ByNh1BUlRa2fhsJhq8MXzEowCc_g35ea50429a3_0_27.png" id="711" name="Picture"/>
                    <pic:cNvPicPr>
                      <a:picLocks noChangeArrowheads="1" noChangeAspect="1"/>
                    </pic:cNvPicPr>
                  </pic:nvPicPr>
                  <pic:blipFill>
                    <a:blip r:embed="rId709"/>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Complete the tutorial and answer the questions below.</w:t>
      </w:r>
    </w:p>
    <w:bookmarkEnd w:id="712"/>
    <w:bookmarkStart w:id="713" w:name="questions-42"/>
    <w:p>
      <w:pPr>
        <w:pStyle w:val="Heading4"/>
      </w:pPr>
      <w:r>
        <w:rPr>
          <w:rStyle w:val="SectionNumber"/>
        </w:rPr>
        <w:t xml:space="preserve">14.3.2.2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pPr>
          </w:p>
        </w:tc>
      </w:tr>
    </w:tbl>
    <w:p>
      <w:pPr>
        <w:pStyle w:val="BodyText"/>
      </w:pPr>
    </w:p>
    <w:bookmarkEnd w:id="713"/>
    <w:bookmarkEnd w:id="714"/>
    <w:bookmarkStart w:id="715" w:name="grading-criteria-22"/>
    <w:p>
      <w:pPr>
        <w:pStyle w:val="Heading3"/>
      </w:pPr>
      <w:r>
        <w:rPr>
          <w:rStyle w:val="SectionNumber"/>
        </w:rPr>
        <w:t xml:space="preserve">14.3.3</w:t>
      </w:r>
      <w:r>
        <w:tab/>
      </w:r>
      <w:r>
        <w:t xml:space="preserve">Grading Criteria</w:t>
      </w:r>
    </w:p>
    <w:p>
      <w:pPr>
        <w:numPr>
          <w:ilvl w:val="0"/>
          <w:numId w:val="1386"/>
        </w:numPr>
        <w:pStyle w:val="Compact"/>
      </w:pPr>
      <w:r>
        <w:t xml:space="preserve">Download as Microsoft Word (.docx) and upload on Canvas</w:t>
      </w:r>
    </w:p>
    <w:bookmarkEnd w:id="715"/>
    <w:bookmarkStart w:id="716" w:name="footnotes-29"/>
    <w:p>
      <w:pPr>
        <w:pStyle w:val="Heading3"/>
      </w:pPr>
      <w:r>
        <w:rPr>
          <w:rStyle w:val="SectionNumber"/>
        </w:rPr>
        <w:t xml:space="preserve">14.3.4</w:t>
      </w:r>
      <w:r>
        <w:tab/>
      </w:r>
      <w:r>
        <w:t xml:space="preserve">Footnotes</w:t>
      </w:r>
    </w:p>
    <w:p>
      <w:pPr>
        <w:pStyle w:val="FirstParagraph"/>
      </w:pPr>
      <w:r>
        <w:rPr>
          <w:bCs/>
          <w:b/>
        </w:rPr>
        <w:t xml:space="preserve">Resources</w:t>
      </w:r>
    </w:p>
    <w:p>
      <w:pPr>
        <w:numPr>
          <w:ilvl w:val="0"/>
          <w:numId w:val="1387"/>
        </w:numPr>
        <w:pStyle w:val="Compact"/>
      </w:pPr>
      <w:r>
        <w:t xml:space="preserve">Google Doc</w:t>
      </w:r>
    </w:p>
    <w:p>
      <w:pPr>
        <w:numPr>
          <w:ilvl w:val="0"/>
          <w:numId w:val="1387"/>
        </w:numPr>
        <w:pStyle w:val="Compact"/>
      </w:pPr>
      <w:hyperlink r:id="rId690">
        <w:r>
          <w:rPr>
            <w:rStyle w:val="Hyperlink"/>
          </w:rPr>
          <w:t xml:space="preserve">R cheat sheet</w:t>
        </w:r>
      </w:hyperlink>
    </w:p>
    <w:p>
      <w:pPr>
        <w:pStyle w:val="FirstParagraph"/>
      </w:pPr>
      <w:r>
        <w:rPr>
          <w:bCs/>
          <w:b/>
        </w:rPr>
        <w:t xml:space="preserve">Contributions and Affiliations</w:t>
      </w:r>
    </w:p>
    <w:p>
      <w:pPr>
        <w:numPr>
          <w:ilvl w:val="0"/>
          <w:numId w:val="1388"/>
        </w:numPr>
        <w:pStyle w:val="Compact"/>
      </w:pPr>
      <w:r>
        <w:t xml:space="preserve">Katherine Cox, Johns Hopkins University</w:t>
      </w:r>
    </w:p>
    <w:p>
      <w:pPr>
        <w:numPr>
          <w:ilvl w:val="0"/>
          <w:numId w:val="1388"/>
        </w:numPr>
        <w:pStyle w:val="Compact"/>
      </w:pPr>
      <w:r>
        <w:t xml:space="preserve">Frederick Tan, Johns Hopkins University</w:t>
      </w:r>
    </w:p>
    <w:p>
      <w:pPr>
        <w:pStyle w:val="FirstParagraph"/>
      </w:pPr>
      <w:r>
        <w:t xml:space="preserve">Last Revised: February 2025</w:t>
      </w:r>
    </w:p>
    <w:bookmarkEnd w:id="716"/>
    <w:bookmarkEnd w:id="717"/>
    <w:bookmarkStart w:id="727" w:name="r-for-data-science-2"/>
    <w:p>
      <w:pPr>
        <w:pStyle w:val="Heading2"/>
      </w:pPr>
      <w:r>
        <w:rPr>
          <w:rStyle w:val="SectionNumber"/>
        </w:rPr>
        <w:t xml:space="preserve">14.4</w:t>
      </w:r>
      <w:r>
        <w:tab/>
      </w:r>
      <w:r>
        <w:t xml:space="preserve">R for Data Science 2</w:t>
      </w:r>
    </w:p>
    <w:bookmarkStart w:id="720" w:name="introduction-19"/>
    <w:p>
      <w:pPr>
        <w:pStyle w:val="Heading3"/>
      </w:pPr>
      <w:r>
        <w:rPr>
          <w:rStyle w:val="SectionNumber"/>
        </w:rPr>
        <w:t xml:space="preserve">14.4.1</w:t>
      </w:r>
      <w:r>
        <w:tab/>
      </w:r>
      <w:r>
        <w:t xml:space="preserve">Introduction</w:t>
      </w:r>
    </w:p>
    <w:p>
      <w:pPr>
        <w:pStyle w:val="FirstParagraph"/>
      </w:pPr>
      <w:hyperlink r:id="rId693">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718">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719">
        <w:r>
          <w:rPr>
            <w:rStyle w:val="Hyperlink"/>
          </w:rPr>
          <w:t xml:space="preserve">phyloseq</w:t>
        </w:r>
      </w:hyperlink>
      <w:r>
        <w:t xml:space="preserve"> </w:t>
      </w:r>
      <w:r>
        <w:t xml:space="preserve">package used for 16S rDNA analysis.</w:t>
      </w:r>
    </w:p>
    <w:bookmarkEnd w:id="720"/>
    <w:bookmarkStart w:id="723" w:name="activity-18"/>
    <w:p>
      <w:pPr>
        <w:pStyle w:val="Heading3"/>
      </w:pPr>
      <w:r>
        <w:rPr>
          <w:rStyle w:val="SectionNumber"/>
        </w:rPr>
        <w:t xml:space="preserve">14.4.2</w:t>
      </w:r>
      <w:r>
        <w:tab/>
      </w:r>
      <w:r>
        <w:t xml:space="preserve">Activity</w:t>
      </w:r>
    </w:p>
    <w:p>
      <w:pPr>
        <w:pStyle w:val="FirstParagraph"/>
      </w:pPr>
      <w:r>
        <w:rPr>
          <w:iCs/>
          <w:i/>
        </w:rPr>
        <w:t xml:space="preserve">Estimated time: 25 min</w:t>
      </w:r>
    </w:p>
    <w:bookmarkStart w:id="721" w:name="instructions-62"/>
    <w:p>
      <w:pPr>
        <w:pStyle w:val="Heading4"/>
      </w:pPr>
      <w:r>
        <w:rPr>
          <w:rStyle w:val="SectionNumber"/>
        </w:rPr>
        <w:t xml:space="preserve">14.4.2.1</w:t>
      </w:r>
      <w:r>
        <w:tab/>
      </w:r>
      <w:r>
        <w:t xml:space="preserve">Instructions</w:t>
      </w:r>
    </w:p>
    <w:p>
      <w:pPr>
        <w:numPr>
          <w:ilvl w:val="0"/>
          <w:numId w:val="1389"/>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0"/>
          <w:numId w:val="1390"/>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391"/>
        </w:numPr>
        <w:pStyle w:val="Compact"/>
      </w:pPr>
      <w:r>
        <w:t xml:space="preserve">Bug fixes</w:t>
      </w:r>
    </w:p>
    <w:p>
      <w:pPr>
        <w:numPr>
          <w:ilvl w:val="0"/>
          <w:numId w:val="1392"/>
        </w:numPr>
      </w:pPr>
      <w:r>
        <w:t xml:space="preserve">For the Chapter 3, Quiz 2 on geom_bar() aesthetics, you must check</w:t>
      </w:r>
      <w:r>
        <w:t xml:space="preserve"> </w:t>
      </w:r>
      <w:r>
        <w:t xml:space="preserve">“</w:t>
      </w:r>
      <w:r>
        <w:t xml:space="preserve">size</w:t>
      </w:r>
      <w:r>
        <w:t xml:space="preserve">”</w:t>
      </w:r>
    </w:p>
    <w:p>
      <w:pPr>
        <w:numPr>
          <w:ilvl w:val="0"/>
          <w:numId w:val="1392"/>
        </w:numPr>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721"/>
    <w:bookmarkStart w:id="722" w:name="questions-43"/>
    <w:p>
      <w:pPr>
        <w:pStyle w:val="Heading4"/>
      </w:pPr>
      <w:r>
        <w:rPr>
          <w:rStyle w:val="SectionNumber"/>
        </w:rPr>
        <w:t xml:space="preserve">14.4.2.2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pPr>
          </w:p>
        </w:tc>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pPr>
          </w:p>
        </w:tc>
        <w:tc>
          <w:tcPr/>
          <w:p>
            <w:pPr>
              <w:pStyle w:val="Compact"/>
            </w:pPr>
          </w:p>
        </w:tc>
      </w:tr>
    </w:tbl>
    <w:p>
      <w:pPr>
        <w:pStyle w:val="BodyText"/>
      </w:pPr>
    </w:p>
    <w:bookmarkEnd w:id="722"/>
    <w:bookmarkEnd w:id="723"/>
    <w:bookmarkStart w:id="724" w:name="grading-criteria-23"/>
    <w:p>
      <w:pPr>
        <w:pStyle w:val="Heading3"/>
      </w:pPr>
      <w:r>
        <w:rPr>
          <w:rStyle w:val="SectionNumber"/>
        </w:rPr>
        <w:t xml:space="preserve">14.4.3</w:t>
      </w:r>
      <w:r>
        <w:tab/>
      </w:r>
      <w:r>
        <w:t xml:space="preserve">Grading Criteria</w:t>
      </w:r>
    </w:p>
    <w:p>
      <w:pPr>
        <w:numPr>
          <w:ilvl w:val="0"/>
          <w:numId w:val="1393"/>
        </w:numPr>
        <w:pStyle w:val="Compact"/>
      </w:pPr>
      <w:r>
        <w:t xml:space="preserve">Download as Microsoft Word (.docx) and upload on Canvas</w:t>
      </w:r>
    </w:p>
    <w:bookmarkEnd w:id="724"/>
    <w:bookmarkStart w:id="726" w:name="footnotes-30"/>
    <w:p>
      <w:pPr>
        <w:pStyle w:val="Heading3"/>
      </w:pPr>
      <w:r>
        <w:rPr>
          <w:rStyle w:val="SectionNumber"/>
        </w:rPr>
        <w:t xml:space="preserve">14.4.4</w:t>
      </w:r>
      <w:r>
        <w:tab/>
      </w:r>
      <w:r>
        <w:t xml:space="preserve">Footnotes</w:t>
      </w:r>
    </w:p>
    <w:p>
      <w:pPr>
        <w:pStyle w:val="FirstParagraph"/>
      </w:pPr>
      <w:r>
        <w:rPr>
          <w:bCs/>
          <w:b/>
        </w:rPr>
        <w:t xml:space="preserve">Resources</w:t>
      </w:r>
    </w:p>
    <w:p>
      <w:pPr>
        <w:numPr>
          <w:ilvl w:val="0"/>
          <w:numId w:val="1394"/>
        </w:numPr>
        <w:pStyle w:val="Compact"/>
      </w:pPr>
      <w:r>
        <w:t xml:space="preserve">Google Doc</w:t>
      </w:r>
    </w:p>
    <w:p>
      <w:pPr>
        <w:numPr>
          <w:ilvl w:val="0"/>
          <w:numId w:val="1394"/>
        </w:numPr>
        <w:pStyle w:val="Compact"/>
      </w:pPr>
      <w:hyperlink r:id="rId690">
        <w:r>
          <w:rPr>
            <w:rStyle w:val="Hyperlink"/>
          </w:rPr>
          <w:t xml:space="preserve">R cheat sheet</w:t>
        </w:r>
      </w:hyperlink>
    </w:p>
    <w:p>
      <w:pPr>
        <w:numPr>
          <w:ilvl w:val="0"/>
          <w:numId w:val="1394"/>
        </w:numPr>
        <w:pStyle w:val="Compact"/>
      </w:pPr>
      <w:hyperlink r:id="rId725">
        <w:r>
          <w:rPr>
            <w:rStyle w:val="Hyperlink"/>
          </w:rPr>
          <w:t xml:space="preserve">ggplot2 cheat sheet</w:t>
        </w:r>
      </w:hyperlink>
    </w:p>
    <w:p>
      <w:pPr>
        <w:pStyle w:val="FirstParagraph"/>
      </w:pPr>
      <w:r>
        <w:rPr>
          <w:bCs/>
          <w:b/>
        </w:rPr>
        <w:t xml:space="preserve">Contributions and Affiliations</w:t>
      </w:r>
    </w:p>
    <w:p>
      <w:pPr>
        <w:numPr>
          <w:ilvl w:val="0"/>
          <w:numId w:val="1395"/>
        </w:numPr>
        <w:pStyle w:val="Compact"/>
      </w:pPr>
      <w:r>
        <w:t xml:space="preserve">Katherine Cox, Johns Hopkins University</w:t>
      </w:r>
    </w:p>
    <w:p>
      <w:pPr>
        <w:numPr>
          <w:ilvl w:val="0"/>
          <w:numId w:val="1395"/>
        </w:numPr>
        <w:pStyle w:val="Compact"/>
      </w:pPr>
      <w:r>
        <w:t xml:space="preserve">Frederick Tan, Johns Hopkins University</w:t>
      </w:r>
    </w:p>
    <w:p>
      <w:pPr>
        <w:pStyle w:val="FirstParagraph"/>
      </w:pPr>
      <w:r>
        <w:t xml:space="preserve">Last Revised: February 2025</w:t>
      </w:r>
    </w:p>
    <w:bookmarkEnd w:id="726"/>
    <w:bookmarkEnd w:id="727"/>
    <w:bookmarkEnd w:id="728"/>
    <w:bookmarkStart w:id="736" w:name="about-the-authors"/>
    <w:p>
      <w:pPr>
        <w:pStyle w:val="Heading1"/>
      </w:pPr>
      <w:r>
        <w:t xml:space="preserve">About the Authors</w:t>
      </w:r>
    </w:p>
    <w:p>
      <w:pPr>
        <w:pStyle w:val="FirstParagraph"/>
      </w:pPr>
      <w:r>
        <w:t xml:space="preserve">These credits are based on our</w:t>
      </w:r>
      <w:r>
        <w:t xml:space="preserve"> </w:t>
      </w:r>
      <w:hyperlink r:id="rId729">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730">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731">
              <w:r>
                <w:rPr>
                  <w:rStyle w:val="Hyperlink"/>
                </w:rPr>
                <w:t xml:space="preserve">Candace Savonen</w:t>
              </w:r>
            </w:hyperlink>
            <w:r>
              <w:t xml:space="preserve">,</w:t>
            </w:r>
            <w:r>
              <w:t xml:space="preserve"> </w:t>
            </w:r>
            <w:hyperlink r:id="rId732">
              <w:r>
                <w:rPr>
                  <w:rStyle w:val="Hyperlink"/>
                </w:rPr>
                <w:t xml:space="preserve">Carrie Wright</w:t>
              </w:r>
            </w:hyperlink>
            <w:r>
              <w:t xml:space="preserve">,</w:t>
            </w:r>
            <w:r>
              <w:t xml:space="preserve"> </w:t>
            </w:r>
            <w:hyperlink r:id="rId733">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731">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732">
              <w:r>
                <w:rPr>
                  <w:rStyle w:val="Hyperlink"/>
                </w:rPr>
                <w:t xml:space="preserve">Carrie Wright</w:t>
              </w:r>
            </w:hyperlink>
            <w:r>
              <w:t xml:space="preserve">,</w:t>
            </w:r>
            <w:r>
              <w:t xml:space="preserve"> </w:t>
            </w:r>
            <w:hyperlink r:id="rId733">
              <w:r>
                <w:rPr>
                  <w:rStyle w:val="Hyperlink"/>
                </w:rPr>
                <w:t xml:space="preserve">Ava Hoffman</w:t>
              </w:r>
            </w:hyperlink>
            <w:r>
              <w:t xml:space="preserve">,</w:t>
            </w:r>
            <w:r>
              <w:t xml:space="preserve"> </w:t>
            </w:r>
            <w:hyperlink r:id="rId731">
              <w:r>
                <w:rPr>
                  <w:rStyle w:val="Hyperlink"/>
                </w:rPr>
                <w:t xml:space="preserve">Candace Savonen</w:t>
              </w:r>
            </w:hyperlink>
          </w:p>
        </w:tc>
      </w:tr>
      <w:tr>
        <w:tc>
          <w:tcPr/>
          <w:p>
            <w:pPr>
              <w:pStyle w:val="Compact"/>
              <w:jc w:val="left"/>
            </w:pPr>
            <w:r>
              <w:t xml:space="preserve">Package Developers (</w:t>
            </w:r>
            <w:hyperlink r:id="rId734">
              <w:r>
                <w:rPr>
                  <w:rStyle w:val="Hyperlink"/>
                </w:rPr>
                <w:t xml:space="preserve">ottrpal</w:t>
              </w:r>
            </w:hyperlink>
            <w:r>
              <w:t xml:space="preserve">)</w:t>
            </w:r>
            <w:r>
              <w:t xml:space="preserve"> </w:t>
            </w:r>
            <w:hyperlink r:id="rId731">
              <w:r>
                <w:rPr>
                  <w:rStyle w:val="Hyperlink"/>
                </w:rPr>
                <w:t xml:space="preserve">Candace Savonen</w:t>
              </w:r>
            </w:hyperlink>
            <w:r>
              <w:t xml:space="preserve">,</w:t>
            </w:r>
            <w:r>
              <w:t xml:space="preserve"> </w:t>
            </w:r>
            <w:hyperlink r:id="rId735">
              <w:r>
                <w:rPr>
                  <w:rStyle w:val="Hyperlink"/>
                </w:rPr>
                <w:t xml:space="preserve">John Muschelli</w:t>
              </w:r>
            </w:hyperlink>
            <w:r>
              <w:t xml:space="preserve">,</w:t>
            </w:r>
            <w:r>
              <w:t xml:space="preserve"> </w:t>
            </w:r>
            <w:hyperlink r:id="rId732">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2025-07-17</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0.48    2024-10-03 [1] CRAN (R 4.3.2)</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36"/>
    <w:bookmarkStart w:id="752" w:name="example-cure-and-minicure-projects"/>
    <w:p>
      <w:pPr>
        <w:pStyle w:val="Heading1"/>
      </w:pPr>
      <w:r>
        <w:rPr>
          <w:rStyle w:val="SectionNumber"/>
        </w:rPr>
        <w:t xml:space="preserve">15</w:t>
      </w:r>
      <w:r>
        <w:tab/>
      </w:r>
      <w:r>
        <w:t xml:space="preserve">Example CURE and miniCURE Projects</w:t>
      </w:r>
    </w:p>
    <w:p>
      <w:pPr>
        <w:pStyle w:val="FirstParagraph"/>
      </w:pPr>
      <w:r>
        <w:t xml:space="preserve">Look at This!</w:t>
      </w:r>
    </w:p>
    <w:p>
      <w:pPr>
        <w:pStyle w:val="BodyText"/>
      </w:pPr>
      <w:r>
        <w:t xml:space="preserve">Explore other miniCURE and CURE projects in our</w:t>
      </w:r>
      <w:r>
        <w:t xml:space="preserve"> </w:t>
      </w:r>
      <w:hyperlink r:id="rId489">
        <w:r>
          <w:rPr>
            <w:rStyle w:val="Hyperlink"/>
          </w:rPr>
          <w:t xml:space="preserve">Look at This!</w:t>
        </w:r>
      </w:hyperlink>
      <w:r>
        <w:t xml:space="preserve"> </w:t>
      </w:r>
      <w:r>
        <w:t xml:space="preserve">category</w:t>
      </w:r>
    </w:p>
    <w:p>
      <w:pPr>
        <w:pStyle w:val="BodyText"/>
      </w:pPr>
      <w:r>
        <w:t xml:space="preserve">Microbial Mysteries CURE, JHU 2025</w:t>
      </w:r>
    </w:p>
    <w:p>
      <w:pPr>
        <w:numPr>
          <w:ilvl w:val="0"/>
          <w:numId w:val="1396"/>
        </w:numPr>
        <w:pStyle w:val="Compact"/>
      </w:pPr>
      <w:hyperlink r:id="rId737">
        <w:r>
          <w:rPr>
            <w:rStyle w:val="Hyperlink"/>
          </w:rPr>
          <w:t xml:space="preserve">Antibiotic Use and Number of Antimicrobial Resistance Genes in the Preterm Infant Microbiomes</w:t>
        </w:r>
      </w:hyperlink>
    </w:p>
    <w:p>
      <w:pPr>
        <w:pStyle w:val="FirstParagraph"/>
      </w:pPr>
      <w:r>
        <w:drawing>
          <wp:inline>
            <wp:extent cx="5334000" cy="3000375"/>
            <wp:effectExtent b="0" l="0" r="0" t="0"/>
            <wp:docPr descr="" title="" id="739" name="Picture"/>
            <a:graphic>
              <a:graphicData uri="http://schemas.openxmlformats.org/drawingml/2006/picture">
                <pic:pic>
                  <pic:nvPicPr>
                    <pic:cNvPr descr="Appendix_files/figure-docx//1hYKF7Ss3vJ8rrUIH7ByNh1BUlRa2fhsJhq8MXzEowCc_g344ad28629a_0_281.png" id="740" name="Picture"/>
                    <pic:cNvPicPr>
                      <a:picLocks noChangeArrowheads="1" noChangeAspect="1"/>
                    </pic:cNvPicPr>
                  </pic:nvPicPr>
                  <pic:blipFill>
                    <a:blip r:embed="rId73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7"/>
        </w:numPr>
        <w:pStyle w:val="Compact"/>
      </w:pPr>
      <w:hyperlink r:id="rId741">
        <w:r>
          <w:rPr>
            <w:rStyle w:val="Hyperlink"/>
          </w:rPr>
          <w:t xml:space="preserve">An Exploratory Analysis of Psoriasis and the Gut-Skin Axis via Metagenomics</w:t>
        </w:r>
      </w:hyperlink>
    </w:p>
    <w:p>
      <w:pPr>
        <w:pStyle w:val="FirstParagraph"/>
      </w:pPr>
      <w:r>
        <w:drawing>
          <wp:inline>
            <wp:extent cx="5334000" cy="3000375"/>
            <wp:effectExtent b="0" l="0" r="0" t="0"/>
            <wp:docPr descr="" title="" id="743" name="Picture"/>
            <a:graphic>
              <a:graphicData uri="http://schemas.openxmlformats.org/drawingml/2006/picture">
                <pic:pic>
                  <pic:nvPicPr>
                    <pic:cNvPr descr="Appendix_files/figure-docx//1hYKF7Ss3vJ8rrUIH7ByNh1BUlRa2fhsJhq8MXzEowCc_g344ad28629a_0_286.png" id="744" name="Picture"/>
                    <pic:cNvPicPr>
                      <a:picLocks noChangeArrowheads="1" noChangeAspect="1"/>
                    </pic:cNvPicPr>
                  </pic:nvPicPr>
                  <pic:blipFill>
                    <a:blip r:embed="rId74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8"/>
        </w:numPr>
        <w:pStyle w:val="Compact"/>
      </w:pPr>
      <w:hyperlink r:id="rId745">
        <w:r>
          <w:rPr>
            <w:rStyle w:val="Hyperlink"/>
          </w:rPr>
          <w:t xml:space="preserve">Celiac Diseased Gut Shows Evidence of Decreased Microbial Diversity</w:t>
        </w:r>
      </w:hyperlink>
    </w:p>
    <w:p>
      <w:pPr>
        <w:pStyle w:val="FirstParagraph"/>
      </w:pPr>
      <w:r>
        <w:drawing>
          <wp:inline>
            <wp:extent cx="5334000" cy="3000375"/>
            <wp:effectExtent b="0" l="0" r="0" t="0"/>
            <wp:docPr descr="" title="" id="747" name="Picture"/>
            <a:graphic>
              <a:graphicData uri="http://schemas.openxmlformats.org/drawingml/2006/picture">
                <pic:pic>
                  <pic:nvPicPr>
                    <pic:cNvPr descr="Appendix_files/figure-docx//1hYKF7Ss3vJ8rrUIH7ByNh1BUlRa2fhsJhq8MXzEowCc_g344ad28629a_0_291.png" id="748" name="Picture"/>
                    <pic:cNvPicPr>
                      <a:picLocks noChangeArrowheads="1" noChangeAspect="1"/>
                    </pic:cNvPicPr>
                  </pic:nvPicPr>
                  <pic:blipFill>
                    <a:blip r:embed="rId7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And many more!</w:t>
      </w:r>
    </w:p>
    <w:p>
      <w:pPr>
        <w:pStyle w:val="BodyText"/>
      </w:pPr>
      <w:r>
        <w:drawing>
          <wp:inline>
            <wp:extent cx="5334000" cy="3000375"/>
            <wp:effectExtent b="0" l="0" r="0" t="0"/>
            <wp:docPr descr="" title="" id="750" name="Picture"/>
            <a:graphic>
              <a:graphicData uri="http://schemas.openxmlformats.org/drawingml/2006/picture">
                <pic:pic>
                  <pic:nvPicPr>
                    <pic:cNvPr descr="Appendix_files/figure-docx//1hYKF7Ss3vJ8rrUIH7ByNh1BUlRa2fhsJhq8MXzEowCc_g344ad28629a_0_297.png" id="751" name="Picture"/>
                    <pic:cNvPicPr>
                      <a:picLocks noChangeArrowheads="1" noChangeAspect="1"/>
                    </pic:cNvPicPr>
                  </pic:nvPicPr>
                  <pic:blipFill>
                    <a:blip r:embed="rId749"/>
                    <a:stretch>
                      <a:fillRect/>
                    </a:stretch>
                  </pic:blipFill>
                  <pic:spPr bwMode="auto">
                    <a:xfrm>
                      <a:off x="0" y="0"/>
                      <a:ext cx="5334000" cy="3000375"/>
                    </a:xfrm>
                    <a:prstGeom prst="rect">
                      <a:avLst/>
                    </a:prstGeom>
                    <a:noFill/>
                    <a:ln w="9525">
                      <a:noFill/>
                      <a:headEnd/>
                      <a:tailEnd/>
                    </a:ln>
                  </pic:spPr>
                </pic:pic>
              </a:graphicData>
            </a:graphic>
          </wp:inline>
        </w:drawing>
      </w:r>
    </w:p>
    <w:bookmarkEnd w:id="752"/>
    <w:bookmarkStart w:id="764" w:name="troubleshooting"/>
    <w:p>
      <w:pPr>
        <w:pStyle w:val="Heading1"/>
      </w:pPr>
      <w:r>
        <w:rPr>
          <w:rStyle w:val="SectionNumber"/>
        </w:rPr>
        <w:t xml:space="preserve">16</w:t>
      </w:r>
      <w:r>
        <w:tab/>
      </w:r>
      <w:r>
        <w:t xml:space="preserve">Troubleshooting</w:t>
      </w:r>
    </w:p>
    <w:p>
      <w:pPr>
        <w:pStyle w:val="FirstParagraph"/>
      </w:pPr>
      <w:r>
        <w:t xml:space="preserve">Science is hard, and getting computers to do what you want sometimes feels impossible.</w:t>
      </w:r>
      <w:r>
        <w:t xml:space="preserve"> </w:t>
      </w:r>
      <w:r>
        <w:t xml:space="preserve">While we can’t address every problem, below are some suggestions that may help you move forward.</w:t>
      </w:r>
      <w:r>
        <w:t xml:space="preserve"> </w:t>
      </w:r>
      <w:r>
        <w:t xml:space="preserve">If you need more help, perhaps you might give an</w:t>
      </w:r>
      <w:r>
        <w:t xml:space="preserve"> </w:t>
      </w:r>
      <w:hyperlink w:anchor="online-community">
        <w:r>
          <w:rPr>
            <w:rStyle w:val="Hyperlink"/>
          </w:rPr>
          <w:t xml:space="preserve">Online Community</w:t>
        </w:r>
      </w:hyperlink>
      <w:r>
        <w:t xml:space="preserve"> </w:t>
      </w:r>
      <w:r>
        <w:t xml:space="preserve">a chance?</w:t>
      </w:r>
    </w:p>
    <w:bookmarkStart w:id="758" w:name="share-galaxy-history"/>
    <w:p>
      <w:pPr>
        <w:pStyle w:val="Heading3"/>
      </w:pPr>
      <w:r>
        <w:t xml:space="preserve">Share Galaxy History</w:t>
      </w:r>
    </w:p>
    <w:p>
      <w:pPr>
        <w:pStyle w:val="FirstParagraph"/>
      </w:pPr>
      <w:r>
        <w:t xml:space="preserve">Many times people are more able and willing to help troubleshoot a problem when provided a</w:t>
      </w:r>
      <w:r>
        <w:t xml:space="preserve"> </w:t>
      </w:r>
      <w:hyperlink r:id="rId753">
        <w:r>
          <w:rPr>
            <w:rStyle w:val="Hyperlink"/>
          </w:rPr>
          <w:t xml:space="preserve">minimal, reproducible example</w:t>
        </w:r>
      </w:hyperlink>
      <w:r>
        <w:t xml:space="preserve">.</w:t>
      </w:r>
      <w:r>
        <w:t xml:space="preserve"> </w:t>
      </w:r>
      <w:r>
        <w:t xml:space="preserve">One great feature of Galaxy is the ability to share your exact history through a custom URL.</w:t>
      </w:r>
      <w:r>
        <w:t xml:space="preserve"> </w:t>
      </w:r>
      <w:r>
        <w:t xml:space="preserve">See how to do this in Step 1</w:t>
      </w:r>
      <w:r>
        <w:t xml:space="preserve"> </w:t>
      </w:r>
      <w:r>
        <w:t xml:space="preserve">“</w:t>
      </w:r>
      <w:r>
        <w:t xml:space="preserve">Share via link</w:t>
      </w:r>
      <w:r>
        <w:t xml:space="preserve">”</w:t>
      </w:r>
      <w:r>
        <w:t xml:space="preserve"> </w:t>
      </w:r>
      <w:r>
        <w:t xml:space="preserve">in the FAQ</w:t>
      </w:r>
      <w:r>
        <w:t xml:space="preserve"> </w:t>
      </w:r>
      <w:hyperlink r:id="rId754">
        <w:r>
          <w:rPr>
            <w:rStyle w:val="Hyperlink"/>
          </w:rPr>
          <w:t xml:space="preserve">Sharing your History</w:t>
        </w:r>
      </w:hyperlink>
    </w:p>
    <w:p>
      <w:pPr>
        <w:pStyle w:val="BodyText"/>
      </w:pPr>
      <w:r>
        <w:drawing>
          <wp:inline>
            <wp:extent cx="5334000" cy="3000375"/>
            <wp:effectExtent b="0" l="0" r="0" t="0"/>
            <wp:docPr descr="" title="" id="756" name="Picture"/>
            <a:graphic>
              <a:graphicData uri="http://schemas.openxmlformats.org/drawingml/2006/picture">
                <pic:pic>
                  <pic:nvPicPr>
                    <pic:cNvPr descr="Appendix_files/figure-docx//1fH9s5OLcRF5meZtFWTJe89RFvJSh125kdjhdqp5smqA_g302b08c5e6e_0_51.png" id="757" name="Picture"/>
                    <pic:cNvPicPr>
                      <a:picLocks noChangeArrowheads="1" noChangeAspect="1"/>
                    </pic:cNvPicPr>
                  </pic:nvPicPr>
                  <pic:blipFill>
                    <a:blip r:embed="rId755"/>
                    <a:stretch>
                      <a:fillRect/>
                    </a:stretch>
                  </pic:blipFill>
                  <pic:spPr bwMode="auto">
                    <a:xfrm>
                      <a:off x="0" y="0"/>
                      <a:ext cx="5334000" cy="3000375"/>
                    </a:xfrm>
                    <a:prstGeom prst="rect">
                      <a:avLst/>
                    </a:prstGeom>
                    <a:noFill/>
                    <a:ln w="9525">
                      <a:noFill/>
                      <a:headEnd/>
                      <a:tailEnd/>
                    </a:ln>
                  </pic:spPr>
                </pic:pic>
              </a:graphicData>
            </a:graphic>
          </wp:inline>
        </w:drawing>
      </w:r>
    </w:p>
    <w:bookmarkEnd w:id="758"/>
    <w:bookmarkStart w:id="763" w:name="galaxy-fundamentals"/>
    <w:p>
      <w:pPr>
        <w:pStyle w:val="Heading3"/>
      </w:pPr>
      <w:r>
        <w:t xml:space="preserve">Galaxy Fundamentals</w:t>
      </w:r>
    </w:p>
    <w:p>
      <w:pPr>
        <w:pStyle w:val="FirstParagraph"/>
      </w:pPr>
      <w:r>
        <w:t xml:space="preserve">Galaxy has many advanced features to help you scale an analysis from a single dataset to production level settings.</w:t>
      </w:r>
      <w:r>
        <w:t xml:space="preserve"> </w:t>
      </w:r>
      <w:r>
        <w:t xml:space="preserve">Learning more about these features can give you insight into what is going on under the hood and may help when troubleshooting problems.</w:t>
      </w:r>
    </w:p>
    <w:p>
      <w:pPr>
        <w:numPr>
          <w:ilvl w:val="0"/>
          <w:numId w:val="1399"/>
        </w:numPr>
      </w:pPr>
      <w:r>
        <w:t xml:space="preserve">Lost among your histories? –</w:t>
      </w:r>
      <w:r>
        <w:t xml:space="preserve"> </w:t>
      </w:r>
      <w:hyperlink r:id="rId759">
        <w:r>
          <w:rPr>
            <w:rStyle w:val="Hyperlink"/>
          </w:rPr>
          <w:t xml:space="preserve">Understanding Galaxy history system</w:t>
        </w:r>
      </w:hyperlink>
    </w:p>
    <w:p>
      <w:pPr>
        <w:numPr>
          <w:ilvl w:val="0"/>
          <w:numId w:val="1399"/>
        </w:numPr>
      </w:pPr>
      <w:r>
        <w:t xml:space="preserve">Datatset or cellection? –</w:t>
      </w:r>
      <w:r>
        <w:t xml:space="preserve"> </w:t>
      </w:r>
      <w:hyperlink r:id="rId760">
        <w:r>
          <w:rPr>
            <w:rStyle w:val="Hyperlink"/>
          </w:rPr>
          <w:t xml:space="preserve">Using dataset collections</w:t>
        </w:r>
      </w:hyperlink>
    </w:p>
    <w:p>
      <w:pPr>
        <w:numPr>
          <w:ilvl w:val="0"/>
          <w:numId w:val="1399"/>
        </w:numPr>
      </w:pPr>
      <w:r>
        <w:t xml:space="preserve">Trouble with workflows? –</w:t>
      </w:r>
      <w:r>
        <w:t xml:space="preserve"> </w:t>
      </w:r>
      <w:hyperlink r:id="rId648">
        <w:r>
          <w:rPr>
            <w:rStyle w:val="Hyperlink"/>
          </w:rPr>
          <w:t xml:space="preserve">Creating, Editing and Importing Galaxy Workflows</w:t>
        </w:r>
      </w:hyperlink>
    </w:p>
    <w:p>
      <w:pPr>
        <w:numPr>
          <w:ilvl w:val="0"/>
          <w:numId w:val="1399"/>
        </w:numPr>
      </w:pPr>
      <w:r>
        <w:t xml:space="preserve">More on how to create a workflow? –</w:t>
      </w:r>
      <w:r>
        <w:t xml:space="preserve"> </w:t>
      </w:r>
      <w:hyperlink r:id="rId761">
        <w:r>
          <w:rPr>
            <w:rStyle w:val="Hyperlink"/>
          </w:rPr>
          <w:t xml:space="preserve">Annotate, prepare tests and publish Galaxy workflows in workflow registries</w:t>
        </w:r>
      </w:hyperlink>
    </w:p>
    <w:p>
      <w:pPr>
        <w:numPr>
          <w:ilvl w:val="0"/>
          <w:numId w:val="1399"/>
        </w:numPr>
      </w:pPr>
      <w:r>
        <w:t xml:space="preserve">Out of storage space? –</w:t>
      </w:r>
      <w:r>
        <w:t xml:space="preserve"> </w:t>
      </w:r>
      <w:hyperlink r:id="rId762">
        <w:r>
          <w:rPr>
            <w:rStyle w:val="Hyperlink"/>
          </w:rPr>
          <w:t xml:space="preserve">Downloading and Deleting Data in Galaxy</w:t>
        </w:r>
      </w:hyperlink>
    </w:p>
    <w:bookmarkEnd w:id="763"/>
    <w:bookmarkEnd w:id="764"/>
    <w:bookmarkStart w:id="765" w:name="references-1"/>
    <w:p>
      <w:pPr>
        <w:pStyle w:val="Heading1"/>
      </w:pPr>
      <w:r>
        <w:t xml:space="preserve">References</w:t>
      </w:r>
    </w:p>
    <w:bookmarkEnd w:id="7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5">
    <w:nsid w:val="A9971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17">
    <w:nsid w:val="A99717"/>
    <w:multiLevelType w:val="multilevel"/>
    <w:lvl w:ilvl="0">
      <w:start w:val="7"/>
      <w:numFmt w:val="lowerLetter"/>
      <w:lvlText w:val="%1."/>
      <w:lvlJc w:val="left"/>
      <w:pPr>
        <w:ind w:left="720" w:hanging="480"/>
      </w:pPr>
    </w:lvl>
    <w:lvl w:ilvl="1">
      <w:start w:val="7"/>
      <w:numFmt w:val="lowerLetter"/>
      <w:lvlText w:val="%2."/>
      <w:lvlJc w:val="left"/>
      <w:pPr>
        <w:ind w:left="1440" w:hanging="480"/>
      </w:pPr>
    </w:lvl>
    <w:lvl w:ilvl="2">
      <w:start w:val="7"/>
      <w:numFmt w:val="lowerLetter"/>
      <w:lvlText w:val="%3."/>
      <w:lvlJc w:val="left"/>
      <w:pPr>
        <w:ind w:left="2160" w:hanging="480"/>
      </w:pPr>
    </w:lvl>
    <w:lvl w:ilvl="3">
      <w:start w:val="7"/>
      <w:numFmt w:val="lowerLetter"/>
      <w:lvlText w:val="%4."/>
      <w:lvlJc w:val="left"/>
      <w:pPr>
        <w:ind w:left="2880" w:hanging="480"/>
      </w:pPr>
    </w:lvl>
    <w:lvl w:ilvl="4">
      <w:start w:val="7"/>
      <w:numFmt w:val="lowerLetter"/>
      <w:lvlText w:val="%5."/>
      <w:lvlJc w:val="left"/>
      <w:pPr>
        <w:ind w:left="3600" w:hanging="480"/>
      </w:pPr>
    </w:lvl>
    <w:lvl w:ilvl="5">
      <w:start w:val="7"/>
      <w:numFmt w:val="lowerLetter"/>
      <w:lvlText w:val="%6."/>
      <w:lvlJc w:val="left"/>
      <w:pPr>
        <w:ind w:left="4320" w:hanging="480"/>
      </w:pPr>
    </w:lvl>
    <w:lvl w:ilvl="6">
      <w:start w:val="7"/>
      <w:numFmt w:val="lowerLetter"/>
      <w:lvlText w:val="%7."/>
      <w:lvlJc w:val="left"/>
      <w:pPr>
        <w:ind w:left="5040" w:hanging="480"/>
      </w:pPr>
    </w:lvl>
    <w:lvl w:ilvl="7">
      <w:start w:val="7"/>
      <w:numFmt w:val="lowerLetter"/>
      <w:lvlText w:val="%8."/>
      <w:lvlJc w:val="left"/>
      <w:pPr>
        <w:ind w:left="5760" w:hanging="480"/>
      </w:pPr>
    </w:lvl>
    <w:lvl w:ilvl="8">
      <w:start w:val="7"/>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1"/>
  </w:num>
  <w:num w:numId="104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1"/>
  </w:num>
  <w:num w:numId="10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5">
    <w:abstractNumId w:val="991"/>
  </w:num>
  <w:num w:numId="111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2">
    <w:abstractNumId w:val="991"/>
  </w:num>
  <w:num w:numId="11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3">
    <w:abstractNumId w:val="991"/>
  </w:num>
  <w:num w:numId="118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0">
    <w:abstractNumId w:val="991"/>
  </w:num>
  <w:num w:numId="12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2">
    <w:abstractNumId w:val="991"/>
  </w:num>
  <w:num w:numId="1243">
    <w:abstractNumId w:val="991"/>
  </w:num>
  <w:num w:numId="124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4">
    <w:abstractNumId w:val="991"/>
  </w:num>
  <w:num w:numId="127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88">
    <w:abstractNumId w:val="991"/>
  </w:num>
  <w:num w:numId="1289">
    <w:abstractNumId w:val="991"/>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3">
    <w:abstractNumId w:val="991"/>
  </w:num>
  <w:num w:numId="13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8">
    <w:abstractNumId w:val="991"/>
  </w:num>
  <w:num w:numId="1319">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4">
    <w:abstractNumId w:val="991"/>
  </w:num>
  <w:num w:numId="1325">
    <w:abstractNumId w:val="991"/>
  </w:num>
  <w:num w:numId="1326">
    <w:abstractNumId w:val="991"/>
  </w:num>
  <w:num w:numId="1327">
    <w:abstractNumId w:val="991"/>
  </w:num>
  <w:num w:numId="13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8">
    <w:abstractNumId w:val="991"/>
  </w:num>
  <w:num w:numId="1349">
    <w:abstractNumId w:val="991"/>
  </w:num>
  <w:num w:numId="1350">
    <w:abstractNumId w:val="991"/>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1"/>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1">
    <w:abstractNumId w:val="991"/>
  </w:num>
  <w:num w:numId="1362">
    <w:abstractNumId w:val="991"/>
  </w:num>
  <w:num w:numId="1363">
    <w:abstractNumId w:val="991"/>
  </w:num>
  <w:num w:numId="1364">
    <w:abstractNumId w:val="991"/>
  </w:num>
  <w:num w:numId="13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1"/>
  </w:num>
  <w:num w:numId="1370">
    <w:abstractNumId w:val="991"/>
  </w:num>
  <w:num w:numId="1371">
    <w:abstractNumId w:val="991"/>
  </w:num>
  <w:num w:numId="13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1"/>
  </w:num>
  <w:num w:numId="13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5">
    <w:abstractNumId w:val="991"/>
  </w:num>
  <w:num w:numId="1376">
    <w:abstractNumId w:val="991"/>
  </w:num>
  <w:num w:numId="1377">
    <w:abstractNumId w:val="991"/>
  </w:num>
  <w:num w:numId="13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83">
    <w:abstractNumId w:val="991"/>
  </w:num>
  <w:num w:numId="138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55" Target="media/rId755.png" /><Relationship Type="http://schemas.openxmlformats.org/officeDocument/2006/relationships/image" Id="rId738" Target="media/rId738.png" /><Relationship Type="http://schemas.openxmlformats.org/officeDocument/2006/relationships/image" Id="rId742" Target="media/rId742.png" /><Relationship Type="http://schemas.openxmlformats.org/officeDocument/2006/relationships/image" Id="rId746" Target="media/rId746.png" /><Relationship Type="http://schemas.openxmlformats.org/officeDocument/2006/relationships/image" Id="rId749" Target="media/rId749.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image" Id="rId42" Target="media/rId42.png" /><Relationship Type="http://schemas.openxmlformats.org/officeDocument/2006/relationships/image" Id="rId562" Target="media/rId562.png" /><Relationship Type="http://schemas.openxmlformats.org/officeDocument/2006/relationships/image" Id="rId483" Target="media/rId483.png" /><Relationship Type="http://schemas.openxmlformats.org/officeDocument/2006/relationships/image" Id="rId478" Target="media/rId478.png" /><Relationship Type="http://schemas.openxmlformats.org/officeDocument/2006/relationships/image" Id="rId511" Target="media/rId511.png" /><Relationship Type="http://schemas.openxmlformats.org/officeDocument/2006/relationships/image" Id="rId533" Target="media/rId533.png" /><Relationship Type="http://schemas.openxmlformats.org/officeDocument/2006/relationships/image" Id="rId523" Target="media/rId523.png" /><Relationship Type="http://schemas.openxmlformats.org/officeDocument/2006/relationships/image" Id="rId527" Target="media/rId527.png" /><Relationship Type="http://schemas.openxmlformats.org/officeDocument/2006/relationships/image" Id="rId614" Target="media/rId614.png" /><Relationship Type="http://schemas.openxmlformats.org/officeDocument/2006/relationships/image" Id="rId621" Target="media/rId621.png" /><Relationship Type="http://schemas.openxmlformats.org/officeDocument/2006/relationships/image" Id="rId605" Target="media/rId605.png" /><Relationship Type="http://schemas.openxmlformats.org/officeDocument/2006/relationships/image" Id="rId504" Target="media/rId504.png" /><Relationship Type="http://schemas.openxmlformats.org/officeDocument/2006/relationships/image" Id="rId641" Target="media/rId641.png" /><Relationship Type="http://schemas.openxmlformats.org/officeDocument/2006/relationships/image" Id="rId632" Target="media/rId632.png" /><Relationship Type="http://schemas.openxmlformats.org/officeDocument/2006/relationships/image" Id="rId638" Target="media/rId638.png" /><Relationship Type="http://schemas.openxmlformats.org/officeDocument/2006/relationships/image" Id="rId635" Target="media/rId635.png" /><Relationship Type="http://schemas.openxmlformats.org/officeDocument/2006/relationships/image" Id="rId507" Target="media/rId507.png" /><Relationship Type="http://schemas.openxmlformats.org/officeDocument/2006/relationships/image" Id="rId519" Target="media/rId519.png" /><Relationship Type="http://schemas.openxmlformats.org/officeDocument/2006/relationships/image" Id="rId500" Target="media/rId500.png" /><Relationship Type="http://schemas.openxmlformats.org/officeDocument/2006/relationships/image" Id="rId515" Target="media/rId515.png" /><Relationship Type="http://schemas.openxmlformats.org/officeDocument/2006/relationships/image" Id="rId559" Target="media/rId559.png" /><Relationship Type="http://schemas.openxmlformats.org/officeDocument/2006/relationships/image" Id="rId587" Target="media/rId587.png" /><Relationship Type="http://schemas.openxmlformats.org/officeDocument/2006/relationships/image" Id="rId350" Target="media/rId350.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9" Target="media/rId369.png" /><Relationship Type="http://schemas.openxmlformats.org/officeDocument/2006/relationships/image" Id="rId347" Target="media/rId347.png" /><Relationship Type="http://schemas.openxmlformats.org/officeDocument/2006/relationships/image" Id="rId342" Target="media/rId342.png" /><Relationship Type="http://schemas.openxmlformats.org/officeDocument/2006/relationships/image" Id="rId357" Target="media/rId357.png" /><Relationship Type="http://schemas.openxmlformats.org/officeDocument/2006/relationships/image" Id="rId155" Target="media/rId155.png" /><Relationship Type="http://schemas.openxmlformats.org/officeDocument/2006/relationships/image" Id="rId162" Target="media/rId162.png" /><Relationship Type="http://schemas.openxmlformats.org/officeDocument/2006/relationships/image" Id="rId205" Target="media/rId205.png" /><Relationship Type="http://schemas.openxmlformats.org/officeDocument/2006/relationships/image" Id="rId208" Target="media/rId208.png" /><Relationship Type="http://schemas.openxmlformats.org/officeDocument/2006/relationships/image" Id="rId213" Target="media/rId213.png" /><Relationship Type="http://schemas.openxmlformats.org/officeDocument/2006/relationships/image" Id="rId220" Target="media/rId220.png" /><Relationship Type="http://schemas.openxmlformats.org/officeDocument/2006/relationships/image" Id="rId223" Target="media/rId223.png" /><Relationship Type="http://schemas.openxmlformats.org/officeDocument/2006/relationships/image" Id="rId152" Target="media/rId152.png" /><Relationship Type="http://schemas.openxmlformats.org/officeDocument/2006/relationships/image" Id="rId448" Target="media/rId448.png" /><Relationship Type="http://schemas.openxmlformats.org/officeDocument/2006/relationships/image" Id="rId420" Target="media/rId420.png" /><Relationship Type="http://schemas.openxmlformats.org/officeDocument/2006/relationships/image" Id="rId709" Target="media/rId709.png" /><Relationship Type="http://schemas.openxmlformats.org/officeDocument/2006/relationships/image" Id="rId706" Target="media/rId706.png" /><Relationship Type="http://schemas.openxmlformats.org/officeDocument/2006/relationships/image" Id="rId268" Target="media/rId268.png" /><Relationship Type="http://schemas.openxmlformats.org/officeDocument/2006/relationships/image" Id="rId294" Target="media/rId294.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92" Target="media/rId92.png" /><Relationship Type="http://schemas.openxmlformats.org/officeDocument/2006/relationships/image" Id="rId98" Target="media/rId98.png" /><Relationship Type="http://schemas.openxmlformats.org/officeDocument/2006/relationships/image" Id="rId95" Target="media/rId95.png" /><Relationship Type="http://schemas.openxmlformats.org/officeDocument/2006/relationships/image" Id="rId101" Target="media/rId101.png" /><Relationship Type="http://schemas.openxmlformats.org/officeDocument/2006/relationships/image" Id="rId124" Target="media/rId124.png" /><Relationship Type="http://schemas.openxmlformats.org/officeDocument/2006/relationships/hyperlink" Id="rId394" Target="%5Bhttps://usegalaxy.org/u/valerie-g/h/nanopore-soil-subset-filtered" TargetMode="External" /><Relationship Type="http://schemas.openxmlformats.org/officeDocument/2006/relationships/hyperlink" Id="rId624" Target="biodigs.org" TargetMode="External" /><Relationship Type="http://schemas.openxmlformats.org/officeDocument/2006/relationships/hyperlink" Id="rId590" Target="carnegiescience.edu/news/postdoc-spotlight-karina-gutierrez-garcia" TargetMode="External" /><Relationship Type="http://schemas.openxmlformats.org/officeDocument/2006/relationships/hyperlink" Id="rId530" Target="doi:10.1261/rna.2000810" TargetMode="External" /><Relationship Type="http://schemas.openxmlformats.org/officeDocument/2006/relationships/hyperlink" Id="rId531" Target="doi:10.7554/eLife.00886" TargetMode="External" /><Relationship Type="http://schemas.openxmlformats.org/officeDocument/2006/relationships/hyperlink" Id="rId645" Target="galaxyproject.org" TargetMode="External" /><Relationship Type="http://schemas.openxmlformats.org/officeDocument/2006/relationships/hyperlink" Id="rId610" Target="help.c-moor.org" TargetMode="External" /><Relationship Type="http://schemas.openxmlformats.org/officeDocument/2006/relationships/hyperlink" Id="rId40" Target="http://biodigs.gdscn.org" TargetMode="External" /><Relationship Type="http://schemas.openxmlformats.org/officeDocument/2006/relationships/hyperlink" Id="rId251" Target="http://docs.google.com/presentation/d/16lpgWFU6jzh-e7HuwXLHmUFpsnE8NreMzL-nTn8cJVk" TargetMode="External" /><Relationship Type="http://schemas.openxmlformats.org/officeDocument/2006/relationships/hyperlink" Id="rId260" Target="http://drive.google.com/file/d/1CLQw9yqoqWl5caLm-ZmiHpLNtUo_Zo4s" TargetMode="External" /><Relationship Type="http://schemas.openxmlformats.org/officeDocument/2006/relationships/hyperlink" Id="rId255" Target="http://drive.google.com/file/d/1vL6adVIrqxpONbae8rUsneK3tbdCpmR-" TargetMode="External" /><Relationship Type="http://schemas.openxmlformats.org/officeDocument/2006/relationships/hyperlink" Id="rId106" Target="http://pubmed.gov/19146522" TargetMode="External" /><Relationship Type="http://schemas.openxmlformats.org/officeDocument/2006/relationships/hyperlink" Id="rId458" Target="http://pubmed.gov/31022095" TargetMode="External" /><Relationship Type="http://schemas.openxmlformats.org/officeDocument/2006/relationships/hyperlink" Id="rId459" Target="http://pubmed.gov/34980911" TargetMode="External" /><Relationship Type="http://schemas.openxmlformats.org/officeDocument/2006/relationships/hyperlink" Id="rId457" Target="http://pubmed.gov/36289209" TargetMode="External" /><Relationship Type="http://schemas.openxmlformats.org/officeDocument/2006/relationships/hyperlink" Id="rId460" Target="http://pubmed.gov/39627869" TargetMode="External" /><Relationship Type="http://schemas.openxmlformats.org/officeDocument/2006/relationships/hyperlink" Id="rId462" Target="http://pubmed.gov/6593500" TargetMode="External" /><Relationship Type="http://schemas.openxmlformats.org/officeDocument/2006/relationships/hyperlink" Id="rId461" Target="http://pubmed.gov/9948695" TargetMode="External" /><Relationship Type="http://schemas.openxmlformats.org/officeDocument/2006/relationships/hyperlink" Id="rId673" Target="http://training.galaxyproject.org/training-material/faqs/galaxy/histories_datasets_vs_collections.html" TargetMode="External" /><Relationship Type="http://schemas.openxmlformats.org/officeDocument/2006/relationships/hyperlink" Id="rId674" Target="http://training.galaxyproject.org/training-material/topics/galaxy-interface/tutorials/collections/tutorial.html" TargetMode="External" /><Relationship Type="http://schemas.openxmlformats.org/officeDocument/2006/relationships/hyperlink" Id="rId436" Target="http://training.galaxyproject.org/training-material/topics/genome-annotation/tutorials/annotation-with-prokka/tutorial.html" TargetMode="External" /><Relationship Type="http://schemas.openxmlformats.org/officeDocument/2006/relationships/hyperlink" Id="rId438" Target="http://training.galaxyproject.org/training-material/topics/genome-annotation/tutorials/secondary-metabolite-discovery/tutorial.html" TargetMode="External" /><Relationship Type="http://schemas.openxmlformats.org/officeDocument/2006/relationships/hyperlink" Id="rId705" Target="https://apps.sciserver.org/compute" TargetMode="External" /><Relationship Type="http://schemas.openxmlformats.org/officeDocument/2006/relationships/hyperlink" Id="rId704" Target="https://apps.sciserver.org/dashboard/groups" TargetMode="External" /><Relationship Type="http://schemas.openxmlformats.org/officeDocument/2006/relationships/hyperlink" Id="rId230" Target="https://bacdive.dsmz.de" TargetMode="External" /><Relationship Type="http://schemas.openxmlformats.org/officeDocument/2006/relationships/hyperlink" Id="rId684" Target="https://bioconductor.org" TargetMode="External" /><Relationship Type="http://schemas.openxmlformats.org/officeDocument/2006/relationships/hyperlink" Id="rId719" Target="https://bioconductor.org/packages/phyloseq" TargetMode="External" /><Relationship Type="http://schemas.openxmlformats.org/officeDocument/2006/relationships/hyperlink" Id="rId631" Target="https://biodigs.org/#home" TargetMode="External" /><Relationship Type="http://schemas.openxmlformats.org/officeDocument/2006/relationships/hyperlink" Id="rId579" Target="https://bsky.app/search?q=metagenomics" TargetMode="External" /><Relationship Type="http://schemas.openxmlformats.org/officeDocument/2006/relationships/hyperlink" Id="rId341" Target="https://card.mcmaster.ca" TargetMode="External" /><Relationship Type="http://schemas.openxmlformats.org/officeDocument/2006/relationships/hyperlink" Id="rId732" Target="https://carriewright11.github.io/" TargetMode="External" /><Relationship Type="http://schemas.openxmlformats.org/officeDocument/2006/relationships/hyperlink" Id="rId373" Target="https://compgenomr.github.io/book/fasta-and-fastq-formats.html" TargetMode="External" /><Relationship Type="http://schemas.openxmlformats.org/officeDocument/2006/relationships/hyperlink" Id="rId67" Target="https://docs.google.com" TargetMode="External" /><Relationship Type="http://schemas.openxmlformats.org/officeDocument/2006/relationships/hyperlink" Id="rId541" Target="https://docs.google.com/document/d/13eB1fwHEB1I00JHBUQLZIJsi-iQZYaWaXThPqCTU17g/edit?usp=sharing" TargetMode="External" /><Relationship Type="http://schemas.openxmlformats.org/officeDocument/2006/relationships/hyperlink" Id="rId611" Target="https://docs.google.com/forms/d/1GJDpfG28k2utCVVcRXQraE-1coLS_GCX83irUyio9KE/edit" TargetMode="External" /><Relationship Type="http://schemas.openxmlformats.org/officeDocument/2006/relationships/hyperlink" Id="rId608"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486" Target="https://docs.google.com/presentation/d/1-orSi8DpN22hMt9-6p_rHZnte1YXXLe-a132HDSyd0U/edit?usp=sharing" TargetMode="External" /><Relationship Type="http://schemas.openxmlformats.org/officeDocument/2006/relationships/hyperlink" Id="rId271" Target="https://docs.google.com/presentation/d/10P4ktKWSrRpM1YAWYW31tLly_jf1rcfgCMbzZ9Tx9xY/edit?usp=sharing" TargetMode="External" /><Relationship Type="http://schemas.openxmlformats.org/officeDocument/2006/relationships/hyperlink" Id="rId353" Target="https://docs.google.com/presentation/d/165OHha9IYOctuyzg1CG0LwGxNnbC85JyJfMZT6xnYHw/edit?usp=sharing" TargetMode="External" /><Relationship Type="http://schemas.openxmlformats.org/officeDocument/2006/relationships/hyperlink" Id="rId304" Target="https://docs.google.com/presentation/d/16cRBFzezun6MGXcJEm5uP2KercIccO-dFvVx58_ClNo/edit?usp=sharing" TargetMode="External" /><Relationship Type="http://schemas.openxmlformats.org/officeDocument/2006/relationships/hyperlink" Id="rId237"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414" Target="https://docs.google.com/presentation/d/1AXZkQ0CyIasnkwyz0uvPsFic9eFrnPDQX_DbyffNmxQ/edit?usp=sharing" TargetMode="External" /><Relationship Type="http://schemas.openxmlformats.org/officeDocument/2006/relationships/hyperlink" Id="rId565" Target="https://docs.google.com/presentation/d/1PMvZ19kSTK2ghdgLNFRS_t5p8R_GKFNbExPRxMsE1Ns/edit?usp=sharing" TargetMode="External" /><Relationship Type="http://schemas.openxmlformats.org/officeDocument/2006/relationships/hyperlink" Id="rId195"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51" Target="https://docs.google.com/presentation/d/1VxwSmAY8BUs3EfVcxPm3I8kNYJWjVqoHJrGOX3X3sog/edit?usp=sharing" TargetMode="External" /><Relationship Type="http://schemas.openxmlformats.org/officeDocument/2006/relationships/hyperlink" Id="rId386" Target="https://docs.google.com/presentation/d/1ZC8yjuk8V5pt3yh1p4_jkhTw0Pu4mHViAmNF-UPWAHs/edit?usp=sharing" TargetMode="External" /><Relationship Type="http://schemas.openxmlformats.org/officeDocument/2006/relationships/hyperlink" Id="rId158" Target="https://docs.google.com/presentation/d/1bnFhIIu6ZXSCjlrz5qWc7BZNz-7VfYWkKgbz3kL-ZNU/edit?usp=sharing" TargetMode="External" /><Relationship Type="http://schemas.openxmlformats.org/officeDocument/2006/relationships/hyperlink" Id="rId498" Target="https://docs.google.com/presentation/d/1chz02nzYklAEjOtHrPsJZccGy1sFUZvqdlfcUyfj3I4/edit?usp=sharing" TargetMode="External" /><Relationship Type="http://schemas.openxmlformats.org/officeDocument/2006/relationships/hyperlink" Id="rId423" Target="https://docs.google.com/presentation/d/1j1u4frdYt18nVmjMs6ZPRoP1KfXxognVUYG-2itH6kE/edit?usp=sharing" TargetMode="External" /><Relationship Type="http://schemas.openxmlformats.org/officeDocument/2006/relationships/hyperlink" Id="rId120" Target="https://docs.google.com/presentation/d/1nuA_gnL09_BPZVNJy5seL-HWejhMFLqILsmgmQztYKo/edit?usp=sharing" TargetMode="External" /><Relationship Type="http://schemas.openxmlformats.org/officeDocument/2006/relationships/hyperlink" Id="rId104" Target="https://docs.google.com/presentation/d/1ph3LFw6i_mtv6ZJXssTf0-im7PhgV4FRJslDG0ICCws/edit?usp=sharing" TargetMode="External" /><Relationship Type="http://schemas.openxmlformats.org/officeDocument/2006/relationships/hyperlink" Id="rId334" Target="https://docs.google.com/presentation/d/1qsGKQ3M-etSpH1JFN270YfYgtYKxCsE-ou2B7gw25Gc/edit?usp=sharing" TargetMode="External" /><Relationship Type="http://schemas.openxmlformats.org/officeDocument/2006/relationships/hyperlink" Id="rId145" Target="https://docs.google.com/presentation/d/1wwfiTSgm0ialrYlBFnA21zdZsw7mVA58YPMiTnDGCrc/edit?usp=sharing" TargetMode="External" /><Relationship Type="http://schemas.openxmlformats.org/officeDocument/2006/relationships/hyperlink" Id="rId127" Target="https://docs.google.com/presentation/d/1zbjroITjBYmu-oxFT0qmOCx9LeEcSoaYrp_sWuy1OLM/edit?usp=sharing" TargetMode="External" /><Relationship Type="http://schemas.openxmlformats.org/officeDocument/2006/relationships/hyperlink" Id="rId119"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60" Target="https://doi.org/10.1038/nrmicro2312" TargetMode="External" /><Relationship Type="http://schemas.openxmlformats.org/officeDocument/2006/relationships/hyperlink" Id="rId110" Target="https://doi.org/10.1038/s41396-019-0405-0" TargetMode="External" /><Relationship Type="http://schemas.openxmlformats.org/officeDocument/2006/relationships/hyperlink" Id="rId151" Target="https://doi.org/10.1146/annurev-micro-020518-115822" TargetMode="External" /><Relationship Type="http://schemas.openxmlformats.org/officeDocument/2006/relationships/hyperlink" Id="rId29" Target="https://doi.org/10.1371/journal.pone.0196878" TargetMode="External" /><Relationship Type="http://schemas.openxmlformats.org/officeDocument/2006/relationships/hyperlink" Id="rId361" Target="https://doi.org/10.3390/antibiotics13121112" TargetMode="External" /><Relationship Type="http://schemas.openxmlformats.org/officeDocument/2006/relationships/hyperlink" Id="rId547" Target="https://drive.google.com/drive/folders/1y_GCJl7VIYTS_5y7057u2s58ZCdm_PxM" TargetMode="External" /><Relationship Type="http://schemas.openxmlformats.org/officeDocument/2006/relationships/hyperlink" Id="rId482"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339" Target="https://en.wikipedia.org/wiki/Antimicrobial_resistance" TargetMode="External" /><Relationship Type="http://schemas.openxmlformats.org/officeDocument/2006/relationships/hyperlink" Id="rId297" Target="https://files.zymoresearch.com/datasheets/ds1712_zymobiomics_gut_microbiome_standard_data_sheet.pdf?_gl=1*1njkhlx*_gcl_au*MzE1NTQwNzEuMTczODI1OTA5OA.." TargetMode="External" /><Relationship Type="http://schemas.openxmlformats.org/officeDocument/2006/relationships/hyperlink" Id="rId250" Target="https://files.zymoresearch.com/protocols/d6323-zymobiomics_fecal_reference_protocol.pdf" TargetMode="External" /><Relationship Type="http://schemas.openxmlformats.org/officeDocument/2006/relationships/hyperlink" Id="rId265" Target="https://files.zymoresearch.com/protocols/d6323-zymobiomics_fecal_reference_protocol.pdf?_gl=1*cych1b*_gcl_au*MzEzNzgzNjc0LjE3MzQ5NTk3NzY" TargetMode="External" /><Relationship Type="http://schemas.openxmlformats.org/officeDocument/2006/relationships/hyperlink" Id="rId568" Target="https://forms.gle/XkqiMERHc2PETmy4A" TargetMode="External" /><Relationship Type="http://schemas.openxmlformats.org/officeDocument/2006/relationships/hyperlink" Id="rId649" Target="https://galaxyproject.org/admin/reference-data-repo" TargetMode="External" /><Relationship Type="http://schemas.openxmlformats.org/officeDocument/2006/relationships/hyperlink" Id="rId651"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718" Target="https://ggplot2.tidyverse.org" TargetMode="External" /><Relationship Type="http://schemas.openxmlformats.org/officeDocument/2006/relationships/hyperlink" Id="rId690"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734" Target="https://github.com/jhudsl/ottrpal" TargetMode="External" /><Relationship Type="http://schemas.openxmlformats.org/officeDocument/2006/relationships/hyperlink" Id="rId345" Target="https://github.com/tseemann/abricate" TargetMode="External" /><Relationship Type="http://schemas.openxmlformats.org/officeDocument/2006/relationships/hyperlink" Id="rId408" Target="https://gtdb.ecogenomic.org/stats/r220" TargetMode="External" /><Relationship Type="http://schemas.openxmlformats.org/officeDocument/2006/relationships/hyperlink" Id="rId630"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48" Target="https://help.c-moor.org/c/jhu-2025-spring/46" TargetMode="External" /><Relationship Type="http://schemas.openxmlformats.org/officeDocument/2006/relationships/hyperlink" Id="rId481" Target="https://help.c-moor.org/c/look-at-this/" TargetMode="External" /><Relationship Type="http://schemas.openxmlformats.org/officeDocument/2006/relationships/hyperlink" Id="rId489" Target="https://help.c-moor.org/c/look-at-this/8" TargetMode="External" /><Relationship Type="http://schemas.openxmlformats.org/officeDocument/2006/relationships/hyperlink" Id="rId594" Target="https://help.c-moor.org/t/469" TargetMode="External" /><Relationship Type="http://schemas.openxmlformats.org/officeDocument/2006/relationships/hyperlink" Id="rId599" Target="https://help.c-moor.org/t/498" TargetMode="External" /><Relationship Type="http://schemas.openxmlformats.org/officeDocument/2006/relationships/hyperlink" Id="rId741" Target="https://help.c-moor.org/t/poster-an-exploratory-analysis-of-psoriasis-and-the-gut-skin-axis-via-metagenomics/507" TargetMode="External" /><Relationship Type="http://schemas.openxmlformats.org/officeDocument/2006/relationships/hyperlink" Id="rId737" Target="https://help.c-moor.org/t/poster-antibiotic-use-and-number-of-antimicrobial-resistance-genes-in-the-preterm-infant-microbiomes/506" TargetMode="External" /><Relationship Type="http://schemas.openxmlformats.org/officeDocument/2006/relationships/hyperlink" Id="rId745" Target="https://help.c-moor.org/t/poster-celiac-diseased-gut-shows-evidence-of-decreased-microbial-diversity-by-lea-martinez-samantha-dow-sunny-lee/509" TargetMode="External" /><Relationship Type="http://schemas.openxmlformats.org/officeDocument/2006/relationships/hyperlink" Id="rId628" Target="https://help.galaxyproject.org" TargetMode="External" /><Relationship Type="http://schemas.openxmlformats.org/officeDocument/2006/relationships/hyperlink" Id="rId735" Target="https://johnmuschelli.com/" TargetMode="External" /><Relationship Type="http://schemas.openxmlformats.org/officeDocument/2006/relationships/hyperlink" Id="rId109" Target="https://journals.asm.org/doi/10.1128/msystems.00055-18" TargetMode="External" /><Relationship Type="http://schemas.openxmlformats.org/officeDocument/2006/relationships/hyperlink" Id="rId188" Target="https://lifemap-ncbi.univ-lyon1.fr" TargetMode="External" /><Relationship Type="http://schemas.openxmlformats.org/officeDocument/2006/relationships/hyperlink" Id="rId229"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40"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82" Target="https://posit.co/products/open-source/rstudio" TargetMode="External" /><Relationship Type="http://schemas.openxmlformats.org/officeDocument/2006/relationships/hyperlink" Id="rId301" Target="https://pubmed.gov/31779668" TargetMode="External" /><Relationship Type="http://schemas.openxmlformats.org/officeDocument/2006/relationships/hyperlink" Id="rId454" Target="https://pubmed.gov/34795375/" TargetMode="External" /><Relationship Type="http://schemas.openxmlformats.org/officeDocument/2006/relationships/hyperlink" Id="rId346" Target="https://pubmed.gov/34850947" TargetMode="External" /><Relationship Type="http://schemas.openxmlformats.org/officeDocument/2006/relationships/hyperlink" Id="rId627" Target="https://pubmed.gov/35858750" TargetMode="External" /><Relationship Type="http://schemas.openxmlformats.org/officeDocument/2006/relationships/hyperlink" Id="rId456" Target="https://pubmed.gov/36448813/" TargetMode="External" /><Relationship Type="http://schemas.openxmlformats.org/officeDocument/2006/relationships/hyperlink" Id="rId455" Target="https://pubmed.gov/36823661/" TargetMode="External" /><Relationship Type="http://schemas.openxmlformats.org/officeDocument/2006/relationships/hyperlink" Id="rId453" Target="https://pubmed.gov/39300163/" TargetMode="External" /><Relationship Type="http://schemas.openxmlformats.org/officeDocument/2006/relationships/hyperlink" Id="rId380" Target="https://pubmed.ncbi.nlm.nih.gov/" TargetMode="External" /><Relationship Type="http://schemas.openxmlformats.org/officeDocument/2006/relationships/hyperlink" Id="rId111" Target="https://pubmed.ncbi.nlm.nih.gov/15590779/" TargetMode="External" /><Relationship Type="http://schemas.openxmlformats.org/officeDocument/2006/relationships/hyperlink" Id="rId129"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693" Target="https://r4ds.hadley.nz" TargetMode="External" /><Relationship Type="http://schemas.openxmlformats.org/officeDocument/2006/relationships/hyperlink" Id="rId725"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53"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29"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683" Target="https://tidyverse.org/packages" TargetMode="External" /><Relationship Type="http://schemas.openxmlformats.org/officeDocument/2006/relationships/hyperlink" Id="rId694" Target="https://tidyverse.tidyverse.org/articles/manifesto.html#design-for-humans0" TargetMode="External" /><Relationship Type="http://schemas.openxmlformats.org/officeDocument/2006/relationships/hyperlink" Id="rId647" Target="https://toolshed.g2.bx.psu.edu/" TargetMode="External" /><Relationship Type="http://schemas.openxmlformats.org/officeDocument/2006/relationships/hyperlink" Id="rId650" Target="https://training.galaxyproject.org/" TargetMode="External" /><Relationship Type="http://schemas.openxmlformats.org/officeDocument/2006/relationships/hyperlink" Id="rId754" Target="https://training.galaxyproject.org/training-material/faqs/galaxy/histories_sharing.html" TargetMode="External" /><Relationship Type="http://schemas.openxmlformats.org/officeDocument/2006/relationships/hyperlink" Id="rId669" Target="https://training.galaxyproject.org/training-material/learning-pathways/intro-to-galaxy-and-genomics.html" TargetMode="External" /><Relationship Type="http://schemas.openxmlformats.org/officeDocument/2006/relationships/hyperlink" Id="rId668" Target="https://training.galaxyproject.org/training-material/topics/galaxy-interface/" TargetMode="External" /><Relationship Type="http://schemas.openxmlformats.org/officeDocument/2006/relationships/hyperlink" Id="rId760" Target="https://training.galaxyproject.org/training-material/topics/galaxy-interface/tutorials/collections/tutorial.html" TargetMode="External" /><Relationship Type="http://schemas.openxmlformats.org/officeDocument/2006/relationships/hyperlink" Id="rId762" Target="https://training.galaxyproject.org/training-material/topics/galaxy-interface/tutorials/download-delete-data/tutorial.html" TargetMode="External" /><Relationship Type="http://schemas.openxmlformats.org/officeDocument/2006/relationships/hyperlink" Id="rId759" Target="https://training.galaxyproject.org/training-material/topics/galaxy-interface/tutorials/history/tutorial.html" TargetMode="External" /><Relationship Type="http://schemas.openxmlformats.org/officeDocument/2006/relationships/hyperlink" Id="rId648" Target="https://training.galaxyproject.org/training-material/topics/galaxy-interface/tutorials/workflow-editor/tutorial.html" TargetMode="External" /><Relationship Type="http://schemas.openxmlformats.org/officeDocument/2006/relationships/hyperlink" Id="rId761" Target="https://training.galaxyproject.org/training-material/topics/galaxy-interface/tutorials/workflow-fairification/tutorial.html" TargetMode="External" /><Relationship Type="http://schemas.openxmlformats.org/officeDocument/2006/relationships/hyperlink" Id="rId437" Target="https://training.galaxyproject.org/training-material/topics/genome-annotation/tutorials/bacterial-genome-annotation/tutorial.html" TargetMode="External" /><Relationship Type="http://schemas.openxmlformats.org/officeDocument/2006/relationships/hyperlink" Id="rId439" Target="https://training.galaxyproject.org/training-material/topics/genome-annotation/tutorials/bacterial-genome-quality-control/tutorial.html" TargetMode="External" /><Relationship Type="http://schemas.openxmlformats.org/officeDocument/2006/relationships/hyperlink" Id="rId658" Target="https://training.galaxyproject.org/training-material/topics/introduction/" TargetMode="External" /><Relationship Type="http://schemas.openxmlformats.org/officeDocument/2006/relationships/hyperlink" Id="rId646" Target="https://training.galaxyproject.org/training-material/topics/introduction/tutorials/galaxy-intro-101/tutorial.html" TargetMode="External" /><Relationship Type="http://schemas.openxmlformats.org/officeDocument/2006/relationships/hyperlink" Id="rId662" Target="https://training.galaxyproject.org/training-material/topics/sequence-analysis/tutorials/quality-control/tutorial.html" TargetMode="External" /><Relationship Type="http://schemas.openxmlformats.org/officeDocument/2006/relationships/hyperlink" Id="rId490" Target="https://ur.umbc.edu/poster-presentation-examples" TargetMode="External" /><Relationship Type="http://schemas.openxmlformats.org/officeDocument/2006/relationships/hyperlink" Id="rId488"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89" Target="https://usegalaxy.org/u/cutsort/w/taxonomy-profiling" TargetMode="External" /><Relationship Type="http://schemas.openxmlformats.org/officeDocument/2006/relationships/hyperlink" Id="rId313" Target="https://usegalaxy.org/u/valerie-g/h/nanopore-soil-pilot-1" TargetMode="External" /><Relationship Type="http://schemas.openxmlformats.org/officeDocument/2006/relationships/hyperlink" Id="rId393" Target="https://usegalaxy.org/u/valerie-g/h/nanopore-soil-subset-filtered" TargetMode="External" /><Relationship Type="http://schemas.openxmlformats.org/officeDocument/2006/relationships/hyperlink" Id="rId277" Target="https://usegalaxy.org/u/valerie-g/h/zymo-gut-standard-d6331-subset-1" TargetMode="External" /><Relationship Type="http://schemas.openxmlformats.org/officeDocument/2006/relationships/hyperlink" Id="rId681" Target="https://wikipedia.org/wiki/R_(programming_language)" TargetMode="External" /><Relationship Type="http://schemas.openxmlformats.org/officeDocument/2006/relationships/hyperlink" Id="rId285"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733" Target="https://www.avahoffman.com/" TargetMode="External" /><Relationship Type="http://schemas.openxmlformats.org/officeDocument/2006/relationships/hyperlink" Id="rId576" Target="https://www.biostars.org" TargetMode="External" /><Relationship Type="http://schemas.openxmlformats.org/officeDocument/2006/relationships/hyperlink" Id="rId180" Target="https://www.bv-brc.org" TargetMode="External" /><Relationship Type="http://schemas.openxmlformats.org/officeDocument/2006/relationships/hyperlink" Id="rId37" Target="https://www.c-moor.org" TargetMode="External" /><Relationship Type="http://schemas.openxmlformats.org/officeDocument/2006/relationships/hyperlink" Id="rId731" Target="https://www.cansavvy.com/" TargetMode="External" /><Relationship Type="http://schemas.openxmlformats.org/officeDocument/2006/relationships/hyperlink" Id="rId609"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66" Target="https://www.ncbi.nlm.nih.gov/genbank" TargetMode="External" /><Relationship Type="http://schemas.openxmlformats.org/officeDocument/2006/relationships/hyperlink" Id="rId203" Target="https://www.ncbi.nlm.nih.gov/nucleotide/" TargetMode="External" /><Relationship Type="http://schemas.openxmlformats.org/officeDocument/2006/relationships/hyperlink" Id="rId340" Target="https://www.ncbi.nlm.nih.gov/pathogens/antimicrobial-resistance" TargetMode="External" /><Relationship Type="http://schemas.openxmlformats.org/officeDocument/2006/relationships/hyperlink" Id="rId427" Target="https://www.ncbi.nlm.nih.gov/sra" TargetMode="External" /><Relationship Type="http://schemas.openxmlformats.org/officeDocument/2006/relationships/hyperlink" Id="rId617" Target="https://www.nsf.gov/funding/initiatives/reu" TargetMode="External" /><Relationship Type="http://schemas.openxmlformats.org/officeDocument/2006/relationships/hyperlink" Id="rId572" Target="https://www.nsf.gov/funding/initiatives/reu/search" TargetMode="External" /><Relationship Type="http://schemas.openxmlformats.org/officeDocument/2006/relationships/hyperlink" Id="rId571" Target="https://www.nsf.gov/funding/initiatives/reu/students" TargetMode="External" /><Relationship Type="http://schemas.openxmlformats.org/officeDocument/2006/relationships/hyperlink" Id="rId729" Target="https://www.ottrproject.org/more_features.html#giving-credits-to-contributors" TargetMode="External" /><Relationship Type="http://schemas.openxmlformats.org/officeDocument/2006/relationships/hyperlink" Id="rId491" Target="https://www.pacb.com/wp-content/uploads/PAG-Portik.pdf" TargetMode="External" /><Relationship Type="http://schemas.openxmlformats.org/officeDocument/2006/relationships/hyperlink" Id="rId577" Target="https://www.reddit.com/r/metagenomics" TargetMode="External" /><Relationship Type="http://schemas.openxmlformats.org/officeDocument/2006/relationships/hyperlink" Id="rId702" Target="https://www.sciserver.org" TargetMode="External" /><Relationship Type="http://schemas.openxmlformats.org/officeDocument/2006/relationships/hyperlink" Id="rId575"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49" Target="https://www.zymoresearch.com/products/zymobiomics-gut-microbiome-standard?srsltid=AfmBOoqP_zq131c2GTidPCM0j6yA3JFcGQ0haUNu1jAJI9RQ9qsXLYSF" TargetMode="External" /><Relationship Type="http://schemas.openxmlformats.org/officeDocument/2006/relationships/hyperlink" Id="rId257" Target="https://www.zymoresearch.com/products/zymobiomics-gut-microbiome-standard?srsltid=AfmBOor0X27Jf1gfXVmyGu5nZq3M6fx6OJXdEc0t6rqSRBPww2qeY-Yd" TargetMode="External" /><Relationship Type="http://schemas.openxmlformats.org/officeDocument/2006/relationships/hyperlink" Id="rId578" Target="https://x.com/search?q=%23metagenomics" TargetMode="External" /><Relationship Type="http://schemas.openxmlformats.org/officeDocument/2006/relationships/hyperlink" Id="rId730" Target="link%20to%20personal%20website" TargetMode="External" /><Relationship Type="http://schemas.openxmlformats.org/officeDocument/2006/relationships/hyperlink" Id="rId598" Target="pubmed.gov/29104759" TargetMode="External" /><Relationship Type="http://schemas.openxmlformats.org/officeDocument/2006/relationships/hyperlink" Id="rId597" Target="pubmed.gov/35643079" TargetMode="External" /><Relationship Type="http://schemas.openxmlformats.org/officeDocument/2006/relationships/hyperlink" Id="rId593" Target="pubmed.gov/37993724" TargetMode="External" /><Relationship Type="http://schemas.openxmlformats.org/officeDocument/2006/relationships/hyperlink" Id="rId592" Target="pubmed.gov/39636981" TargetMode="External" /><Relationship Type="http://schemas.openxmlformats.org/officeDocument/2006/relationships/hyperlink" Id="rId591" Target="pubmed.gov/39637006" TargetMode="External" /><Relationship Type="http://schemas.openxmlformats.org/officeDocument/2006/relationships/hyperlink" Id="rId596" Target="qb3.berkeley.edu/news/faculty-focus-leah-guthrie" TargetMode="External" /><Relationship Type="http://schemas.openxmlformats.org/officeDocument/2006/relationships/hyperlink" Id="rId653" Target="training.galaxyproject.org/training-material/topics/introduction/tutorials/galaxy-intro-short/slides.html" TargetMode="External" /><Relationship Type="http://schemas.openxmlformats.org/officeDocument/2006/relationships/hyperlink" Id="rId654" Target="training.galaxyproject.org/training-material/topics/introduction/tutorials/galaxy-intro-short/tutorial.html" TargetMode="External" /></Relationships>
</file>

<file path=word/_rels/footnotes.xml.rels><?xml version="1.0" encoding="UTF-8"?><Relationships xmlns="http://schemas.openxmlformats.org/package/2006/relationships"><Relationship Type="http://schemas.openxmlformats.org/officeDocument/2006/relationships/hyperlink" Id="rId394" Target="%5Bhttps://usegalaxy.org/u/valerie-g/h/nanopore-soil-subset-filtered" TargetMode="External" /><Relationship Type="http://schemas.openxmlformats.org/officeDocument/2006/relationships/hyperlink" Id="rId624" Target="biodigs.org" TargetMode="External" /><Relationship Type="http://schemas.openxmlformats.org/officeDocument/2006/relationships/hyperlink" Id="rId590" Target="carnegiescience.edu/news/postdoc-spotlight-karina-gutierrez-garcia" TargetMode="External" /><Relationship Type="http://schemas.openxmlformats.org/officeDocument/2006/relationships/hyperlink" Id="rId530" Target="doi:10.1261/rna.2000810" TargetMode="External" /><Relationship Type="http://schemas.openxmlformats.org/officeDocument/2006/relationships/hyperlink" Id="rId531" Target="doi:10.7554/eLife.00886" TargetMode="External" /><Relationship Type="http://schemas.openxmlformats.org/officeDocument/2006/relationships/hyperlink" Id="rId645" Target="galaxyproject.org" TargetMode="External" /><Relationship Type="http://schemas.openxmlformats.org/officeDocument/2006/relationships/hyperlink" Id="rId610" Target="help.c-moor.org" TargetMode="External" /><Relationship Type="http://schemas.openxmlformats.org/officeDocument/2006/relationships/hyperlink" Id="rId40" Target="http://biodigs.gdscn.org" TargetMode="External" /><Relationship Type="http://schemas.openxmlformats.org/officeDocument/2006/relationships/hyperlink" Id="rId251" Target="http://docs.google.com/presentation/d/16lpgWFU6jzh-e7HuwXLHmUFpsnE8NreMzL-nTn8cJVk" TargetMode="External" /><Relationship Type="http://schemas.openxmlformats.org/officeDocument/2006/relationships/hyperlink" Id="rId260" Target="http://drive.google.com/file/d/1CLQw9yqoqWl5caLm-ZmiHpLNtUo_Zo4s" TargetMode="External" /><Relationship Type="http://schemas.openxmlformats.org/officeDocument/2006/relationships/hyperlink" Id="rId255" Target="http://drive.google.com/file/d/1vL6adVIrqxpONbae8rUsneK3tbdCpmR-" TargetMode="External" /><Relationship Type="http://schemas.openxmlformats.org/officeDocument/2006/relationships/hyperlink" Id="rId106" Target="http://pubmed.gov/19146522" TargetMode="External" /><Relationship Type="http://schemas.openxmlformats.org/officeDocument/2006/relationships/hyperlink" Id="rId458" Target="http://pubmed.gov/31022095" TargetMode="External" /><Relationship Type="http://schemas.openxmlformats.org/officeDocument/2006/relationships/hyperlink" Id="rId459" Target="http://pubmed.gov/34980911" TargetMode="External" /><Relationship Type="http://schemas.openxmlformats.org/officeDocument/2006/relationships/hyperlink" Id="rId457" Target="http://pubmed.gov/36289209" TargetMode="External" /><Relationship Type="http://schemas.openxmlformats.org/officeDocument/2006/relationships/hyperlink" Id="rId460" Target="http://pubmed.gov/39627869" TargetMode="External" /><Relationship Type="http://schemas.openxmlformats.org/officeDocument/2006/relationships/hyperlink" Id="rId462" Target="http://pubmed.gov/6593500" TargetMode="External" /><Relationship Type="http://schemas.openxmlformats.org/officeDocument/2006/relationships/hyperlink" Id="rId461" Target="http://pubmed.gov/9948695" TargetMode="External" /><Relationship Type="http://schemas.openxmlformats.org/officeDocument/2006/relationships/hyperlink" Id="rId673" Target="http://training.galaxyproject.org/training-material/faqs/galaxy/histories_datasets_vs_collections.html" TargetMode="External" /><Relationship Type="http://schemas.openxmlformats.org/officeDocument/2006/relationships/hyperlink" Id="rId674" Target="http://training.galaxyproject.org/training-material/topics/galaxy-interface/tutorials/collections/tutorial.html" TargetMode="External" /><Relationship Type="http://schemas.openxmlformats.org/officeDocument/2006/relationships/hyperlink" Id="rId436" Target="http://training.galaxyproject.org/training-material/topics/genome-annotation/tutorials/annotation-with-prokka/tutorial.html" TargetMode="External" /><Relationship Type="http://schemas.openxmlformats.org/officeDocument/2006/relationships/hyperlink" Id="rId438" Target="http://training.galaxyproject.org/training-material/topics/genome-annotation/tutorials/secondary-metabolite-discovery/tutorial.html" TargetMode="External" /><Relationship Type="http://schemas.openxmlformats.org/officeDocument/2006/relationships/hyperlink" Id="rId705" Target="https://apps.sciserver.org/compute" TargetMode="External" /><Relationship Type="http://schemas.openxmlformats.org/officeDocument/2006/relationships/hyperlink" Id="rId704" Target="https://apps.sciserver.org/dashboard/groups" TargetMode="External" /><Relationship Type="http://schemas.openxmlformats.org/officeDocument/2006/relationships/hyperlink" Id="rId230" Target="https://bacdive.dsmz.de" TargetMode="External" /><Relationship Type="http://schemas.openxmlformats.org/officeDocument/2006/relationships/hyperlink" Id="rId684" Target="https://bioconductor.org" TargetMode="External" /><Relationship Type="http://schemas.openxmlformats.org/officeDocument/2006/relationships/hyperlink" Id="rId719" Target="https://bioconductor.org/packages/phyloseq" TargetMode="External" /><Relationship Type="http://schemas.openxmlformats.org/officeDocument/2006/relationships/hyperlink" Id="rId631" Target="https://biodigs.org/#home" TargetMode="External" /><Relationship Type="http://schemas.openxmlformats.org/officeDocument/2006/relationships/hyperlink" Id="rId579" Target="https://bsky.app/search?q=metagenomics" TargetMode="External" /><Relationship Type="http://schemas.openxmlformats.org/officeDocument/2006/relationships/hyperlink" Id="rId341" Target="https://card.mcmaster.ca" TargetMode="External" /><Relationship Type="http://schemas.openxmlformats.org/officeDocument/2006/relationships/hyperlink" Id="rId732" Target="https://carriewright11.github.io/" TargetMode="External" /><Relationship Type="http://schemas.openxmlformats.org/officeDocument/2006/relationships/hyperlink" Id="rId373" Target="https://compgenomr.github.io/book/fasta-and-fastq-formats.html" TargetMode="External" /><Relationship Type="http://schemas.openxmlformats.org/officeDocument/2006/relationships/hyperlink" Id="rId67" Target="https://docs.google.com" TargetMode="External" /><Relationship Type="http://schemas.openxmlformats.org/officeDocument/2006/relationships/hyperlink" Id="rId541" Target="https://docs.google.com/document/d/13eB1fwHEB1I00JHBUQLZIJsi-iQZYaWaXThPqCTU17g/edit?usp=sharing" TargetMode="External" /><Relationship Type="http://schemas.openxmlformats.org/officeDocument/2006/relationships/hyperlink" Id="rId611" Target="https://docs.google.com/forms/d/1GJDpfG28k2utCVVcRXQraE-1coLS_GCX83irUyio9KE/edit" TargetMode="External" /><Relationship Type="http://schemas.openxmlformats.org/officeDocument/2006/relationships/hyperlink" Id="rId608"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486" Target="https://docs.google.com/presentation/d/1-orSi8DpN22hMt9-6p_rHZnte1YXXLe-a132HDSyd0U/edit?usp=sharing" TargetMode="External" /><Relationship Type="http://schemas.openxmlformats.org/officeDocument/2006/relationships/hyperlink" Id="rId271" Target="https://docs.google.com/presentation/d/10P4ktKWSrRpM1YAWYW31tLly_jf1rcfgCMbzZ9Tx9xY/edit?usp=sharing" TargetMode="External" /><Relationship Type="http://schemas.openxmlformats.org/officeDocument/2006/relationships/hyperlink" Id="rId353" Target="https://docs.google.com/presentation/d/165OHha9IYOctuyzg1CG0LwGxNnbC85JyJfMZT6xnYHw/edit?usp=sharing" TargetMode="External" /><Relationship Type="http://schemas.openxmlformats.org/officeDocument/2006/relationships/hyperlink" Id="rId304" Target="https://docs.google.com/presentation/d/16cRBFzezun6MGXcJEm5uP2KercIccO-dFvVx58_ClNo/edit?usp=sharing" TargetMode="External" /><Relationship Type="http://schemas.openxmlformats.org/officeDocument/2006/relationships/hyperlink" Id="rId237"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414" Target="https://docs.google.com/presentation/d/1AXZkQ0CyIasnkwyz0uvPsFic9eFrnPDQX_DbyffNmxQ/edit?usp=sharing" TargetMode="External" /><Relationship Type="http://schemas.openxmlformats.org/officeDocument/2006/relationships/hyperlink" Id="rId565" Target="https://docs.google.com/presentation/d/1PMvZ19kSTK2ghdgLNFRS_t5p8R_GKFNbExPRxMsE1Ns/edit?usp=sharing" TargetMode="External" /><Relationship Type="http://schemas.openxmlformats.org/officeDocument/2006/relationships/hyperlink" Id="rId195"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51" Target="https://docs.google.com/presentation/d/1VxwSmAY8BUs3EfVcxPm3I8kNYJWjVqoHJrGOX3X3sog/edit?usp=sharing" TargetMode="External" /><Relationship Type="http://schemas.openxmlformats.org/officeDocument/2006/relationships/hyperlink" Id="rId386" Target="https://docs.google.com/presentation/d/1ZC8yjuk8V5pt3yh1p4_jkhTw0Pu4mHViAmNF-UPWAHs/edit?usp=sharing" TargetMode="External" /><Relationship Type="http://schemas.openxmlformats.org/officeDocument/2006/relationships/hyperlink" Id="rId158" Target="https://docs.google.com/presentation/d/1bnFhIIu6ZXSCjlrz5qWc7BZNz-7VfYWkKgbz3kL-ZNU/edit?usp=sharing" TargetMode="External" /><Relationship Type="http://schemas.openxmlformats.org/officeDocument/2006/relationships/hyperlink" Id="rId498" Target="https://docs.google.com/presentation/d/1chz02nzYklAEjOtHrPsJZccGy1sFUZvqdlfcUyfj3I4/edit?usp=sharing" TargetMode="External" /><Relationship Type="http://schemas.openxmlformats.org/officeDocument/2006/relationships/hyperlink" Id="rId423" Target="https://docs.google.com/presentation/d/1j1u4frdYt18nVmjMs6ZPRoP1KfXxognVUYG-2itH6kE/edit?usp=sharing" TargetMode="External" /><Relationship Type="http://schemas.openxmlformats.org/officeDocument/2006/relationships/hyperlink" Id="rId120" Target="https://docs.google.com/presentation/d/1nuA_gnL09_BPZVNJy5seL-HWejhMFLqILsmgmQztYKo/edit?usp=sharing" TargetMode="External" /><Relationship Type="http://schemas.openxmlformats.org/officeDocument/2006/relationships/hyperlink" Id="rId104" Target="https://docs.google.com/presentation/d/1ph3LFw6i_mtv6ZJXssTf0-im7PhgV4FRJslDG0ICCws/edit?usp=sharing" TargetMode="External" /><Relationship Type="http://schemas.openxmlformats.org/officeDocument/2006/relationships/hyperlink" Id="rId334" Target="https://docs.google.com/presentation/d/1qsGKQ3M-etSpH1JFN270YfYgtYKxCsE-ou2B7gw25Gc/edit?usp=sharing" TargetMode="External" /><Relationship Type="http://schemas.openxmlformats.org/officeDocument/2006/relationships/hyperlink" Id="rId145" Target="https://docs.google.com/presentation/d/1wwfiTSgm0ialrYlBFnA21zdZsw7mVA58YPMiTnDGCrc/edit?usp=sharing" TargetMode="External" /><Relationship Type="http://schemas.openxmlformats.org/officeDocument/2006/relationships/hyperlink" Id="rId127" Target="https://docs.google.com/presentation/d/1zbjroITjBYmu-oxFT0qmOCx9LeEcSoaYrp_sWuy1OLM/edit?usp=sharing" TargetMode="External" /><Relationship Type="http://schemas.openxmlformats.org/officeDocument/2006/relationships/hyperlink" Id="rId119"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60" Target="https://doi.org/10.1038/nrmicro2312" TargetMode="External" /><Relationship Type="http://schemas.openxmlformats.org/officeDocument/2006/relationships/hyperlink" Id="rId110" Target="https://doi.org/10.1038/s41396-019-0405-0" TargetMode="External" /><Relationship Type="http://schemas.openxmlformats.org/officeDocument/2006/relationships/hyperlink" Id="rId151" Target="https://doi.org/10.1146/annurev-micro-020518-115822" TargetMode="External" /><Relationship Type="http://schemas.openxmlformats.org/officeDocument/2006/relationships/hyperlink" Id="rId29" Target="https://doi.org/10.1371/journal.pone.0196878" TargetMode="External" /><Relationship Type="http://schemas.openxmlformats.org/officeDocument/2006/relationships/hyperlink" Id="rId361" Target="https://doi.org/10.3390/antibiotics13121112" TargetMode="External" /><Relationship Type="http://schemas.openxmlformats.org/officeDocument/2006/relationships/hyperlink" Id="rId547" Target="https://drive.google.com/drive/folders/1y_GCJl7VIYTS_5y7057u2s58ZCdm_PxM" TargetMode="External" /><Relationship Type="http://schemas.openxmlformats.org/officeDocument/2006/relationships/hyperlink" Id="rId482"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339" Target="https://en.wikipedia.org/wiki/Antimicrobial_resistance" TargetMode="External" /><Relationship Type="http://schemas.openxmlformats.org/officeDocument/2006/relationships/hyperlink" Id="rId297" Target="https://files.zymoresearch.com/datasheets/ds1712_zymobiomics_gut_microbiome_standard_data_sheet.pdf?_gl=1*1njkhlx*_gcl_au*MzE1NTQwNzEuMTczODI1OTA5OA.." TargetMode="External" /><Relationship Type="http://schemas.openxmlformats.org/officeDocument/2006/relationships/hyperlink" Id="rId250" Target="https://files.zymoresearch.com/protocols/d6323-zymobiomics_fecal_reference_protocol.pdf" TargetMode="External" /><Relationship Type="http://schemas.openxmlformats.org/officeDocument/2006/relationships/hyperlink" Id="rId265" Target="https://files.zymoresearch.com/protocols/d6323-zymobiomics_fecal_reference_protocol.pdf?_gl=1*cych1b*_gcl_au*MzEzNzgzNjc0LjE3MzQ5NTk3NzY" TargetMode="External" /><Relationship Type="http://schemas.openxmlformats.org/officeDocument/2006/relationships/hyperlink" Id="rId568" Target="https://forms.gle/XkqiMERHc2PETmy4A" TargetMode="External" /><Relationship Type="http://schemas.openxmlformats.org/officeDocument/2006/relationships/hyperlink" Id="rId649" Target="https://galaxyproject.org/admin/reference-data-repo" TargetMode="External" /><Relationship Type="http://schemas.openxmlformats.org/officeDocument/2006/relationships/hyperlink" Id="rId651"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718" Target="https://ggplot2.tidyverse.org" TargetMode="External" /><Relationship Type="http://schemas.openxmlformats.org/officeDocument/2006/relationships/hyperlink" Id="rId690"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734" Target="https://github.com/jhudsl/ottrpal" TargetMode="External" /><Relationship Type="http://schemas.openxmlformats.org/officeDocument/2006/relationships/hyperlink" Id="rId345" Target="https://github.com/tseemann/abricate" TargetMode="External" /><Relationship Type="http://schemas.openxmlformats.org/officeDocument/2006/relationships/hyperlink" Id="rId408" Target="https://gtdb.ecogenomic.org/stats/r220" TargetMode="External" /><Relationship Type="http://schemas.openxmlformats.org/officeDocument/2006/relationships/hyperlink" Id="rId630"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48" Target="https://help.c-moor.org/c/jhu-2025-spring/46" TargetMode="External" /><Relationship Type="http://schemas.openxmlformats.org/officeDocument/2006/relationships/hyperlink" Id="rId481" Target="https://help.c-moor.org/c/look-at-this/" TargetMode="External" /><Relationship Type="http://schemas.openxmlformats.org/officeDocument/2006/relationships/hyperlink" Id="rId489" Target="https://help.c-moor.org/c/look-at-this/8" TargetMode="External" /><Relationship Type="http://schemas.openxmlformats.org/officeDocument/2006/relationships/hyperlink" Id="rId594" Target="https://help.c-moor.org/t/469" TargetMode="External" /><Relationship Type="http://schemas.openxmlformats.org/officeDocument/2006/relationships/hyperlink" Id="rId599" Target="https://help.c-moor.org/t/498" TargetMode="External" /><Relationship Type="http://schemas.openxmlformats.org/officeDocument/2006/relationships/hyperlink" Id="rId741" Target="https://help.c-moor.org/t/poster-an-exploratory-analysis-of-psoriasis-and-the-gut-skin-axis-via-metagenomics/507" TargetMode="External" /><Relationship Type="http://schemas.openxmlformats.org/officeDocument/2006/relationships/hyperlink" Id="rId737" Target="https://help.c-moor.org/t/poster-antibiotic-use-and-number-of-antimicrobial-resistance-genes-in-the-preterm-infant-microbiomes/506" TargetMode="External" /><Relationship Type="http://schemas.openxmlformats.org/officeDocument/2006/relationships/hyperlink" Id="rId745" Target="https://help.c-moor.org/t/poster-celiac-diseased-gut-shows-evidence-of-decreased-microbial-diversity-by-lea-martinez-samantha-dow-sunny-lee/509" TargetMode="External" /><Relationship Type="http://schemas.openxmlformats.org/officeDocument/2006/relationships/hyperlink" Id="rId628" Target="https://help.galaxyproject.org" TargetMode="External" /><Relationship Type="http://schemas.openxmlformats.org/officeDocument/2006/relationships/hyperlink" Id="rId735" Target="https://johnmuschelli.com/" TargetMode="External" /><Relationship Type="http://schemas.openxmlformats.org/officeDocument/2006/relationships/hyperlink" Id="rId109" Target="https://journals.asm.org/doi/10.1128/msystems.00055-18" TargetMode="External" /><Relationship Type="http://schemas.openxmlformats.org/officeDocument/2006/relationships/hyperlink" Id="rId188" Target="https://lifemap-ncbi.univ-lyon1.fr" TargetMode="External" /><Relationship Type="http://schemas.openxmlformats.org/officeDocument/2006/relationships/hyperlink" Id="rId229"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40"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82" Target="https://posit.co/products/open-source/rstudio" TargetMode="External" /><Relationship Type="http://schemas.openxmlformats.org/officeDocument/2006/relationships/hyperlink" Id="rId301" Target="https://pubmed.gov/31779668" TargetMode="External" /><Relationship Type="http://schemas.openxmlformats.org/officeDocument/2006/relationships/hyperlink" Id="rId454" Target="https://pubmed.gov/34795375/" TargetMode="External" /><Relationship Type="http://schemas.openxmlformats.org/officeDocument/2006/relationships/hyperlink" Id="rId346" Target="https://pubmed.gov/34850947" TargetMode="External" /><Relationship Type="http://schemas.openxmlformats.org/officeDocument/2006/relationships/hyperlink" Id="rId627" Target="https://pubmed.gov/35858750" TargetMode="External" /><Relationship Type="http://schemas.openxmlformats.org/officeDocument/2006/relationships/hyperlink" Id="rId456" Target="https://pubmed.gov/36448813/" TargetMode="External" /><Relationship Type="http://schemas.openxmlformats.org/officeDocument/2006/relationships/hyperlink" Id="rId455" Target="https://pubmed.gov/36823661/" TargetMode="External" /><Relationship Type="http://schemas.openxmlformats.org/officeDocument/2006/relationships/hyperlink" Id="rId453" Target="https://pubmed.gov/39300163/" TargetMode="External" /><Relationship Type="http://schemas.openxmlformats.org/officeDocument/2006/relationships/hyperlink" Id="rId380" Target="https://pubmed.ncbi.nlm.nih.gov/" TargetMode="External" /><Relationship Type="http://schemas.openxmlformats.org/officeDocument/2006/relationships/hyperlink" Id="rId111" Target="https://pubmed.ncbi.nlm.nih.gov/15590779/" TargetMode="External" /><Relationship Type="http://schemas.openxmlformats.org/officeDocument/2006/relationships/hyperlink" Id="rId129"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693" Target="https://r4ds.hadley.nz" TargetMode="External" /><Relationship Type="http://schemas.openxmlformats.org/officeDocument/2006/relationships/hyperlink" Id="rId725"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53"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29"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683" Target="https://tidyverse.org/packages" TargetMode="External" /><Relationship Type="http://schemas.openxmlformats.org/officeDocument/2006/relationships/hyperlink" Id="rId694" Target="https://tidyverse.tidyverse.org/articles/manifesto.html#design-for-humans0" TargetMode="External" /><Relationship Type="http://schemas.openxmlformats.org/officeDocument/2006/relationships/hyperlink" Id="rId647" Target="https://toolshed.g2.bx.psu.edu/" TargetMode="External" /><Relationship Type="http://schemas.openxmlformats.org/officeDocument/2006/relationships/hyperlink" Id="rId650" Target="https://training.galaxyproject.org/" TargetMode="External" /><Relationship Type="http://schemas.openxmlformats.org/officeDocument/2006/relationships/hyperlink" Id="rId754" Target="https://training.galaxyproject.org/training-material/faqs/galaxy/histories_sharing.html" TargetMode="External" /><Relationship Type="http://schemas.openxmlformats.org/officeDocument/2006/relationships/hyperlink" Id="rId669" Target="https://training.galaxyproject.org/training-material/learning-pathways/intro-to-galaxy-and-genomics.html" TargetMode="External" /><Relationship Type="http://schemas.openxmlformats.org/officeDocument/2006/relationships/hyperlink" Id="rId668" Target="https://training.galaxyproject.org/training-material/topics/galaxy-interface/" TargetMode="External" /><Relationship Type="http://schemas.openxmlformats.org/officeDocument/2006/relationships/hyperlink" Id="rId760" Target="https://training.galaxyproject.org/training-material/topics/galaxy-interface/tutorials/collections/tutorial.html" TargetMode="External" /><Relationship Type="http://schemas.openxmlformats.org/officeDocument/2006/relationships/hyperlink" Id="rId762" Target="https://training.galaxyproject.org/training-material/topics/galaxy-interface/tutorials/download-delete-data/tutorial.html" TargetMode="External" /><Relationship Type="http://schemas.openxmlformats.org/officeDocument/2006/relationships/hyperlink" Id="rId759" Target="https://training.galaxyproject.org/training-material/topics/galaxy-interface/tutorials/history/tutorial.html" TargetMode="External" /><Relationship Type="http://schemas.openxmlformats.org/officeDocument/2006/relationships/hyperlink" Id="rId648" Target="https://training.galaxyproject.org/training-material/topics/galaxy-interface/tutorials/workflow-editor/tutorial.html" TargetMode="External" /><Relationship Type="http://schemas.openxmlformats.org/officeDocument/2006/relationships/hyperlink" Id="rId761" Target="https://training.galaxyproject.org/training-material/topics/galaxy-interface/tutorials/workflow-fairification/tutorial.html" TargetMode="External" /><Relationship Type="http://schemas.openxmlformats.org/officeDocument/2006/relationships/hyperlink" Id="rId437" Target="https://training.galaxyproject.org/training-material/topics/genome-annotation/tutorials/bacterial-genome-annotation/tutorial.html" TargetMode="External" /><Relationship Type="http://schemas.openxmlformats.org/officeDocument/2006/relationships/hyperlink" Id="rId439" Target="https://training.galaxyproject.org/training-material/topics/genome-annotation/tutorials/bacterial-genome-quality-control/tutorial.html" TargetMode="External" /><Relationship Type="http://schemas.openxmlformats.org/officeDocument/2006/relationships/hyperlink" Id="rId658" Target="https://training.galaxyproject.org/training-material/topics/introduction/" TargetMode="External" /><Relationship Type="http://schemas.openxmlformats.org/officeDocument/2006/relationships/hyperlink" Id="rId646" Target="https://training.galaxyproject.org/training-material/topics/introduction/tutorials/galaxy-intro-101/tutorial.html" TargetMode="External" /><Relationship Type="http://schemas.openxmlformats.org/officeDocument/2006/relationships/hyperlink" Id="rId662" Target="https://training.galaxyproject.org/training-material/topics/sequence-analysis/tutorials/quality-control/tutorial.html" TargetMode="External" /><Relationship Type="http://schemas.openxmlformats.org/officeDocument/2006/relationships/hyperlink" Id="rId490" Target="https://ur.umbc.edu/poster-presentation-examples" TargetMode="External" /><Relationship Type="http://schemas.openxmlformats.org/officeDocument/2006/relationships/hyperlink" Id="rId488"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89" Target="https://usegalaxy.org/u/cutsort/w/taxonomy-profiling" TargetMode="External" /><Relationship Type="http://schemas.openxmlformats.org/officeDocument/2006/relationships/hyperlink" Id="rId313" Target="https://usegalaxy.org/u/valerie-g/h/nanopore-soil-pilot-1" TargetMode="External" /><Relationship Type="http://schemas.openxmlformats.org/officeDocument/2006/relationships/hyperlink" Id="rId393" Target="https://usegalaxy.org/u/valerie-g/h/nanopore-soil-subset-filtered" TargetMode="External" /><Relationship Type="http://schemas.openxmlformats.org/officeDocument/2006/relationships/hyperlink" Id="rId277" Target="https://usegalaxy.org/u/valerie-g/h/zymo-gut-standard-d6331-subset-1" TargetMode="External" /><Relationship Type="http://schemas.openxmlformats.org/officeDocument/2006/relationships/hyperlink" Id="rId681" Target="https://wikipedia.org/wiki/R_(programming_language)" TargetMode="External" /><Relationship Type="http://schemas.openxmlformats.org/officeDocument/2006/relationships/hyperlink" Id="rId285"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733" Target="https://www.avahoffman.com/" TargetMode="External" /><Relationship Type="http://schemas.openxmlformats.org/officeDocument/2006/relationships/hyperlink" Id="rId576" Target="https://www.biostars.org" TargetMode="External" /><Relationship Type="http://schemas.openxmlformats.org/officeDocument/2006/relationships/hyperlink" Id="rId180" Target="https://www.bv-brc.org" TargetMode="External" /><Relationship Type="http://schemas.openxmlformats.org/officeDocument/2006/relationships/hyperlink" Id="rId37" Target="https://www.c-moor.org" TargetMode="External" /><Relationship Type="http://schemas.openxmlformats.org/officeDocument/2006/relationships/hyperlink" Id="rId731" Target="https://www.cansavvy.com/" TargetMode="External" /><Relationship Type="http://schemas.openxmlformats.org/officeDocument/2006/relationships/hyperlink" Id="rId609"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66" Target="https://www.ncbi.nlm.nih.gov/genbank" TargetMode="External" /><Relationship Type="http://schemas.openxmlformats.org/officeDocument/2006/relationships/hyperlink" Id="rId203" Target="https://www.ncbi.nlm.nih.gov/nucleotide/" TargetMode="External" /><Relationship Type="http://schemas.openxmlformats.org/officeDocument/2006/relationships/hyperlink" Id="rId340" Target="https://www.ncbi.nlm.nih.gov/pathogens/antimicrobial-resistance" TargetMode="External" /><Relationship Type="http://schemas.openxmlformats.org/officeDocument/2006/relationships/hyperlink" Id="rId427" Target="https://www.ncbi.nlm.nih.gov/sra" TargetMode="External" /><Relationship Type="http://schemas.openxmlformats.org/officeDocument/2006/relationships/hyperlink" Id="rId617" Target="https://www.nsf.gov/funding/initiatives/reu" TargetMode="External" /><Relationship Type="http://schemas.openxmlformats.org/officeDocument/2006/relationships/hyperlink" Id="rId572" Target="https://www.nsf.gov/funding/initiatives/reu/search" TargetMode="External" /><Relationship Type="http://schemas.openxmlformats.org/officeDocument/2006/relationships/hyperlink" Id="rId571" Target="https://www.nsf.gov/funding/initiatives/reu/students" TargetMode="External" /><Relationship Type="http://schemas.openxmlformats.org/officeDocument/2006/relationships/hyperlink" Id="rId729" Target="https://www.ottrproject.org/more_features.html#giving-credits-to-contributors" TargetMode="External" /><Relationship Type="http://schemas.openxmlformats.org/officeDocument/2006/relationships/hyperlink" Id="rId491" Target="https://www.pacb.com/wp-content/uploads/PAG-Portik.pdf" TargetMode="External" /><Relationship Type="http://schemas.openxmlformats.org/officeDocument/2006/relationships/hyperlink" Id="rId577" Target="https://www.reddit.com/r/metagenomics" TargetMode="External" /><Relationship Type="http://schemas.openxmlformats.org/officeDocument/2006/relationships/hyperlink" Id="rId702" Target="https://www.sciserver.org" TargetMode="External" /><Relationship Type="http://schemas.openxmlformats.org/officeDocument/2006/relationships/hyperlink" Id="rId575"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49" Target="https://www.zymoresearch.com/products/zymobiomics-gut-microbiome-standard?srsltid=AfmBOoqP_zq131c2GTidPCM0j6yA3JFcGQ0haUNu1jAJI9RQ9qsXLYSF" TargetMode="External" /><Relationship Type="http://schemas.openxmlformats.org/officeDocument/2006/relationships/hyperlink" Id="rId257" Target="https://www.zymoresearch.com/products/zymobiomics-gut-microbiome-standard?srsltid=AfmBOor0X27Jf1gfXVmyGu5nZq3M6fx6OJXdEc0t6rqSRBPww2qeY-Yd" TargetMode="External" /><Relationship Type="http://schemas.openxmlformats.org/officeDocument/2006/relationships/hyperlink" Id="rId578" Target="https://x.com/search?q=%23metagenomics" TargetMode="External" /><Relationship Type="http://schemas.openxmlformats.org/officeDocument/2006/relationships/hyperlink" Id="rId730" Target="link%20to%20personal%20website" TargetMode="External" /><Relationship Type="http://schemas.openxmlformats.org/officeDocument/2006/relationships/hyperlink" Id="rId598" Target="pubmed.gov/29104759" TargetMode="External" /><Relationship Type="http://schemas.openxmlformats.org/officeDocument/2006/relationships/hyperlink" Id="rId597" Target="pubmed.gov/35643079" TargetMode="External" /><Relationship Type="http://schemas.openxmlformats.org/officeDocument/2006/relationships/hyperlink" Id="rId593" Target="pubmed.gov/37993724" TargetMode="External" /><Relationship Type="http://schemas.openxmlformats.org/officeDocument/2006/relationships/hyperlink" Id="rId592" Target="pubmed.gov/39636981" TargetMode="External" /><Relationship Type="http://schemas.openxmlformats.org/officeDocument/2006/relationships/hyperlink" Id="rId591" Target="pubmed.gov/39637006" TargetMode="External" /><Relationship Type="http://schemas.openxmlformats.org/officeDocument/2006/relationships/hyperlink" Id="rId596" Target="qb3.berkeley.edu/news/faculty-focus-leah-guthrie" TargetMode="External" /><Relationship Type="http://schemas.openxmlformats.org/officeDocument/2006/relationships/hyperlink" Id="rId653" Target="training.galaxyproject.org/training-material/topics/introduction/tutorials/galaxy-intro-short/slides.html" TargetMode="External" /><Relationship Type="http://schemas.openxmlformats.org/officeDocument/2006/relationships/hyperlink" Id="rId654" Target="training.galaxyproject.org/training-material/topics/introduction/tutorials/galaxy-intro-short/tutor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2025-07-17T19:23:21Z</dcterms:created>
  <dcterms:modified xsi:type="dcterms:W3CDTF">2025-07-17T19:23:21Z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July 17,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